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Indicaciones para el entrenamiento de modelo predictivo para la parte final del proyecto</w:t>
      </w:r>
    </w:p>
    <w:p>
      <w:pPr>
        <w:pStyle w:val="Normal"/>
        <w:bidi w:val="0"/>
        <w:jc w:val="center"/>
        <w:rPr/>
      </w:pPr>
      <w:r>
        <w:rPr>
          <w:b/>
          <w:bCs/>
        </w:rPr>
        <w:t>Versión 1.0 (25/07/2026 a las 14:00)</w:t>
      </w:r>
    </w:p>
    <w:p>
      <w:pPr>
        <w:pStyle w:val="Normal"/>
        <w:bidi w:val="0"/>
        <w:jc w:val="left"/>
        <w:rPr/>
      </w:pPr>
      <w:r>
        <w:rPr/>
      </w:r>
    </w:p>
    <w:p>
      <w:pPr>
        <w:pStyle w:val="Normal"/>
        <w:bidi w:val="0"/>
        <w:jc w:val="both"/>
        <w:rPr/>
      </w:pPr>
      <w:r>
        <w:rPr/>
        <w:t>Objetivo: El modelo deberá aprender a predecir la cantidad de rastros futuros serán dejados por los fantasmas en ventanas de 3, 5, 10 y 15 minutos posteriores, a partir de la vela siguiente a cada aparición. Esto significa que a cada nueva reubicación del fantasma, se estimará nuevamente el número de rastros dejados en todas esas ventanas de tiempo futuro.</w:t>
      </w:r>
    </w:p>
    <w:p>
      <w:pPr>
        <w:pStyle w:val="Normal"/>
        <w:bidi w:val="0"/>
        <w:jc w:val="both"/>
        <w:rPr/>
      </w:pPr>
      <w:r>
        <w:rPr/>
      </w:r>
    </w:p>
    <w:p>
      <w:pPr>
        <w:pStyle w:val="Normal"/>
        <w:bidi w:val="0"/>
        <w:jc w:val="both"/>
        <w:rPr/>
      </w:pPr>
      <w:r>
        <w:rPr/>
        <w:t>Ejemplo. Si el fantasma aparece a la media noche en punto, cuántos movimientos hacia afuera del rango actual de precio se estima hasta la media noche y 3 minutos? Y hasta la media noche y 5? etc.</w:t>
      </w:r>
    </w:p>
    <w:p>
      <w:pPr>
        <w:pStyle w:val="Normal"/>
        <w:bidi w:val="0"/>
        <w:jc w:val="both"/>
        <w:rPr/>
      </w:pPr>
      <w:r>
        <w:rPr/>
      </w:r>
    </w:p>
    <w:p>
      <w:pPr>
        <w:pStyle w:val="Normal"/>
        <w:bidi w:val="0"/>
        <w:jc w:val="both"/>
        <w:rPr/>
      </w:pPr>
      <w:r>
        <w:rPr/>
        <w:t>La data de entrenamiento es de abril a junio: Unidad 5/Proyecto /</w:t>
      </w:r>
      <w:r>
        <w:rPr>
          <w:b/>
          <w:bCs/>
        </w:rPr>
        <w:t>2026_Abril-Junio.</w:t>
      </w:r>
      <w:r>
        <w:rPr>
          <w:b/>
          <w:bCs/>
        </w:rPr>
        <w:t>csv</w:t>
      </w:r>
    </w:p>
    <w:p>
      <w:pPr>
        <w:pStyle w:val="Normal"/>
        <w:bidi w:val="0"/>
        <w:jc w:val="both"/>
        <w:rPr/>
      </w:pPr>
      <w:r>
        <w:rPr/>
        <w:t>La data de testeo es la del mes de julio (1 a 24 de julio): Unidad 5/Proyecto/</w:t>
      </w:r>
      <w:r>
        <w:rPr>
          <w:b/>
          <w:bCs/>
        </w:rPr>
        <w:t>2026_07_24.</w:t>
      </w:r>
      <w:r>
        <w:rPr>
          <w:b/>
          <w:bCs/>
        </w:rPr>
        <w:t>csv</w:t>
      </w:r>
    </w:p>
    <w:p>
      <w:pPr>
        <w:pStyle w:val="Normal"/>
        <w:bidi w:val="0"/>
        <w:jc w:val="both"/>
        <w:rPr/>
      </w:pPr>
      <w:r>
        <w:rPr/>
      </w:r>
    </w:p>
    <w:p>
      <w:pPr>
        <w:pStyle w:val="Normal"/>
        <w:bidi w:val="0"/>
        <w:jc w:val="both"/>
        <w:rPr/>
      </w:pPr>
      <w:r>
        <w:rPr/>
        <w:t>Su script extractor de características deberá tomar todos los niveles de liquidez a partir de la estructura previa a la vela actual, mediante la función Replay:</w:t>
      </w:r>
    </w:p>
    <w:p>
      <w:pPr>
        <w:pStyle w:val="Normal"/>
        <w:bidi w:val="0"/>
        <w:jc w:val="both"/>
        <w:rPr/>
      </w:pPr>
      <w:r>
        <w:rPr/>
      </w:r>
    </w:p>
    <w:p>
      <w:pPr>
        <w:pStyle w:val="Normal"/>
        <w:bidi w:val="0"/>
        <w:jc w:val="both"/>
        <w:rPr/>
      </w:pPr>
      <w:r>
        <w:rPr/>
        <w:t>1) El nivel y rango (espesor) del Order Block;</w:t>
      </w:r>
    </w:p>
    <w:p>
      <w:pPr>
        <w:pStyle w:val="Normal"/>
        <w:bidi w:val="0"/>
        <w:jc w:val="both"/>
        <w:rPr/>
      </w:pPr>
      <w:r>
        <w:rPr/>
        <w:t>2) El nivel y rango del FVG;</w:t>
      </w:r>
    </w:p>
    <w:p>
      <w:pPr>
        <w:pStyle w:val="Normal"/>
        <w:bidi w:val="0"/>
        <w:jc w:val="both"/>
        <w:rPr/>
      </w:pPr>
      <w:r>
        <w:rPr/>
        <w:t>3) Los niveles de Fibonacci anclado a la trama consolidada del impulso consolidado del zigzag externo;</w:t>
      </w:r>
    </w:p>
    <w:p>
      <w:pPr>
        <w:pStyle w:val="Normal"/>
        <w:bidi w:val="0"/>
        <w:jc w:val="both"/>
        <w:rPr/>
      </w:pPr>
      <w:r>
        <w:rPr/>
        <w:t>4) Las bandas del indicador VWAP anclado automáticamente al penúltimo pivot (según el indicador cuyo código fuente se encuentra publicado en la Unidad 5/Proyecto);</w:t>
      </w:r>
    </w:p>
    <w:p>
      <w:pPr>
        <w:pStyle w:val="Normal"/>
        <w:bidi w:val="0"/>
        <w:jc w:val="both"/>
        <w:rPr/>
      </w:pPr>
      <w:r>
        <w:rPr/>
        <w:t>5) Los niveles POC, VAH y VAL del perfil de volumen anclado al impulso consolidado del zigzag externo servirán para indicar;</w:t>
      </w:r>
    </w:p>
    <w:p>
      <w:pPr>
        <w:pStyle w:val="Normal"/>
        <w:bidi w:val="0"/>
        <w:jc w:val="both"/>
        <w:rPr/>
      </w:pPr>
      <w:r>
        <w:rPr/>
        <w:t>6) Los soportes/resistencias 4h/diario/semanal;</w:t>
      </w:r>
    </w:p>
    <w:p>
      <w:pPr>
        <w:pStyle w:val="Normal"/>
        <w:bidi w:val="0"/>
        <w:jc w:val="both"/>
        <w:rPr/>
      </w:pPr>
      <w:r>
        <w:rPr/>
        <w:t>7) El nivel de la etiqueta BOS/CHoCH;</w:t>
      </w:r>
    </w:p>
    <w:p>
      <w:pPr>
        <w:pStyle w:val="Normal"/>
        <w:bidi w:val="0"/>
        <w:jc w:val="both"/>
        <w:rPr/>
      </w:pPr>
      <w:r>
        <w:rPr/>
        <w:t>8) El nivel de la etiqueta EQH/EQL;</w:t>
      </w:r>
    </w:p>
    <w:p>
      <w:pPr>
        <w:pStyle w:val="Normal"/>
        <w:bidi w:val="0"/>
        <w:jc w:val="both"/>
        <w:rPr/>
      </w:pPr>
      <w:r>
        <w:rPr/>
        <w:t>9) El nivel de la etiqueta Sweep/Grab/Run (solo si correctamente implementadas: debidamente justificadas con su respectivo nivel de liquidez);</w:t>
      </w:r>
    </w:p>
    <w:p>
      <w:pPr>
        <w:pStyle w:val="Normal"/>
        <w:bidi w:val="0"/>
        <w:jc w:val="both"/>
        <w:rPr/>
      </w:pPr>
      <w:r>
        <w:rPr/>
        <w:t>10) El nivel de Supply/Demand (Indicador DIY);</w:t>
      </w:r>
    </w:p>
    <w:p>
      <w:pPr>
        <w:pStyle w:val="Normal"/>
        <w:bidi w:val="0"/>
        <w:jc w:val="both"/>
        <w:rPr/>
      </w:pPr>
      <w:r>
        <w:rPr/>
        <w:t>11) El nivel y rango del Canal/Tendline (solo si correctamente implementado: 3 mínimos(HL o LL) que coincidan linealmente en el tiempo - a partir de 2 horas, y con máximos (HH, LH)  que se ubiquen dentro del canal, volatilidad ATR baja);</w:t>
      </w:r>
    </w:p>
    <w:p>
      <w:pPr>
        <w:pStyle w:val="Normal"/>
        <w:bidi w:val="0"/>
        <w:jc w:val="both"/>
        <w:rPr/>
      </w:pPr>
      <w:r>
        <w:rPr/>
      </w:r>
    </w:p>
    <w:p>
      <w:pPr>
        <w:pStyle w:val="Normal"/>
        <w:bidi w:val="0"/>
        <w:jc w:val="both"/>
        <w:rPr/>
      </w:pPr>
      <w:r>
        <w:rPr/>
        <w:t>Trate de optimizar el algoritmo de extracción de características desde el principio.</w:t>
      </w:r>
    </w:p>
    <w:p>
      <w:pPr>
        <w:pStyle w:val="Normal"/>
        <w:bidi w:val="0"/>
        <w:jc w:val="both"/>
        <w:rPr/>
      </w:pPr>
      <w:r>
        <w:rPr/>
      </w:r>
    </w:p>
    <w:p>
      <w:pPr>
        <w:pStyle w:val="Normal"/>
        <w:bidi w:val="0"/>
        <w:jc w:val="both"/>
        <w:rPr/>
      </w:pPr>
      <w:r>
        <w:rPr/>
        <w:t>Usando la función Replay en gráfica de 1 minuto, primero se observa la aparición del fantasma. Luego de eso, se toma la distancia del promedio de precio  de vela donde está el fantasma con respecto a todos los niveles de liquidez más cercanos para al menos 3 temporalidades distintas: una pequeña (1 minuto), una mediana (10 minutos)  y una grande (1 hora).</w:t>
      </w:r>
    </w:p>
    <w:p>
      <w:pPr>
        <w:pStyle w:val="Normal"/>
        <w:bidi w:val="0"/>
        <w:jc w:val="both"/>
        <w:rPr/>
      </w:pPr>
      <w:r>
        <w:rPr/>
      </w:r>
    </w:p>
    <w:p>
      <w:pPr>
        <w:pStyle w:val="Normal"/>
        <w:bidi w:val="0"/>
        <w:jc w:val="both"/>
        <w:rPr/>
      </w:pPr>
      <w:r>
        <w:rPr/>
        <w:t>Convertir la unidad de precio a la unidad PIP.</w:t>
      </w:r>
    </w:p>
    <w:p>
      <w:pPr>
        <w:pStyle w:val="Normal"/>
        <w:bidi w:val="0"/>
        <w:jc w:val="both"/>
        <w:rPr/>
      </w:pPr>
      <w:r>
        <w:rPr/>
      </w:r>
    </w:p>
    <w:p>
      <w:pPr>
        <w:pStyle w:val="Normal"/>
        <w:bidi w:val="0"/>
        <w:jc w:val="both"/>
        <w:rPr/>
      </w:pPr>
      <w:r>
        <w:rPr/>
        <w:t>Ese conjunto de características de los indicadores en al menos 3 temporalidades será un registro que se almacena en la tabla de datos. A añadir columnas con información adicional como ATR de 1 minuto, volumen de 1 minuto, EMA(9) del volumen de 1 minuto, etc. Metadato como la fecha, hora y minuto cuando ocurre no se usa para entrenar modelo. Servirá para validar en la fase de testeo.</w:t>
      </w:r>
    </w:p>
    <w:p>
      <w:pPr>
        <w:pStyle w:val="Normal"/>
        <w:bidi w:val="0"/>
        <w:jc w:val="both"/>
        <w:rPr/>
      </w:pPr>
      <w:r>
        <w:rPr/>
      </w:r>
    </w:p>
    <w:p>
      <w:pPr>
        <w:pStyle w:val="Normal"/>
        <w:bidi w:val="0"/>
        <w:jc w:val="both"/>
        <w:rPr/>
      </w:pPr>
      <w:r>
        <w:rPr/>
      </w:r>
    </w:p>
    <w:p>
      <w:pPr>
        <w:pStyle w:val="Normal"/>
        <w:bidi w:val="0"/>
        <w:jc w:val="both"/>
        <w:rPr/>
      </w:pPr>
      <w:r>
        <w:rPr/>
        <w:t>El indicador publicado en la Unidad 5/Proyecto/Capturas-de-pantallas-configuracion-indicadores/Ghosts_in_swings.txt muestra  donde el fantasma deja los rastros. Necesita una implementación idéntica de ese indicador funcionando correctamente en su sistema de trading. Usar la función Replay para observar la cantidad de rastros dejados, los cuales son indicados por las etiquetas 1.</w:t>
      </w:r>
    </w:p>
    <w:p>
      <w:pPr>
        <w:pStyle w:val="Normal"/>
        <w:bidi w:val="0"/>
        <w:jc w:val="both"/>
        <w:rPr/>
      </w:pPr>
      <w:r>
        <w:rPr/>
      </w:r>
    </w:p>
    <w:p>
      <w:pPr>
        <w:pStyle w:val="Normal"/>
        <w:bidi w:val="0"/>
        <w:jc w:val="both"/>
        <w:rPr/>
      </w:pPr>
      <w:r>
        <w:rPr/>
        <w:t>Normalizar o estandarizar los datos y guardar los parámetros de normalización/estandarizar para los testeos.</w:t>
      </w:r>
    </w:p>
    <w:p>
      <w:pPr>
        <w:pStyle w:val="Normal"/>
        <w:bidi w:val="0"/>
        <w:jc w:val="both"/>
        <w:rPr/>
      </w:pPr>
      <w:r>
        <w:rPr/>
      </w:r>
    </w:p>
    <w:p>
      <w:pPr>
        <w:pStyle w:val="Normal"/>
        <w:bidi w:val="0"/>
        <w:jc w:val="both"/>
        <w:rPr/>
      </w:pPr>
      <w:r>
        <w:rPr/>
        <w:t>Entrenar el modelo y guardar el modelo entrenado. Cargar el modelo entrenado para el testeo. Comparar los resultados obtenidos con el etiquetado automático.</w:t>
      </w:r>
    </w:p>
    <w:p>
      <w:pPr>
        <w:pStyle w:val="Normal"/>
        <w:bidi w:val="0"/>
        <w:jc w:val="both"/>
        <w:rPr/>
      </w:pPr>
      <w:r>
        <w:rPr/>
      </w:r>
    </w:p>
    <w:p>
      <w:pPr>
        <w:pStyle w:val="Normal"/>
        <w:bidi w:val="0"/>
        <w:jc w:val="both"/>
        <w:rPr/>
      </w:pPr>
      <w:r>
        <w:rPr/>
        <w:t>Evaluar el modelo predictivo a partir de la data de testeo.</w:t>
      </w:r>
    </w:p>
    <w:p>
      <w:pPr>
        <w:pStyle w:val="Normal"/>
        <w:bidi w:val="0"/>
        <w:jc w:val="both"/>
        <w:rPr/>
      </w:pPr>
      <w:r>
        <w:rPr/>
      </w:r>
    </w:p>
    <w:p>
      <w:pPr>
        <w:pStyle w:val="Normal"/>
        <w:bidi w:val="0"/>
        <w:jc w:val="both"/>
        <w:rPr/>
      </w:pPr>
      <w:r>
        <w:rPr/>
        <w:t>Preparar una presentación del extractor de características, los features utilizados, mostrar los resultados de la evaluación, demostrar las predicciones al final de la exposición, a partir de la carga del modelo y de la tabla de features previamente extraída.</w:t>
      </w:r>
    </w:p>
    <w:p>
      <w:pPr>
        <w:pStyle w:val="Normal"/>
        <w:bidi w:val="0"/>
        <w:jc w:val="both"/>
        <w:rPr/>
      </w:pPr>
      <w:r>
        <w:rPr/>
      </w:r>
    </w:p>
    <w:p>
      <w:pPr>
        <w:pStyle w:val="Normal"/>
        <w:bidi w:val="0"/>
        <w:jc w:val="both"/>
        <w:rPr/>
      </w:pPr>
      <w:r>
        <w:rPr/>
        <w:t>Las exposiciones son grupales y deben durar hasta 10 minutos.</w:t>
      </w:r>
    </w:p>
    <w:p>
      <w:pPr>
        <w:pStyle w:val="Normal"/>
        <w:bidi w:val="0"/>
        <w:jc w:val="both"/>
        <w:rPr/>
      </w:pPr>
      <w:r>
        <w:rPr/>
      </w:r>
    </w:p>
    <w:p>
      <w:pPr>
        <w:pStyle w:val="Normal"/>
        <w:bidi w:val="0"/>
        <w:jc w:val="both"/>
        <w:rPr/>
      </w:pPr>
      <w:r>
        <w:rPr/>
        <w:t>Como observado en el script del algoritmo LSTM, no se utiliza redes neuronales convolucionales (CNN) para tratar una data numérica. Así que queda opcional usar o capas convolucionales en el modelo. Sugiero primero probarlo sin capas convolucionales para asegurar el funcionamiento más sencillo primero.</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ans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LibreOffice/7.5.5.2$Linux_X86_64 LibreOffice_project/ca8fe7424262805f223b9a2334bc7181abbcbf5e</Application>
  <AppVersion>15.0000</AppVersion>
  <Pages>2</Pages>
  <Words>672</Words>
  <Characters>3572</Characters>
  <CharactersWithSpaces>4219</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2026-07-25T13:23:31Z</dcterms:created>
  <dc:creator/>
  <dc:description/>
  <dc:language>en-US</dc:language>
  <cp:lastModifiedBy/>
  <dcterms:modified xsi:type="dcterms:W3CDTF">2026-07-25T14:02:38Z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