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242A68F" wp14:paraId="2C078E63" wp14:textId="2E0AF43C">
      <w:pPr>
        <w:jc w:val="center"/>
        <w:rPr>
          <w:rFonts w:ascii="Times New Roman" w:hAnsi="Times New Roman" w:eastAsia="Times New Roman" w:cs="Times New Roman"/>
        </w:rPr>
      </w:pPr>
      <w:r w:rsidRPr="0242A68F" w:rsidR="32CC0019">
        <w:rPr>
          <w:rFonts w:ascii="Times New Roman" w:hAnsi="Times New Roman" w:eastAsia="Times New Roman" w:cs="Times New Roman"/>
        </w:rPr>
        <w:t>Artemis Financial</w:t>
      </w:r>
    </w:p>
    <w:p w:rsidR="0242A68F" w:rsidP="0242A68F" w:rsidRDefault="0242A68F" w14:paraId="07A8DC11" w14:textId="100FAC06">
      <w:pPr>
        <w:jc w:val="center"/>
        <w:rPr>
          <w:rFonts w:ascii="Times New Roman" w:hAnsi="Times New Roman" w:eastAsia="Times New Roman" w:cs="Times New Roman"/>
        </w:rPr>
      </w:pPr>
    </w:p>
    <w:p w:rsidR="32CC0019" w:rsidP="0242A68F" w:rsidRDefault="32CC0019" w14:paraId="522FB614" w14:textId="5569F7AD">
      <w:pPr>
        <w:jc w:val="left"/>
        <w:rPr>
          <w:rFonts w:ascii="Times New Roman" w:hAnsi="Times New Roman" w:eastAsia="Times New Roman" w:cs="Times New Roman"/>
        </w:rPr>
      </w:pPr>
      <w:r w:rsidRPr="0242A68F" w:rsidR="32CC0019">
        <w:rPr>
          <w:rFonts w:ascii="Times New Roman" w:hAnsi="Times New Roman" w:eastAsia="Times New Roman" w:cs="Times New Roman"/>
        </w:rPr>
        <w:t xml:space="preserve">Developer: </w:t>
      </w:r>
    </w:p>
    <w:p w:rsidR="32CC0019" w:rsidP="0242A68F" w:rsidRDefault="32CC0019" w14:paraId="57CF9D7A" w14:textId="58A1902D">
      <w:pPr>
        <w:jc w:val="left"/>
        <w:rPr>
          <w:rFonts w:ascii="Times New Roman" w:hAnsi="Times New Roman" w:eastAsia="Times New Roman" w:cs="Times New Roman"/>
        </w:rPr>
      </w:pPr>
      <w:r w:rsidRPr="0242A68F" w:rsidR="32CC0019">
        <w:rPr>
          <w:rFonts w:ascii="Times New Roman" w:hAnsi="Times New Roman" w:eastAsia="Times New Roman" w:cs="Times New Roman"/>
        </w:rPr>
        <w:t>Brandon Gallagher</w:t>
      </w:r>
    </w:p>
    <w:p w:rsidR="32CC0019" w:rsidP="0242A68F" w:rsidRDefault="32CC0019" w14:paraId="3F58B1D5" w14:textId="4A194824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</w:rPr>
      </w:pPr>
      <w:r w:rsidRPr="0242A68F" w:rsidR="32CC0019">
        <w:rPr>
          <w:rFonts w:ascii="Times New Roman" w:hAnsi="Times New Roman" w:eastAsia="Times New Roman" w:cs="Times New Roman"/>
        </w:rPr>
        <w:t>Algorithm Cipher</w:t>
      </w:r>
    </w:p>
    <w:p w:rsidR="32CC0019" w:rsidP="0242A68F" w:rsidRDefault="32CC0019" w14:paraId="5BBBB362" w14:textId="0646CABB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</w:rPr>
      </w:pPr>
      <w:r w:rsidRPr="25F33C86" w:rsidR="49A0B457">
        <w:rPr>
          <w:rFonts w:ascii="Times New Roman" w:hAnsi="Times New Roman" w:eastAsia="Times New Roman" w:cs="Times New Roman"/>
        </w:rPr>
        <w:t>The chosen encryption cipher for Artemis Financial is the AES</w:t>
      </w:r>
      <w:r w:rsidRPr="25F33C86" w:rsidR="766752EF">
        <w:rPr>
          <w:rFonts w:ascii="Times New Roman" w:hAnsi="Times New Roman" w:eastAsia="Times New Roman" w:cs="Times New Roman"/>
        </w:rPr>
        <w:t xml:space="preserve"> with SHA-256. AES is chosen for its levels of efficiency and security. SHA-256 provides a robust encryption generating </w:t>
      </w:r>
      <w:r w:rsidRPr="25F33C86" w:rsidR="7083C3F9">
        <w:rPr>
          <w:rFonts w:ascii="Times New Roman" w:hAnsi="Times New Roman" w:eastAsia="Times New Roman" w:cs="Times New Roman"/>
        </w:rPr>
        <w:t>256-bit</w:t>
      </w:r>
      <w:r w:rsidRPr="25F33C86" w:rsidR="766752EF">
        <w:rPr>
          <w:rFonts w:ascii="Times New Roman" w:hAnsi="Times New Roman" w:eastAsia="Times New Roman" w:cs="Times New Roman"/>
        </w:rPr>
        <w:t xml:space="preserve"> hash values to ensure the best security.</w:t>
      </w:r>
      <w:r w:rsidRPr="25F33C86" w:rsidR="21E8E3CA">
        <w:rPr>
          <w:rFonts w:ascii="Times New Roman" w:hAnsi="Times New Roman" w:eastAsia="Times New Roman" w:cs="Times New Roman"/>
        </w:rPr>
        <w:t xml:space="preserve"> Random number generation is used in encryption keys to ensure each key is unique</w:t>
      </w:r>
      <w:r w:rsidRPr="25F33C86" w:rsidR="00BD775D">
        <w:rPr>
          <w:rFonts w:ascii="Times New Roman" w:hAnsi="Times New Roman" w:eastAsia="Times New Roman" w:cs="Times New Roman"/>
        </w:rPr>
        <w:t xml:space="preserve">. Symmetric keys </w:t>
      </w:r>
      <w:r w:rsidRPr="25F33C86" w:rsidR="1E4C32BB">
        <w:rPr>
          <w:rFonts w:ascii="Times New Roman" w:hAnsi="Times New Roman" w:eastAsia="Times New Roman" w:cs="Times New Roman"/>
        </w:rPr>
        <w:t>are used for the encryption and decryption of data such as user information. Non-symmetric keys are used for</w:t>
      </w:r>
      <w:r w:rsidRPr="25F33C86" w:rsidR="3C74FFC7">
        <w:rPr>
          <w:rFonts w:ascii="Times New Roman" w:hAnsi="Times New Roman" w:eastAsia="Times New Roman" w:cs="Times New Roman"/>
        </w:rPr>
        <w:t xml:space="preserve"> added secure communication. </w:t>
      </w:r>
    </w:p>
    <w:p w:rsidR="32CC0019" w:rsidP="0242A68F" w:rsidRDefault="32CC0019" w14:paraId="365D147F" w14:textId="50B3ACC6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</w:rPr>
      </w:pPr>
      <w:r w:rsidRPr="0242A68F" w:rsidR="32CC0019">
        <w:rPr>
          <w:rFonts w:ascii="Times New Roman" w:hAnsi="Times New Roman" w:eastAsia="Times New Roman" w:cs="Times New Roman"/>
        </w:rPr>
        <w:t>Certificate Generation</w:t>
      </w:r>
    </w:p>
    <w:p w:rsidR="32CC0019" w:rsidP="0242A68F" w:rsidRDefault="32CC0019" w14:paraId="6AA27DC8" w14:textId="7328716F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</w:rPr>
      </w:pPr>
      <w:r w:rsidRPr="25F33C86" w:rsidR="32CC0019">
        <w:rPr>
          <w:rFonts w:ascii="Times New Roman" w:hAnsi="Times New Roman" w:eastAsia="Times New Roman" w:cs="Times New Roman"/>
        </w:rPr>
        <w:t xml:space="preserve"> </w:t>
      </w:r>
      <w:r w:rsidR="08C59D94">
        <w:drawing>
          <wp:inline wp14:editId="3D63C2F3" wp14:anchorId="4FBD4A4A">
            <wp:extent cx="5257800" cy="4762502"/>
            <wp:effectExtent l="0" t="0" r="0" b="0"/>
            <wp:docPr id="501786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eb3e82b0de41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76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CC0019" w:rsidP="0242A68F" w:rsidRDefault="32CC0019" w14:paraId="68B8323C" w14:textId="7047FC5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</w:rPr>
      </w:pPr>
      <w:r w:rsidRPr="0242A68F" w:rsidR="32CC0019">
        <w:rPr>
          <w:rFonts w:ascii="Times New Roman" w:hAnsi="Times New Roman" w:eastAsia="Times New Roman" w:cs="Times New Roman"/>
        </w:rPr>
        <w:t>Deploy Cipher</w:t>
      </w:r>
    </w:p>
    <w:p w:rsidR="32CC0019" w:rsidP="0242A68F" w:rsidRDefault="32CC0019" w14:paraId="5F7BC86E" w14:textId="6412B031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</w:rPr>
      </w:pPr>
      <w:r w:rsidRPr="25F33C86" w:rsidR="32CC0019">
        <w:rPr>
          <w:rFonts w:ascii="Times New Roman" w:hAnsi="Times New Roman" w:eastAsia="Times New Roman" w:cs="Times New Roman"/>
        </w:rPr>
        <w:t xml:space="preserve"> </w:t>
      </w:r>
      <w:r w:rsidR="7132AFF2">
        <w:drawing>
          <wp:inline wp14:editId="5FB0C95A" wp14:anchorId="698586F3">
            <wp:extent cx="5257800" cy="2590800"/>
            <wp:effectExtent l="0" t="0" r="0" b="0"/>
            <wp:docPr id="1385544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f6635d104c46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CC0019" w:rsidP="0242A68F" w:rsidRDefault="32CC0019" w14:paraId="0EBF0274" w14:textId="0D90E6C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</w:rPr>
      </w:pPr>
      <w:r w:rsidRPr="0242A68F" w:rsidR="32CC0019">
        <w:rPr>
          <w:rFonts w:ascii="Times New Roman" w:hAnsi="Times New Roman" w:eastAsia="Times New Roman" w:cs="Times New Roman"/>
        </w:rPr>
        <w:t>Secure Communications</w:t>
      </w:r>
    </w:p>
    <w:p w:rsidR="32CC0019" w:rsidP="0242A68F" w:rsidRDefault="32CC0019" w14:paraId="0987F3B8" w14:textId="7624A939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</w:rPr>
      </w:pPr>
      <w:r w:rsidRPr="25F33C86" w:rsidR="32CC0019">
        <w:rPr>
          <w:rFonts w:ascii="Times New Roman" w:hAnsi="Times New Roman" w:eastAsia="Times New Roman" w:cs="Times New Roman"/>
        </w:rPr>
        <w:t xml:space="preserve"> </w:t>
      </w:r>
      <w:r w:rsidR="0C2FAA86">
        <w:drawing>
          <wp:inline wp14:editId="0D445AE6" wp14:anchorId="70530B67">
            <wp:extent cx="5257800" cy="2590800"/>
            <wp:effectExtent l="0" t="0" r="0" b="0"/>
            <wp:docPr id="1170443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fd6e111e4946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CC0019" w:rsidP="0242A68F" w:rsidRDefault="32CC0019" w14:paraId="0067C4D6" w14:textId="58140CF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</w:rPr>
      </w:pPr>
      <w:r w:rsidRPr="0242A68F" w:rsidR="32CC0019">
        <w:rPr>
          <w:rFonts w:ascii="Times New Roman" w:hAnsi="Times New Roman" w:eastAsia="Times New Roman" w:cs="Times New Roman"/>
        </w:rPr>
        <w:t>Secondary Testing</w:t>
      </w:r>
    </w:p>
    <w:p w:rsidR="32CC0019" w:rsidP="0242A68F" w:rsidRDefault="32CC0019" w14:paraId="0C0D23EB" w14:textId="299A6C64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</w:rPr>
      </w:pPr>
      <w:r w:rsidRPr="25F33C86" w:rsidR="32CC0019">
        <w:rPr>
          <w:rFonts w:ascii="Times New Roman" w:hAnsi="Times New Roman" w:eastAsia="Times New Roman" w:cs="Times New Roman"/>
        </w:rPr>
        <w:t xml:space="preserve"> </w:t>
      </w:r>
      <w:r w:rsidR="50ECFF0F">
        <w:drawing>
          <wp:inline wp14:editId="32BB1FD4" wp14:anchorId="25F7E33F">
            <wp:extent cx="3209925" cy="5257800"/>
            <wp:effectExtent l="0" t="0" r="0" b="0"/>
            <wp:docPr id="436968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f109ee6ad64e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CC0019" w:rsidP="0242A68F" w:rsidRDefault="32CC0019" w14:paraId="4BA3BB94" w14:textId="0C23D43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</w:rPr>
      </w:pPr>
      <w:r w:rsidRPr="0242A68F" w:rsidR="32CC0019">
        <w:rPr>
          <w:rFonts w:ascii="Times New Roman" w:hAnsi="Times New Roman" w:eastAsia="Times New Roman" w:cs="Times New Roman"/>
        </w:rPr>
        <w:t>Functional Testing</w:t>
      </w:r>
    </w:p>
    <w:p w:rsidR="32CC0019" w:rsidP="0242A68F" w:rsidRDefault="32CC0019" w14:paraId="10C8669A" w14:textId="397FE760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</w:rPr>
      </w:pPr>
      <w:r w:rsidRPr="25F33C86" w:rsidR="06F5DA60">
        <w:rPr>
          <w:rFonts w:ascii="Times New Roman" w:hAnsi="Times New Roman" w:eastAsia="Times New Roman" w:cs="Times New Roman"/>
        </w:rPr>
        <w:t>After adding the SHA-256 encryption the code within should be up to date on security and should function correctly. Unfo</w:t>
      </w:r>
      <w:r w:rsidRPr="25F33C86" w:rsidR="2ED7046E">
        <w:rPr>
          <w:rFonts w:ascii="Times New Roman" w:hAnsi="Times New Roman" w:eastAsia="Times New Roman" w:cs="Times New Roman"/>
        </w:rPr>
        <w:t xml:space="preserve">rtunately, the maven dependency is throwing an error that I can’t figure out quite yet. On paper the code should be running correctly otherwise but </w:t>
      </w:r>
      <w:r w:rsidRPr="25F33C86" w:rsidR="2CA5A82C">
        <w:rPr>
          <w:rFonts w:ascii="Times New Roman" w:hAnsi="Times New Roman" w:eastAsia="Times New Roman" w:cs="Times New Roman"/>
        </w:rPr>
        <w:t>there's</w:t>
      </w:r>
      <w:r w:rsidRPr="25F33C86" w:rsidR="2ED7046E">
        <w:rPr>
          <w:rFonts w:ascii="Times New Roman" w:hAnsi="Times New Roman" w:eastAsia="Times New Roman" w:cs="Times New Roman"/>
        </w:rPr>
        <w:t xml:space="preserve"> something I’m missing f</w:t>
      </w:r>
      <w:r w:rsidRPr="25F33C86" w:rsidR="07218462">
        <w:rPr>
          <w:rFonts w:ascii="Times New Roman" w:hAnsi="Times New Roman" w:eastAsia="Times New Roman" w:cs="Times New Roman"/>
        </w:rPr>
        <w:t xml:space="preserve">rom my additions to the code. </w:t>
      </w:r>
    </w:p>
    <w:p w:rsidR="32CC0019" w:rsidP="0242A68F" w:rsidRDefault="32CC0019" w14:paraId="3B24D560" w14:textId="605AC1CC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</w:rPr>
      </w:pPr>
      <w:r w:rsidRPr="0242A68F" w:rsidR="32CC0019">
        <w:rPr>
          <w:rFonts w:ascii="Times New Roman" w:hAnsi="Times New Roman" w:eastAsia="Times New Roman" w:cs="Times New Roman"/>
        </w:rPr>
        <w:t>Summary</w:t>
      </w:r>
    </w:p>
    <w:p w:rsidR="32CC0019" w:rsidP="0242A68F" w:rsidRDefault="32CC0019" w14:paraId="44873FAD" w14:textId="041DA556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</w:rPr>
      </w:pPr>
      <w:r w:rsidRPr="25F33C86" w:rsidR="50576CCE">
        <w:rPr>
          <w:rFonts w:ascii="Times New Roman" w:hAnsi="Times New Roman" w:eastAsia="Times New Roman" w:cs="Times New Roman"/>
        </w:rPr>
        <w:t xml:space="preserve">After checking the dependency check and adding the suppressions to the suppression.xml </w:t>
      </w:r>
      <w:r w:rsidRPr="25F33C86" w:rsidR="5DA8556A">
        <w:rPr>
          <w:rFonts w:ascii="Times New Roman" w:hAnsi="Times New Roman" w:eastAsia="Times New Roman" w:cs="Times New Roman"/>
        </w:rPr>
        <w:t xml:space="preserve">the code for Artemis Financial should be within security testing protocols. </w:t>
      </w:r>
      <w:r w:rsidRPr="25F33C86" w:rsidR="502BB1FA">
        <w:rPr>
          <w:rFonts w:ascii="Times New Roman" w:hAnsi="Times New Roman" w:eastAsia="Times New Roman" w:cs="Times New Roman"/>
        </w:rPr>
        <w:t>Adding AES with SHA-256 for Artemis Financials security adds a very robust encryption method for security. Each key is uniquely generated with 256 hash bits providing a difficult cipher to break.</w:t>
      </w:r>
    </w:p>
    <w:p w:rsidR="32CC0019" w:rsidP="0242A68F" w:rsidRDefault="32CC0019" w14:paraId="70124B3A" w14:textId="430B838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</w:rPr>
      </w:pPr>
      <w:r w:rsidRPr="0242A68F" w:rsidR="32CC0019">
        <w:rPr>
          <w:rFonts w:ascii="Times New Roman" w:hAnsi="Times New Roman" w:eastAsia="Times New Roman" w:cs="Times New Roman"/>
        </w:rPr>
        <w:t>Industry Standard Best Practices</w:t>
      </w:r>
    </w:p>
    <w:p w:rsidR="32CC0019" w:rsidP="0242A68F" w:rsidRDefault="32CC0019" w14:paraId="0540F09A" w14:textId="364D8A54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</w:rPr>
      </w:pPr>
      <w:r w:rsidRPr="25F33C86" w:rsidR="17822CDA">
        <w:rPr>
          <w:rFonts w:ascii="Times New Roman" w:hAnsi="Times New Roman" w:eastAsia="Times New Roman" w:cs="Times New Roman"/>
        </w:rPr>
        <w:t>In order to keep the business secure and safe while maint</w:t>
      </w:r>
      <w:r w:rsidRPr="25F33C86" w:rsidR="1537691E">
        <w:rPr>
          <w:rFonts w:ascii="Times New Roman" w:hAnsi="Times New Roman" w:eastAsia="Times New Roman" w:cs="Times New Roman"/>
        </w:rPr>
        <w:t>aining industry standard best practices I applied SHA-256</w:t>
      </w:r>
      <w:r w:rsidRPr="25F33C86" w:rsidR="1352F4D2">
        <w:rPr>
          <w:rFonts w:ascii="Times New Roman" w:hAnsi="Times New Roman" w:eastAsia="Times New Roman" w:cs="Times New Roman"/>
        </w:rPr>
        <w:t xml:space="preserve"> to provide a robust encryption cipher for the company. Converting HTTP to HTTPS and manually reviewing the code add additional layers of se</w:t>
      </w:r>
      <w:r w:rsidRPr="25F33C86" w:rsidR="5F29442E">
        <w:rPr>
          <w:rFonts w:ascii="Times New Roman" w:hAnsi="Times New Roman" w:eastAsia="Times New Roman" w:cs="Times New Roman"/>
        </w:rPr>
        <w:t>curity for the best levels of protection</w:t>
      </w:r>
      <w:r w:rsidRPr="25F33C86" w:rsidR="7797042C">
        <w:rPr>
          <w:rFonts w:ascii="Times New Roman" w:hAnsi="Times New Roman" w:eastAsia="Times New Roman" w:cs="Times New Roman"/>
        </w:rPr>
        <w:t xml:space="preserve">. Providing the best level of security with industry standard best practices are vital for keeping a positive and nurturing relationship with your clients but </w:t>
      </w:r>
      <w:r w:rsidRPr="25F33C86" w:rsidR="5D2761FE">
        <w:rPr>
          <w:rFonts w:ascii="Times New Roman" w:hAnsi="Times New Roman" w:eastAsia="Times New Roman" w:cs="Times New Roman"/>
        </w:rPr>
        <w:t>it's</w:t>
      </w:r>
      <w:r w:rsidRPr="25F33C86" w:rsidR="7797042C">
        <w:rPr>
          <w:rFonts w:ascii="Times New Roman" w:hAnsi="Times New Roman" w:eastAsia="Times New Roman" w:cs="Times New Roman"/>
        </w:rPr>
        <w:t xml:space="preserve"> also important to keep the clients software and information secure. Without following these principles and industry standar</w:t>
      </w:r>
      <w:r w:rsidRPr="25F33C86" w:rsidR="06F3982E">
        <w:rPr>
          <w:rFonts w:ascii="Times New Roman" w:hAnsi="Times New Roman" w:eastAsia="Times New Roman" w:cs="Times New Roman"/>
        </w:rPr>
        <w:t xml:space="preserve">ds weakness pop up and leave the entire company vulnerable to attacks.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75dfb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FD4BDC"/>
    <w:rsid w:val="00BD775D"/>
    <w:rsid w:val="0242A68F"/>
    <w:rsid w:val="06F3982E"/>
    <w:rsid w:val="06F5DA60"/>
    <w:rsid w:val="07218462"/>
    <w:rsid w:val="08C59D94"/>
    <w:rsid w:val="0C2FAA86"/>
    <w:rsid w:val="0C7C3C44"/>
    <w:rsid w:val="124EDC07"/>
    <w:rsid w:val="1352F4D2"/>
    <w:rsid w:val="140EDC2E"/>
    <w:rsid w:val="1494E8C9"/>
    <w:rsid w:val="1537691E"/>
    <w:rsid w:val="176B1122"/>
    <w:rsid w:val="17822CDA"/>
    <w:rsid w:val="1BC0EDAF"/>
    <w:rsid w:val="1C7B5154"/>
    <w:rsid w:val="1E4C32BB"/>
    <w:rsid w:val="21184A93"/>
    <w:rsid w:val="21E8E3CA"/>
    <w:rsid w:val="24E2F578"/>
    <w:rsid w:val="24EB16BE"/>
    <w:rsid w:val="25B37D69"/>
    <w:rsid w:val="25F33C86"/>
    <w:rsid w:val="2C30EF02"/>
    <w:rsid w:val="2CA5A82C"/>
    <w:rsid w:val="2CDB1CBA"/>
    <w:rsid w:val="2ED7046E"/>
    <w:rsid w:val="2FFD2AF4"/>
    <w:rsid w:val="32CC0019"/>
    <w:rsid w:val="378CF4EB"/>
    <w:rsid w:val="38FD4BDC"/>
    <w:rsid w:val="3A176509"/>
    <w:rsid w:val="3B214A4A"/>
    <w:rsid w:val="3C74FFC7"/>
    <w:rsid w:val="3D6E0CA9"/>
    <w:rsid w:val="41F0ED3C"/>
    <w:rsid w:val="49A0B457"/>
    <w:rsid w:val="4ABA7B71"/>
    <w:rsid w:val="4B61C008"/>
    <w:rsid w:val="4EAF3B56"/>
    <w:rsid w:val="502BB1FA"/>
    <w:rsid w:val="50576CCE"/>
    <w:rsid w:val="50ECFF0F"/>
    <w:rsid w:val="56C21D7A"/>
    <w:rsid w:val="58004E73"/>
    <w:rsid w:val="580C5D21"/>
    <w:rsid w:val="591B47EC"/>
    <w:rsid w:val="5C3955ED"/>
    <w:rsid w:val="5D2761FE"/>
    <w:rsid w:val="5DA8556A"/>
    <w:rsid w:val="5F29442E"/>
    <w:rsid w:val="6638C326"/>
    <w:rsid w:val="7083C3F9"/>
    <w:rsid w:val="7132AFF2"/>
    <w:rsid w:val="730F767A"/>
    <w:rsid w:val="766752EF"/>
    <w:rsid w:val="76E5F23A"/>
    <w:rsid w:val="7797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4BDC"/>
  <w15:chartTrackingRefBased/>
  <w15:docId w15:val="{515175E8-9041-43F6-B5B0-0FB21B71A2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0de832c10d4445c" /><Relationship Type="http://schemas.openxmlformats.org/officeDocument/2006/relationships/image" Target="/media/image.jpg" Id="R59eb3e82b0de417d" /><Relationship Type="http://schemas.openxmlformats.org/officeDocument/2006/relationships/image" Target="/media/image2.jpg" Id="R0ef6635d104c465d" /><Relationship Type="http://schemas.openxmlformats.org/officeDocument/2006/relationships/image" Target="/media/image3.jpg" Id="Re5fd6e111e4946f4" /><Relationship Type="http://schemas.openxmlformats.org/officeDocument/2006/relationships/image" Target="/media/image4.jpg" Id="R14f109ee6ad64e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2024-12-05T22:09:23.4098173Z</dcterms:created>
  <dcterms:modified xsi:type="dcterms:W3CDTF">2024-12-15T20:50:42.3539402Z</dcterms:modified>
  <dc:creator>Brandon Gallagher</dc:creator>
  <lastModifiedBy>Brandon Gallagher</lastModifiedBy>
</coreProperties>
</file>