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both"/>
        <w:rPr>
          <w:sz w:val="24"/>
          <w:szCs w:val="24"/>
        </w:rPr>
      </w:pPr>
      <w:bookmarkStart w:colFirst="0" w:colLast="0" w:name="_heading=h.pu6tga947h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both"/>
        <w:rPr>
          <w:sz w:val="24"/>
          <w:szCs w:val="24"/>
        </w:rPr>
      </w:pPr>
      <w:bookmarkStart w:colFirst="0" w:colLast="0" w:name="_heading=h.aispl6imxq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3qpx0yexl7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ue5duuc9dkjj" w:id="4"/>
      <w:bookmarkEnd w:id="4"/>
      <w:r w:rsidDel="00000000" w:rsidR="00000000" w:rsidRPr="00000000">
        <w:rPr>
          <w:sz w:val="24"/>
          <w:szCs w:val="24"/>
          <w:rtl w:val="0"/>
        </w:rPr>
        <w:t xml:space="preserve">Grupo, buen día. </w:t>
        <w:br w:type="textWrapping"/>
        <w:t xml:space="preserve">Pues hoy abrimos este curso revisamos qué es y para qué nos sirve el EMPOWERMENT...</w:t>
        <w:br w:type="textWrapping"/>
        <w:t xml:space="preserve">No olviden enviar su actividad al mail indicado. </w:t>
        <w:br w:type="textWrapping"/>
        <w:t xml:space="preserve">Buen martes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/>
      <w:pict>
        <v:shape id="WordPictureWatermark1" style="position:absolute;width:596.25pt;height:840.75pt;rotation:0;z-index:-503316481;mso-position-horizontal-relative:margin;mso-position-horizontal:absolute;margin-left:-72.375pt;mso-position-vertical-relative:margin;mso-position-vertical:absolute;margin-top:-71.6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6bNkK7Fn2cWRs7PwF39JCbzyg==">AMUW2mWCCqW74R9QrixkDx/DhfDmNcGvvX1BBWVj1eeAvr67eap2B/6W0+HHhv9fF4gW6xiUcLN1dRtWkqV5cC75KO/iMkbhbRFCUNF5HDcT7id2lilOmLQQyXxWPbTKK3Sr44Dud4dFk2k+Xx9l2oiQLQlZU+FEaa7kCSnYdlrnGCnyyD5zoWVCZIvb+W8/Hn2MCs5vtgzELXzCeIvRoPgqKvFu8WakSg==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