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Grupo, buen día.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Casi para finalizar este curso, les presento otra de las herramientas que nos ayudan a empoderarnos y hacernos dueños de las situaciones en las que estamos, en el mejor sentido: expresarse asertivamente, comunicarnos de manera efectiva, para que el otro entienda todo lo que queremos comunicar con palabras y actitudes, y viceversa, para que entendamos al otro en palabras y actitudes.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dejo el material adjunto.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/>
      <w:pict>
        <v:shape id="WordPictureWatermark1" style="position:absolute;width:597.75pt;height:840.0pt;rotation:0;z-index:-503316481;mso-position-horizontal-relative:margin;mso-position-horizontal:absolute;margin-left:-86.28720472440942pt;mso-position-vertical-relative:margin;mso-position-vertical:absolute;margin-top:-69.72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CXx4VjDCP2or/DCkhZQ0fDeIw==">AMUW2mU94LDLyaIjUEkuDQqVBb0MJ/UvofL0eLSSDHjlNyLU6jFedS3yViORJtqN36BYLw3oOBCj+cogTgat0e9QiGIk0TbTY+fFQ3L6b+LGKmJl3tAIsCQ=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