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Actividad 7.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una manera de empezar a gestionar tu tiempo, te pido realices la matriz de Eisenhower con tus actividades a realizar del MES (tú decides si en lo laboral y personal).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Espero que las estrategias te sean de utilidad y sobre todo que lleves a cabo al menos dos, en caso que hayas detectado que no haces gestión de tu tiempo constantemente.</w:t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/>
      <w:pict>
        <v:shape id="WordPictureWatermark1" style="position:absolute;width:597.0pt;height:841.5pt;rotation:0;z-index:-503316481;mso-position-horizontal-relative:margin;mso-position-horizontal:absolute;margin-left:-86.66220472440942pt;mso-position-vertical-relative:margin;mso-position-vertical:absolute;margin-top:-71.22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O4B0P4589jSaTpHy/XRHnoYZYQ==">AMUW2mVXfcbhcOiZYld5SzaRVitY4Eb1TQNgL6Y2Ec3kidZuSrFnafof/pkDKJCGneh3MQdpGNpReEygu5W4n+mllEuqqAEq07gadVEYlQsDSSTCroYusIc=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2022-06-21T18:18:21.0314205Z</dcterms:created>
  <dc:creator>Adamaris Tepox</dc:creator>
</cp:coreProperties>
</file>