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Expense Reimbursement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Reimbursement Status State Flow Diagram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967163" cy="314150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7163" cy="31415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b w:val="1"/>
          <w:i w:val="1"/>
          <w:u w:val="single"/>
          <w:rtl w:val="0"/>
        </w:rPr>
        <w:t xml:space="preserve">Reimbursement Types</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ab/>
      </w:r>
      <w:r w:rsidDel="00000000" w:rsidR="00000000" w:rsidRPr="00000000">
        <w:rPr>
          <w:rtl w:val="0"/>
        </w:rPr>
        <w:t xml:space="preserve">Employees must select the type of reimbursement 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1440" w:hanging="360"/>
      </w:pPr>
      <w:r w:rsidDel="00000000" w:rsidR="00000000" w:rsidRPr="00000000">
        <w:rPr>
          <w:rtl w:val="0"/>
        </w:rPr>
        <w:t xml:space="preserve">LODGING</w:t>
      </w:r>
    </w:p>
    <w:p w:rsidR="00000000" w:rsidDel="00000000" w:rsidP="00000000" w:rsidRDefault="00000000" w:rsidRPr="00000000" w14:paraId="00000011">
      <w:pPr>
        <w:numPr>
          <w:ilvl w:val="0"/>
          <w:numId w:val="9"/>
        </w:numPr>
        <w:ind w:left="1440" w:hanging="360"/>
      </w:pPr>
      <w:r w:rsidDel="00000000" w:rsidR="00000000" w:rsidRPr="00000000">
        <w:rPr>
          <w:rtl w:val="0"/>
        </w:rPr>
        <w:t xml:space="preserve">TRAVEL</w:t>
      </w:r>
    </w:p>
    <w:p w:rsidR="00000000" w:rsidDel="00000000" w:rsidP="00000000" w:rsidRDefault="00000000" w:rsidRPr="00000000" w14:paraId="00000012">
      <w:pPr>
        <w:numPr>
          <w:ilvl w:val="0"/>
          <w:numId w:val="9"/>
        </w:numPr>
        <w:ind w:left="1440" w:hanging="360"/>
      </w:pPr>
      <w:r w:rsidDel="00000000" w:rsidR="00000000" w:rsidRPr="00000000">
        <w:rPr>
          <w:rtl w:val="0"/>
        </w:rPr>
        <w:t xml:space="preserve">FOOD</w:t>
      </w:r>
    </w:p>
    <w:p w:rsidR="00000000" w:rsidDel="00000000" w:rsidP="00000000" w:rsidRDefault="00000000" w:rsidRPr="00000000" w14:paraId="00000013">
      <w:pPr>
        <w:numPr>
          <w:ilvl w:val="0"/>
          <w:numId w:val="9"/>
        </w:numPr>
        <w:ind w:left="1440" w:hanging="360"/>
      </w:pPr>
      <w:r w:rsidDel="00000000" w:rsidR="00000000" w:rsidRPr="00000000">
        <w:rPr>
          <w:rtl w:val="0"/>
        </w:rPr>
        <w:t xml:space="preserve">OTHER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u w:val="single"/>
        </w:rPr>
      </w:pPr>
      <w:r w:rsidDel="00000000" w:rsidR="00000000" w:rsidRPr="00000000">
        <w:rPr>
          <w:b w:val="1"/>
          <w:i w:val="1"/>
          <w:u w:val="single"/>
          <w:rtl w:val="0"/>
        </w:rPr>
        <w:t xml:space="preserve">ERS Relational Model</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i w:val="1"/>
          <w:u w:val="single"/>
        </w:rPr>
      </w:pPr>
      <w:r w:rsidDel="00000000" w:rsidR="00000000" w:rsidRPr="00000000">
        <w:rPr>
          <w:b w:val="1"/>
          <w:i w:val="1"/>
          <w:u w:val="single"/>
          <w:rtl w:val="0"/>
        </w:rPr>
        <w:t xml:space="preserve">Notes on the relational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(OPTIONAL) The receipt images can either be stored in one of two ways: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1440" w:hanging="360"/>
      </w:pPr>
      <w:r w:rsidDel="00000000" w:rsidR="00000000" w:rsidRPr="00000000">
        <w:rPr>
          <w:rtl w:val="0"/>
        </w:rPr>
        <w:t xml:space="preserve">As a BLOB data type within the database</w:t>
      </w:r>
    </w:p>
    <w:p w:rsidR="00000000" w:rsidDel="00000000" w:rsidP="00000000" w:rsidRDefault="00000000" w:rsidRPr="00000000" w14:paraId="0000001E">
      <w:pPr>
        <w:numPr>
          <w:ilvl w:val="0"/>
          <w:numId w:val="4"/>
        </w:numPr>
        <w:ind w:left="1440" w:hanging="360"/>
      </w:pPr>
      <w:r w:rsidDel="00000000" w:rsidR="00000000" w:rsidRPr="00000000">
        <w:rPr>
          <w:rtl w:val="0"/>
        </w:rPr>
        <w:t xml:space="preserve">As a link that points to the object stored in an AWS S3 bucket (properly secured)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Passwords should be hashed before being stored within the database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u w:val="single"/>
        </w:rPr>
      </w:pPr>
      <w:r w:rsidDel="00000000" w:rsidR="00000000" w:rsidRPr="00000000">
        <w:rPr>
          <w:b w:val="1"/>
          <w:i w:val="1"/>
          <w:u w:val="single"/>
          <w:rtl w:val="0"/>
        </w:rPr>
        <w:t xml:space="preserve">ERS Use Case Diagram</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7529513" cy="659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29513"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firstLine="144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u w:val="single"/>
        </w:rPr>
      </w:pPr>
      <w:r w:rsidDel="00000000" w:rsidR="00000000" w:rsidRPr="00000000">
        <w:rPr>
          <w:b w:val="1"/>
          <w:i w:val="1"/>
          <w:u w:val="single"/>
          <w:rtl w:val="0"/>
        </w:rPr>
        <w:t xml:space="preserve">Technical 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tab/>
      </w:r>
      <w:r w:rsidDel="00000000" w:rsidR="00000000" w:rsidRPr="00000000">
        <w:rPr>
          <w:u w:val="single"/>
          <w:rtl w:val="0"/>
        </w:rPr>
        <w:t xml:space="preserve">Persistence Tier</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PostGreSQL</w:t>
      </w:r>
    </w:p>
    <w:p w:rsidR="00000000" w:rsidDel="00000000" w:rsidP="00000000" w:rsidRDefault="00000000" w:rsidRPr="00000000" w14:paraId="0000003E">
      <w:pPr>
        <w:numPr>
          <w:ilvl w:val="0"/>
          <w:numId w:val="2"/>
        </w:numPr>
        <w:ind w:left="1440" w:hanging="360"/>
      </w:pPr>
      <w:r w:rsidDel="00000000" w:rsidR="00000000" w:rsidRPr="00000000">
        <w:rPr>
          <w:rtl w:val="0"/>
        </w:rPr>
        <w:t xml:space="preserve">AWS Simple Storage Service (optional for receipt image storage)</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r w:rsidDel="00000000" w:rsidR="00000000" w:rsidRPr="00000000">
        <w:rPr>
          <w:u w:val="single"/>
          <w:rtl w:val="0"/>
        </w:rPr>
        <w:t xml:space="preserve">Application Tier</w:t>
      </w:r>
      <w:r w:rsidDel="00000000" w:rsidR="00000000" w:rsidRPr="00000000">
        <w:rPr>
          <w:rtl w:val="0"/>
        </w:rPr>
      </w:r>
    </w:p>
    <w:p w:rsidR="00000000" w:rsidDel="00000000" w:rsidP="00000000" w:rsidRDefault="00000000" w:rsidRPr="00000000" w14:paraId="00000041">
      <w:pPr>
        <w:numPr>
          <w:ilvl w:val="0"/>
          <w:numId w:val="1"/>
        </w:numPr>
        <w:ind w:left="1440" w:hanging="360"/>
      </w:pPr>
      <w:r w:rsidDel="00000000" w:rsidR="00000000" w:rsidRPr="00000000">
        <w:rPr>
          <w:rtl w:val="0"/>
        </w:rPr>
        <w:t xml:space="preserve">Language: Java 8</w:t>
      </w:r>
      <w:r w:rsidDel="00000000" w:rsidR="00000000" w:rsidRPr="00000000">
        <w:rPr>
          <w:rtl w:val="0"/>
        </w:rPr>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Authentication Strategy: JWTs or </w:t>
      </w:r>
      <w:r w:rsidDel="00000000" w:rsidR="00000000" w:rsidRPr="00000000">
        <w:rPr>
          <w:rFonts w:ascii="Courier New" w:cs="Courier New" w:eastAsia="Courier New" w:hAnsi="Courier New"/>
          <w:rtl w:val="0"/>
        </w:rPr>
        <w:t xml:space="preserve">HttpSession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u w:val="single"/>
        </w:rPr>
      </w:pPr>
      <w:r w:rsidDel="00000000" w:rsidR="00000000" w:rsidRPr="00000000">
        <w:rPr>
          <w:b w:val="1"/>
          <w:i w:val="1"/>
          <w:u w:val="single"/>
          <w:rtl w:val="0"/>
        </w:rPr>
        <w:t xml:space="preserve">Non-Functional Requirements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tab/>
      </w:r>
      <w:r w:rsidDel="00000000" w:rsidR="00000000" w:rsidRPr="00000000">
        <w:rPr>
          <w:u w:val="single"/>
          <w:rtl w:val="0"/>
        </w:rPr>
        <w:t xml:space="preserve">Persistence Tier</w:t>
      </w:r>
    </w:p>
    <w:p w:rsidR="00000000" w:rsidDel="00000000" w:rsidP="00000000" w:rsidRDefault="00000000" w:rsidRPr="00000000" w14:paraId="00000049">
      <w:pPr>
        <w:numPr>
          <w:ilvl w:val="0"/>
          <w:numId w:val="6"/>
        </w:numPr>
        <w:ind w:left="1440" w:hanging="360"/>
      </w:pPr>
      <w:r w:rsidDel="00000000" w:rsidR="00000000" w:rsidRPr="00000000">
        <w:rPr>
          <w:rtl w:val="0"/>
        </w:rPr>
        <w:t xml:space="preserve">Database is deployed to an AWS RDS instance</w:t>
      </w:r>
    </w:p>
    <w:p w:rsidR="00000000" w:rsidDel="00000000" w:rsidP="00000000" w:rsidRDefault="00000000" w:rsidRPr="00000000" w14:paraId="0000004A">
      <w:pPr>
        <w:numPr>
          <w:ilvl w:val="0"/>
          <w:numId w:val="6"/>
        </w:numPr>
        <w:ind w:left="1440" w:hanging="360"/>
      </w:pPr>
      <w:r w:rsidDel="00000000" w:rsidR="00000000" w:rsidRPr="00000000">
        <w:rPr>
          <w:rtl w:val="0"/>
        </w:rPr>
        <w:t xml:space="preserve">The provided relational model is adhered to</w:t>
      </w:r>
    </w:p>
    <w:p w:rsidR="00000000" w:rsidDel="00000000" w:rsidP="00000000" w:rsidRDefault="00000000" w:rsidRPr="00000000" w14:paraId="0000004B">
      <w:pPr>
        <w:numPr>
          <w:ilvl w:val="0"/>
          <w:numId w:val="6"/>
        </w:numPr>
        <w:ind w:left="1440" w:hanging="360"/>
      </w:pPr>
      <w:r w:rsidDel="00000000" w:rsidR="00000000" w:rsidRPr="00000000">
        <w:rPr>
          <w:rtl w:val="0"/>
        </w:rPr>
        <w:t xml:space="preserve">If AWS S3 is leverage the bucket must be properly secured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tab/>
      </w:r>
      <w:r w:rsidDel="00000000" w:rsidR="00000000" w:rsidRPr="00000000">
        <w:rPr>
          <w:u w:val="single"/>
          <w:rtl w:val="0"/>
        </w:rPr>
        <w:t xml:space="preserve">Application Tier</w:t>
      </w:r>
    </w:p>
    <w:p w:rsidR="00000000" w:rsidDel="00000000" w:rsidP="00000000" w:rsidRDefault="00000000" w:rsidRPr="00000000" w14:paraId="0000004E">
      <w:pPr>
        <w:numPr>
          <w:ilvl w:val="0"/>
          <w:numId w:val="7"/>
        </w:numPr>
        <w:ind w:left="1440" w:hanging="360"/>
      </w:pPr>
      <w:r w:rsidDel="00000000" w:rsidR="00000000" w:rsidRPr="00000000">
        <w:rPr>
          <w:rtl w:val="0"/>
        </w:rPr>
        <w:t xml:space="preserve">API is deployed to an AWS EC2 instance (optional)</w:t>
      </w:r>
    </w:p>
    <w:p w:rsidR="00000000" w:rsidDel="00000000" w:rsidP="00000000" w:rsidRDefault="00000000" w:rsidRPr="00000000" w14:paraId="0000004F">
      <w:pPr>
        <w:numPr>
          <w:ilvl w:val="0"/>
          <w:numId w:val="7"/>
        </w:numPr>
        <w:ind w:left="1440" w:hanging="360"/>
      </w:pPr>
      <w:r w:rsidDel="00000000" w:rsidR="00000000" w:rsidRPr="00000000">
        <w:rPr>
          <w:rtl w:val="0"/>
        </w:rPr>
        <w:t xml:space="preserve">All methods are properly documented</w:t>
      </w:r>
    </w:p>
    <w:p w:rsidR="00000000" w:rsidDel="00000000" w:rsidP="00000000" w:rsidRDefault="00000000" w:rsidRPr="00000000" w14:paraId="00000050">
      <w:pPr>
        <w:numPr>
          <w:ilvl w:val="0"/>
          <w:numId w:val="7"/>
        </w:numPr>
        <w:ind w:left="1440" w:hanging="360"/>
      </w:pPr>
      <w:r w:rsidDel="00000000" w:rsidR="00000000" w:rsidRPr="00000000">
        <w:rPr>
          <w:rtl w:val="0"/>
        </w:rPr>
        <w:t xml:space="preserve">Service layer of application has a minimum of 80% unit test coverage</w:t>
      </w:r>
    </w:p>
    <w:p w:rsidR="00000000" w:rsidDel="00000000" w:rsidP="00000000" w:rsidRDefault="00000000" w:rsidRPr="00000000" w14:paraId="00000051">
      <w:pPr>
        <w:numPr>
          <w:ilvl w:val="0"/>
          <w:numId w:val="7"/>
        </w:numPr>
        <w:ind w:left="1440" w:hanging="360"/>
      </w:pPr>
      <w:r w:rsidDel="00000000" w:rsidR="00000000" w:rsidRPr="00000000">
        <w:rPr>
          <w:rtl w:val="0"/>
        </w:rPr>
        <w:t xml:space="preserve">API leverages a general purpose logging framework (e.g. Log4J)</w:t>
      </w:r>
    </w:p>
    <w:p w:rsidR="00000000" w:rsidDel="00000000" w:rsidP="00000000" w:rsidRDefault="00000000" w:rsidRPr="00000000" w14:paraId="00000052">
      <w:pPr>
        <w:numPr>
          <w:ilvl w:val="0"/>
          <w:numId w:val="7"/>
        </w:numPr>
        <w:ind w:left="1440" w:hanging="360"/>
      </w:pPr>
      <w:r w:rsidDel="00000000" w:rsidR="00000000" w:rsidRPr="00000000">
        <w:rPr>
          <w:rtl w:val="0"/>
        </w:rPr>
        <w:t xml:space="preserve">All passwords are hashed before being stored in the data source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tab/>
      </w:r>
      <w:r w:rsidDel="00000000" w:rsidR="00000000" w:rsidRPr="00000000">
        <w:rPr>
          <w:u w:val="single"/>
          <w:rtl w:val="0"/>
        </w:rPr>
        <w:t xml:space="preserve">Operations Layer</w:t>
      </w:r>
    </w:p>
    <w:p w:rsidR="00000000" w:rsidDel="00000000" w:rsidP="00000000" w:rsidRDefault="00000000" w:rsidRPr="00000000" w14:paraId="00000055">
      <w:pPr>
        <w:numPr>
          <w:ilvl w:val="0"/>
          <w:numId w:val="3"/>
        </w:numPr>
        <w:ind w:left="1440" w:hanging="360"/>
      </w:pPr>
      <w:r w:rsidDel="00000000" w:rsidR="00000000" w:rsidRPr="00000000">
        <w:rPr>
          <w:rtl w:val="0"/>
        </w:rPr>
        <w:t xml:space="preserve">Development workflow will be augmented by a CI/CD pipeline using Jenkins or AWS CodePipeline, CodeBuild, and Elastic Beanstalk.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