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before="0" w:after="120"/>
        <w:jc w:val="center"/>
      </w:pPr>
      <w:r>
        <w:drawing>
          <wp:inline distT="0" distB="0" distL="0" distR="0">
            <wp:extent cx="1143000" cy="1314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D4ED8"/>
          <w:sz w:val="56"/>
          <w:szCs w:val="56"/>
        </w:rPr>
        <w:t xml:space="preserve">InnoVint → PipesHub Connector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4748B"/>
          <w:sz w:val="32"/>
          <w:szCs w:val="32"/>
        </w:rPr>
        <w:t xml:space="preserve">Setup &amp; Usage Guide</w:t>
      </w:r>
    </w:p>
    <w:p>
      <w:pPr>
        <w:spacing w:before="0" w:after="3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Get your InnoVint winery data into PipesHub in under 15 minutes</w:t>
      </w:r>
    </w:p>
    <w:p>
      <w:pPr>
        <w:pBdr>
          <w:bottom w:val="single" w:color="E2E8F0" w:sz="4" w:space="4"/>
        </w:pBdr>
        <w:spacing w:before="12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before="12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36"/>
                <w:szCs w:val="36"/>
              </w:rPr>
              <w:t xml:space="preserve">⏱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4"/>
                <w:szCs w:val="24"/>
              </w:rPr>
              <w:t xml:space="preserve">~15 minutes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to complete setup</w:t>
            </w:r>
          </w:p>
        </w:tc>
        <w:tc>
          <w:tcPr>
            <w:tcW w:type="dxa" w:w="3120"/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36"/>
                <w:szCs w:val="36"/>
              </w:rPr>
              <w:t xml:space="preserve">🔑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4"/>
                <w:szCs w:val="24"/>
              </w:rPr>
              <w:t xml:space="preserve">2 credentials needed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InnoVint API key + PipesHub org ID</w:t>
            </w:r>
          </w:p>
        </w:tc>
        <w:tc>
          <w:tcPr>
            <w:tcW w:type="dxa" w:w="312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5F3FF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36"/>
                <w:szCs w:val="36"/>
              </w:rPr>
              <w:t xml:space="preserve">📦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6 data types synced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Lots, vessels, analysis, orders, goods, costs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8" w:space="4"/>
        </w:pBdr>
        <w:spacing w:before="400" w:after="180"/>
      </w:pP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D4ED8" w:sz="8" w:space="4"/>
        </w:pBdr>
        <w:spacing w:before="400" w:after="180"/>
      </w:pP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Before You Begin</w:t>
      </w:r>
    </w:p>
    <w:p>
      <w:pPr>
        <w:spacing w:before="60" w:after="8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 through this checklist before starting. You'll need everything on it to complete the setup.</w:t>
      </w:r>
    </w:p>
    <w:p>
      <w:pPr>
        <w:spacing w:before="6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4"/>
                <w:szCs w:val="24"/>
              </w:rPr>
              <w:t xml:space="preserve">☐</w:t>
            </w:r>
          </w:p>
        </w:tc>
        <w:tc>
          <w:tcPr>
            <w:tcW w:type="dxa" w:w="886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running PipesHub instance (self-hosted or cloud)</w:t>
            </w:r>
          </w:p>
        </w:tc>
      </w:tr>
      <w:tr>
        <w:tc>
          <w:tcPr>
            <w:tcW w:type="dxa" w:w="50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4"/>
                <w:szCs w:val="24"/>
              </w:rPr>
              <w:t xml:space="preserve">☐</w:t>
            </w:r>
          </w:p>
        </w:tc>
        <w:tc>
          <w:tcPr>
            <w:tcW w:type="dxa" w:w="886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Access to the PipesHub server to copy files and set environment variables</w:t>
            </w:r>
          </w:p>
        </w:tc>
      </w:tr>
      <w:tr>
        <w:tc>
          <w:tcPr>
            <w:tcW w:type="dxa" w:w="50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4"/>
                <w:szCs w:val="24"/>
              </w:rPr>
              <w:t xml:space="preserve">☐</w:t>
            </w:r>
          </w:p>
        </w:tc>
        <w:tc>
          <w:tcPr>
            <w:tcW w:type="dxa" w:w="886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 InnoVint account with API access enabled</w:t>
            </w:r>
          </w:p>
        </w:tc>
      </w:tr>
      <w:tr>
        <w:tc>
          <w:tcPr>
            <w:tcW w:type="dxa" w:w="50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4"/>
                <w:szCs w:val="24"/>
              </w:rPr>
              <w:t xml:space="preserve">☐</w:t>
            </w:r>
          </w:p>
        </w:tc>
        <w:tc>
          <w:tcPr>
            <w:tcW w:type="dxa" w:w="886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Your InnoVint tenant name — the subdomain of your InnoVint URL (e.g. my-winery from my-winery.innovint.us)</w:t>
            </w:r>
          </w:p>
        </w:tc>
      </w:tr>
      <w:tr>
        <w:tc>
          <w:tcPr>
            <w:tcW w:type="dxa" w:w="50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4"/>
                <w:szCs w:val="24"/>
              </w:rPr>
              <w:t xml:space="preserve">☐</w:t>
            </w:r>
          </w:p>
        </w:tc>
        <w:tc>
          <w:tcPr>
            <w:tcW w:type="dxa" w:w="886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Your InnoVint API key (see Step 1 if you don't have this yet)</w:t>
            </w:r>
          </w:p>
        </w:tc>
      </w:tr>
      <w:tr>
        <w:tc>
          <w:tcPr>
            <w:tcW w:type="dxa" w:w="50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4"/>
                <w:szCs w:val="24"/>
              </w:rPr>
              <w:t xml:space="preserve">☐</w:t>
            </w:r>
          </w:p>
        </w:tc>
        <w:tc>
          <w:tcPr>
            <w:tcW w:type="dxa" w:w="886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Your PipesHub Organization ID</w:t>
            </w:r>
          </w:p>
        </w:tc>
      </w:tr>
      <w:tr>
        <w:tc>
          <w:tcPr>
            <w:tcW w:type="dxa" w:w="50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4"/>
                <w:szCs w:val="24"/>
              </w:rPr>
              <w:t xml:space="preserve">☐</w:t>
            </w:r>
          </w:p>
        </w:tc>
        <w:tc>
          <w:tcPr>
            <w:tcW w:type="dxa" w:w="886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Python 3.11+ installed on the server</w:t>
            </w:r>
          </w:p>
        </w:tc>
      </w:tr>
      <w:tr>
        <w:tc>
          <w:tcPr>
            <w:tcW w:type="dxa" w:w="50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4"/>
                <w:szCs w:val="24"/>
              </w:rPr>
              <w:t xml:space="preserve">☐</w:t>
            </w:r>
          </w:p>
        </w:tc>
        <w:tc>
          <w:tcPr>
            <w:tcW w:type="dxa" w:w="886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Kafka, ArangoDB, and ETCD running as part of your PipesHub deployment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32"/>
                <w:szCs w:val="32"/>
              </w:rPr>
              <w:t xml:space="preserve">💡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Don't have an InnoVint API key yet?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Section 1 walks you through how to request one. It takes 1–2 business days for InnoVint support to issue it.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1"/>
        <w:pBdr>
          <w:bottom w:val="single" w:color="1D4ED8" w:sz="8" w:space="4"/>
        </w:pBdr>
        <w:spacing w:before="400" w:after="180"/>
      </w:pP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Step 1 — Get Your InnoVint API Key</w:t>
      </w:r>
    </w:p>
    <w:p>
      <w:pPr>
        <w:spacing w:before="6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STEP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8"/>
                <w:szCs w:val="28"/>
              </w:rPr>
              <w:t xml:space="preserve">Get Your InnoVint API Key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InnoVint provides open APIs to all customers, but API keys must be requested. Here's how:</w:t>
      </w:r>
    </w:p>
    <w:p>
      <w:pPr>
        <w:spacing w:before="6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1.1  Find Your Tenant Name</w:t>
      </w:r>
    </w:p>
    <w:p>
      <w:pPr>
        <w:spacing w:before="60" w:after="8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Log in to InnoVint and look at the URL in your browser's address bar:</w:t>
      </w:r>
    </w:p>
    <w:p>
      <w:pPr>
        <w:spacing w:before="6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5F3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Your InnoVint URL: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https://  </w:t>
            </w: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my-winery</w:t>
            </w: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  .innovint.us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Your tenant name is the highlighted part: </w:t>
            </w: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my-winery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1.2  Request Your API Key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Log in to InnoVint and go to Settings in the top-right menu.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Integrations in the left sidebar.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you see an API Key section, copy it directly. If not, click Request API Access.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Alternatively, email support@innovint.us with the subject line "API Key Request" and include your tenant name and intended use.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InnoVint will issue your API key within 1–2 business days.</w:t>
      </w:r>
    </w:p>
    <w:p>
      <w:pPr>
        <w:spacing w:before="6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410C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32"/>
                <w:szCs w:val="32"/>
              </w:rPr>
              <w:t xml:space="preserve">⚠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2"/>
                <w:szCs w:val="22"/>
              </w:rPr>
              <w:t xml:space="preserve">Keep your API key secure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Treat it like a password. Do not commit it to version control. Store it as an environment variable or in a secrets manager.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1.3  Verify Your API Access</w:t>
      </w:r>
    </w:p>
    <w:p>
      <w:pPr>
        <w:spacing w:before="60" w:after="8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Once you have your key, test it with a quick curl command:</w:t>
      </w:r>
    </w:p>
    <w:p>
      <w:pPr>
        <w:spacing w:before="6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Replace YOUR_TENANT and YOUR_API_KEY with real values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curl -H "X-API-Key: YOUR_API_KEY"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https://YOUR_TENANT.innovint.us/api/v1/lots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| head -c 200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803D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32"/>
                <w:szCs w:val="32"/>
              </w:rPr>
              <w:t xml:space="preserve">✓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Success looks like: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JSON response starting with {"data": [...]} with your lot records. If you see a 401 error, double-check the API key and tenant name.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D4ED8" w:sz="8" w:space="4"/>
        </w:pBdr>
        <w:spacing w:before="400" w:after="180"/>
      </w:pP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Step 2 — Install the Connector</w:t>
      </w:r>
    </w:p>
    <w:p>
      <w:pPr>
        <w:spacing w:before="6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STEP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8"/>
                <w:szCs w:val="28"/>
              </w:rPr>
              <w:t xml:space="preserve">Install the Connector Files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2.1  Copy the Python Packages</w:t>
      </w:r>
    </w:p>
    <w:p>
      <w:pPr>
        <w:spacing w:before="60" w:after="8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Copy the two Python packages into PipesHub's backend:</w:t>
      </w:r>
    </w:p>
    <w:p>
      <w:pPr>
        <w:spacing w:before="6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From the Innovint Connector project folder: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1. External API client (pure HTTP layer)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cp -r backend/python/app/sources/external/innovint/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&lt;pipeshub-root&gt;/backend/python/app/sources/external/innovint/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2. Connector + app definition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cp -r backend/python/app/connectors/sources/innovint/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&lt;pipeshub-root&gt;/backend/python/app/connectors/sources/innovint/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32"/>
                <w:szCs w:val="32"/>
              </w:rPr>
              <w:t xml:space="preserve">💡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Where is &lt;pipeshub-root&gt;?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This is the root directory of your PipesHub installation. On a typical self-hosted deployment it's usually /opt/pipeshub or ~/pipeshub.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2.2  Install Python Dependencies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Only aiohttp is needed — PipesHub core provides aioarangodb, aiokafka, etc.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pip install aiohttp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Verify the install: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python3 -c "import aiohttp; print('aiohttp OK')"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2.3  Register in ConnectorFactory</w:t>
      </w:r>
    </w:p>
    <w:p>
      <w:pPr>
        <w:spacing w:before="60" w:after="8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Apply the two-line patch described in connector_factory.patch.md to PipesHub's connector_factory.py. This registers InnovintConnector so the factory can route innovint.resync events to it:</w:t>
      </w:r>
    </w:p>
    <w:p>
      <w:pPr>
        <w:spacing w:before="6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In connector_factory.py — add import: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app.connectors.sources.innovint.connector import InnovintConnector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In the _CONNECTOR_MAP dict — add entry: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"innovint": InnovintConnector,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Also add the two constants to arangodb.py (see connector_factory.patch.md for the exact diff).</w:t>
      </w:r>
    </w:p>
    <w:p>
      <w:pPr>
        <w:spacing w:before="6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2.5  Copy the Node.js Module</w:t>
      </w:r>
    </w:p>
    <w:p>
      <w:pPr>
        <w:spacing w:before="60" w:after="8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Copy the Connector Manager module into PipesHub's Node.js service:</w:t>
      </w:r>
    </w:p>
    <w:p>
      <w:pPr>
        <w:spacing w:before="6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cp -r services/nodejs/apps/connector-manager/src/modules/innovint/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&lt;pipeshub-root&gt;/services/nodejs/apps/connector-manager/src/modules/innovint/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2.6  Register the Router</w:t>
      </w:r>
    </w:p>
    <w:p>
      <w:pPr>
        <w:spacing w:before="60" w:after="8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Open PipesHub's main connector router file (usually connectors.router.ts or app.ts) and add:</w:t>
      </w:r>
    </w:p>
    <w:p>
      <w:pPr>
        <w:spacing w:before="6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Add this import near the top of the file: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innovintRouter } from './modules/innovint/innovint.connector';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Add this line where other connector routes are registered: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app.use('/api/v1/connectors/innovint', innovintRouter);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Then rebuild the Node.js service:</w:t>
      </w:r>
    </w:p>
    <w:p>
      <w:pPr>
        <w:spacing w:before="6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cd &lt;pipeshub-root&gt;/services/nodejs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npm run build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1"/>
        <w:pBdr>
          <w:bottom w:val="single" w:color="1D4ED8" w:sz="8" w:space="4"/>
        </w:pBdr>
        <w:spacing w:before="400" w:after="180"/>
      </w:pP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Step 3 — Configure the Connector</w:t>
      </w:r>
    </w:p>
    <w:p>
      <w:pPr>
        <w:spacing w:before="6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STEP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8"/>
                <w:szCs w:val="28"/>
              </w:rPr>
              <w:t xml:space="preserve">Configure the Connector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3.1  Create Your .env File</w:t>
      </w:r>
    </w:p>
    <w:p>
      <w:pPr>
        <w:spacing w:before="60" w:after="8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Copy the template and fill in your values:</w:t>
      </w:r>
    </w:p>
    <w:p>
      <w:pPr>
        <w:spacing w:before="6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cp config/innovint.env.example config/.env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nano config/.env   # or use your preferred editor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3.2  Required Settings</w:t>
      </w:r>
    </w:p>
    <w:p>
      <w:pPr>
        <w:spacing w:before="60" w:after="8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These four settings are the minimum required to get the connector running:</w:t>
      </w:r>
    </w:p>
    <w:p>
      <w:pPr>
        <w:spacing w:before="6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D4E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D4E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put here</w:t>
            </w:r>
          </w:p>
        </w:tc>
      </w:tr>
      <w:tr>
        <w:tc>
          <w:tcPr>
            <w:tcW w:type="dxa" w:w="320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INNOVINT_TENANT</w:t>
            </w:r>
          </w:p>
        </w:tc>
        <w:tc>
          <w:tcPr>
            <w:tcW w:type="dxa" w:w="616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Your InnoVint tenant name (e.g. my-winery)</w:t>
            </w:r>
          </w:p>
        </w:tc>
      </w:tr>
      <w:tr>
        <w:tc>
          <w:tcPr>
            <w:tcW w:type="dxa" w:w="320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INNOVINT_ORG_ID</w:t>
            </w:r>
          </w:p>
        </w:tc>
        <w:tc>
          <w:tcPr>
            <w:tcW w:type="dxa" w:w="616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Your PipesHub organization ID</w:t>
            </w:r>
          </w:p>
        </w:tc>
      </w:tr>
      <w:tr>
        <w:tc>
          <w:tcPr>
            <w:tcW w:type="dxa" w:w="320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INNOVINT_API_KEY</w:t>
            </w:r>
          </w:p>
        </w:tc>
        <w:tc>
          <w:tcPr>
            <w:tcW w:type="dxa" w:w="616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Your InnoVint API key from Step 1</w:t>
            </w:r>
          </w:p>
        </w:tc>
      </w:tr>
      <w:tr>
        <w:tc>
          <w:tcPr>
            <w:tcW w:type="dxa" w:w="320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KAFKA_BOOTSTRAP_SERVERS</w:t>
            </w:r>
          </w:p>
        </w:tc>
        <w:tc>
          <w:tcPr>
            <w:tcW w:type="dxa" w:w="616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Your Kafka broker address (e.g. localhost:9092)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410C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32"/>
                <w:szCs w:val="32"/>
              </w:rPr>
              <w:t xml:space="preserve">⚠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2"/>
                <w:szCs w:val="22"/>
              </w:rPr>
              <w:t xml:space="preserve">INNOVINT_ORG_ID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This must match the Organization ID in your PipesHub admin panel (Settings → Organization). Using the wrong ID will cause documents to be indexed under the wrong tenant.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3.3  Optional: Customize What Gets Synced</w:t>
      </w:r>
    </w:p>
    <w:p>
      <w:pPr>
        <w:spacing w:before="60" w:after="8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By default, all 6 entity types are synced. To limit the sync to specific types, edit INNOVINT_ENABLED_ENTITIES in your .env:</w:t>
      </w:r>
    </w:p>
    <w:p>
      <w:pPr>
        <w:spacing w:before="6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Sync everything (default):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INNOVINT_ENABLED_ENTITIES=lots,vessels,analyses,work_orders,case_goods,costs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Sync only lots and vessels: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INNOVINT_ENABLED_ENTITIES=lots,vessels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Sync only production data (no cost records):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INNOVINT_ENABLED_ENTITIES=lots,vessels,analyses,work_orders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3.4  Optional: Adjust Sync Frequency</w:t>
      </w:r>
    </w:p>
    <w:p>
      <w:pPr>
        <w:spacing w:before="60" w:after="8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connector runs an incremental sync on a timer. The default is every 60 minutes:</w:t>
      </w:r>
    </w:p>
    <w:p>
      <w:pPr>
        <w:spacing w:before="6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Sync every 30 minutes: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INNOVINT_SYNC_INTERVAL=30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Sync every 4 hours: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INNOVINT_SYNC_INTERVAL=240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D4ED8" w:sz="8" w:space="4"/>
        </w:pBdr>
        <w:spacing w:before="400" w:after="180"/>
      </w:pP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Step 4 — Start the Connector</w:t>
      </w:r>
    </w:p>
    <w:p>
      <w:pPr>
        <w:spacing w:before="6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STEP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8"/>
                <w:szCs w:val="28"/>
              </w:rPr>
              <w:t xml:space="preserve">Start the Connector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4.1  Load Your Configuration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Load environment variables from your .env file: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export $(grep -v '^#' config/.env | xargs)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4.2  Start the Service</w:t>
      </w:r>
    </w:p>
    <w:p>
      <w:pPr>
        <w:spacing w:before="60" w:after="8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InnoVint connector runs as part of PipesHub's main Python backend — the ConnectorFactory manages its lifecycle. Start the PipesHub Python service:</w:t>
      </w:r>
    </w:p>
    <w:p>
      <w:pPr>
        <w:spacing w:before="6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cd &lt;pipeshub-root&gt;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 -m app.main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Once the service is running, save credentials via the Node.js admin API (Step 3 below) to trigger the first sync. You should then see logs like:</w:t>
      </w:r>
    </w:p>
    <w:p>
      <w:pPr>
        <w:spacing w:before="6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INFO  InnovintConnector  Initialized for org=org-abc123 tenant=my-winery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INFO  InnovintConnector  Starting full sync for org=org-abc123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INFO  InnovintConnector  Synced 187 lots documents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INFO  InnovintConnector  Synced 240 vessels documents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INFO  InnovintConnector  Sync complete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803D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32"/>
                <w:szCs w:val="32"/>
              </w:rPr>
              <w:t xml:space="preserve">✓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Sync started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If you see "Synced N lots documents" — credentials are correct and data is flowing.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4.3  Run with Docker (Alternative)</w:t>
      </w:r>
    </w:p>
    <w:p>
      <w:pPr>
        <w:spacing w:before="60" w:after="8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you prefer Docker:</w:t>
      </w:r>
    </w:p>
    <w:p>
      <w:pPr>
        <w:spacing w:before="6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docker build -f docker/Dockerfile -t innovint-connector 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docker run --env-file config/.env --network pipeshub_network innovint-connector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32"/>
                <w:szCs w:val="32"/>
              </w:rPr>
              <w:t xml:space="preserve">💡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Docker Compose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 docker-compose -f docker/docker-compose.yml up to start the connector alongside a local Kafka instance for development and testing.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1"/>
        <w:pBdr>
          <w:bottom w:val="single" w:color="1D4ED8" w:sz="8" w:space="4"/>
        </w:pBdr>
        <w:spacing w:before="400" w:after="180"/>
      </w:pP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Step 5 — Run Your First Sync</w:t>
      </w:r>
    </w:p>
    <w:p>
      <w:pPr>
        <w:spacing w:before="6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STEP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8"/>
                <w:szCs w:val="28"/>
              </w:rPr>
              <w:t xml:space="preserve">Run Your First Sync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With the service running, trigger a full sync to pull all your InnoVint data into PipesHub for the first time.</w:t>
      </w:r>
    </w:p>
    <w:p>
      <w:pPr>
        <w:spacing w:before="6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5.1  Save Credentials and Trigger First Sync</w:t>
      </w:r>
    </w:p>
    <w:p>
      <w:pPr>
        <w:spacing w:before="60" w:after="8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the Node.js Connector Manager API to save your InnoVint credentials. This stores them in ETCD and automatically publishes an innovint.resync event to kick off the first full sync:</w:t>
      </w:r>
    </w:p>
    <w:p>
      <w:pPr>
        <w:spacing w:before="6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curl -X POST http://&lt;pipeshub-host&gt;/api/v1/connectors/innovint/config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-H "Authorization: Bearer YOUR_PIPESHUB_TOKEN"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-H "Content-Type: application/json"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-d '{"tenant":"my-winery","authType":"api_key","apiKey":"YOUR_API_KEY"}'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 trigger additional syncs later, use the sync endpoint:</w:t>
      </w:r>
    </w:p>
    <w:p>
      <w:pPr>
        <w:spacing w:before="6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curl -X POST http://&lt;pipeshub-host&gt;/api/v1/connectors/innovint/sync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-H "Authorization: Bearer YOUR_PIPESHUB_TOKEN"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-H "Content-Type: application/json"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-d '{"syncType": "full"}'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5.2  Monitor Sync Progress</w:t>
      </w:r>
    </w:p>
    <w:p>
      <w:pPr>
        <w:spacing w:before="60" w:after="8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Watch the connector logs to see progress:</w:t>
      </w:r>
    </w:p>
    <w:p>
      <w:pPr>
        <w:spacing w:before="6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INFO  InnovintConnector  Starting full sync for org=org-abc123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INFO  InnovintConnector  Syncing entity type: lots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INFO  InnovintConnector    Page 1: 100 records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INFO  InnovintConnector    Page 2: 87 records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INFO  InnovintConnector  Synced 187 lots documents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INFO  InnovintConnector  Syncing entity type: vessels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INFO  InnovintConnector  Full sync complete: 847 documents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5.3  Check Sync Status</w:t>
      </w:r>
    </w:p>
    <w:p>
      <w:pPr>
        <w:spacing w:before="60" w:after="8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Check the current sync state at any time:</w:t>
      </w:r>
    </w:p>
    <w:p>
      <w:pPr>
        <w:spacing w:before="6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curl http://localhost:8085/status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Example response:</w:t>
      </w:r>
    </w:p>
    <w:p>
      <w:pPr>
        <w:spacing w:before="6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"connector": "innovint",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"org_id": "org-abc123",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"tenant": "my-winery",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"enabled_entities": ["lots","vessels","analyses",...],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"sync_summary":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"lots":        { "last_sync_at": "2026-03-25T10:02:00Z", "count": 187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"vessels":     { "last_sync_at": "2026-03-25T10:02:05Z", "count": 240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"analyses":    { "last_sync_at": "2026-03-25T10:02:10Z", "count": 420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D4ED8" w:sz="8" w:space="4"/>
        </w:pBdr>
        <w:spacing w:before="400" w:after="180"/>
      </w:pP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Step 6 — Verify Data in PipesHub</w:t>
      </w:r>
    </w:p>
    <w:p>
      <w:pPr>
        <w:spacing w:before="6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STEP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6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8"/>
                <w:szCs w:val="28"/>
              </w:rPr>
              <w:t xml:space="preserve">Verify Data in PipesHub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6.1  Search for InnoVint Data</w:t>
      </w:r>
    </w:p>
    <w:p>
      <w:pPr>
        <w:spacing w:before="60" w:after="8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Log in to PipesHub and try searching for your winery data:</w:t>
      </w:r>
    </w:p>
    <w:p>
      <w:pPr>
        <w:spacing w:before="6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E749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Search Query</w:t>
            </w:r>
          </w:p>
        </w:tc>
        <w:tc>
          <w:tcPr>
            <w:tcW w:type="dxa" w:w="6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E749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320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Pinot Noir 2024</w:t>
            </w:r>
          </w:p>
        </w:tc>
        <w:tc>
          <w:tcPr>
            <w:tcW w:type="dxa" w:w="616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Should return matching lots and case goods</w:t>
            </w:r>
          </w:p>
        </w:tc>
      </w:tr>
      <w:tr>
        <w:tc>
          <w:tcPr>
            <w:tcW w:type="dxa" w:w="320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Tank A1</w:t>
            </w:r>
          </w:p>
        </w:tc>
        <w:tc>
          <w:tcPr>
            <w:tcW w:type="dxa" w:w="616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Should return the vessel record for Tank A1</w:t>
            </w:r>
          </w:p>
        </w:tc>
      </w:tr>
      <w:tr>
        <w:tc>
          <w:tcPr>
            <w:tcW w:type="dxa" w:w="320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pH 3.45</w:t>
            </w:r>
          </w:p>
        </w:tc>
        <w:tc>
          <w:tcPr>
            <w:tcW w:type="dxa" w:w="616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Should return analysis records with that pH value</w:t>
            </w:r>
          </w:p>
        </w:tc>
      </w:tr>
      <w:tr>
        <w:tc>
          <w:tcPr>
            <w:tcW w:type="dxa" w:w="320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Rack and return</w:t>
            </w:r>
          </w:p>
        </w:tc>
        <w:tc>
          <w:tcPr>
            <w:tcW w:type="dxa" w:w="616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Should return matching work orders</w:t>
            </w:r>
          </w:p>
        </w:tc>
      </w:tr>
      <w:tr>
        <w:tc>
          <w:tcPr>
            <w:tcW w:type="dxa" w:w="320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Tonnellerie</w:t>
            </w:r>
          </w:p>
        </w:tc>
        <w:tc>
          <w:tcPr>
            <w:tcW w:type="dxa" w:w="616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Should return cost entries from that barrel vendor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6.2  Check the Health Endpoint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curl http://localhost:8085/health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Healthy response: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 "api_connected": true, "last_sync": "2026-03-25T10:02:15Z"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Unhealthy response (check your API key and network):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 "api_connected": false, "error": "401 Unauthorized" }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6.3  Confirm Kafka Messages</w:t>
      </w:r>
    </w:p>
    <w:p>
      <w:pPr>
        <w:spacing w:before="60" w:after="8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you have Kafka tools installed, you can consume from the record-events topic to confirm documents are flowing to the indexer:</w:t>
      </w:r>
    </w:p>
    <w:p>
      <w:pPr>
        <w:spacing w:before="6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kafka-console-consumer.sh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--bootstrap-server localhost:9092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--topic record-events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--from-beginning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1"/>
        <w:pBdr>
          <w:bottom w:val="single" w:color="1D4ED8" w:sz="8" w:space="4"/>
        </w:pBdr>
        <w:spacing w:before="400" w:after="180"/>
      </w:pP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Day-to-Day Usage</w:t>
      </w:r>
    </w:p>
    <w:p>
      <w:pPr>
        <w:spacing w:before="60" w:after="8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Once set up, the connector runs automatically. Here's a reference for common tasks.</w:t>
      </w:r>
    </w:p>
    <w:p>
      <w:pPr>
        <w:spacing w:before="6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Triggering Syncs Manually</w:t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Full Sync — Pull Everything</w:t>
      </w:r>
    </w:p>
    <w:p>
      <w:pPr>
        <w:spacing w:before="60" w:after="8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this when you want to re-sync all InnoVint data from scratch (e.g. after a schema change or recovering from an error):</w:t>
      </w:r>
    </w:p>
    <w:p>
      <w:pPr>
        <w:spacing w:before="6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curl -X POST http://localhost:8085/sync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-H 'Content-Type: application/json'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-d '{"syncType": "full"}'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Incremental Sync — Pull Only What Changed</w:t>
      </w:r>
    </w:p>
    <w:p>
      <w:pPr>
        <w:spacing w:before="60" w:after="8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Fetches only records updated since the last sync. Faster and less load on InnoVint's API:</w:t>
      </w:r>
    </w:p>
    <w:p>
      <w:pPr>
        <w:spacing w:before="6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curl -X POST http://localhost:8085/sync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-H 'Content-Type: application/json'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-d '{"syncType": "incremental"}'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Sync a Single Entity Type</w:t>
      </w:r>
    </w:p>
    <w:p>
      <w:pPr>
        <w:spacing w:before="60" w:after="8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 sync only one type of data (e.g. just analyses after new lab results come in):</w:t>
      </w:r>
    </w:p>
    <w:p>
      <w:pPr>
        <w:spacing w:before="6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curl -X POST http://localhost:8085/sync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-H 'Content-Type: application/json'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-d '{"syncType": "incremental", "entityTypes": ["analyses"]}'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Restarting the Service</w:t>
      </w:r>
    </w:p>
    <w:p>
      <w:pPr>
        <w:spacing w:before="60" w:after="8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connector runs inside PipesHub's Python backend. Restart the main Python service:</w:t>
      </w:r>
    </w:p>
    <w:p>
      <w:pPr>
        <w:spacing w:before="6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Restart the PipesHub Python backend: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 -m app.main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Docker restart: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docker restart pipeshub-python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Updating Your API Key</w:t>
      </w:r>
    </w:p>
    <w:p>
      <w:pPr>
        <w:spacing w:before="60" w:after="8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InnoVint rotates or reissues your API key, update it via the Node.js admin API. The connector will automatically pick up the new key on the next sync (and re-reads ETCD immediately on any 401):</w:t>
      </w:r>
    </w:p>
    <w:p>
      <w:pPr>
        <w:spacing w:before="6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Re-save credentials with the new API key: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curl -X POST http://&lt;pipeshub-host&gt;/api/v1/connectors/innovint/config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-H 'Authorization: Bearer YOUR_PIPESHUB_TOKEN'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-H 'Content-Type: application/json'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-d '{"tenant":"my-winery","authType":"api_key","apiKey":"NEW_KEY_HERE"}'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Then trigger a sync to confirm the new key works: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curl -X POST http://&lt;pipeshub-host&gt;/api/v1/connectors/innovint/sync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-H 'Authorization: Bearer YOUR_PIPESHUB_TOKEN'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-H 'Content-Type: application/json'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-d '{"syncType": "incremental"}'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Checking Logs</w:t>
      </w:r>
    </w:p>
    <w:p>
      <w:pPr>
        <w:spacing w:before="60" w:after="8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connector logs via PipesHub's standard logging. Look for InnovintConnector in the log output. For debug detail, set LOG_LEVEL=DEBUG in the PipesHub Python service environment.</w:t>
      </w:r>
    </w:p>
    <w:p>
      <w:pPr>
        <w:spacing w:before="12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D4ED8" w:sz="8" w:space="4"/>
        </w:pBdr>
        <w:spacing w:before="400" w:after="180"/>
      </w:pP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Troubleshooting</w:t>
      </w:r>
    </w:p>
    <w:p>
      <w:pPr>
        <w:spacing w:before="6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Service won't start</w:t>
      </w:r>
    </w:p>
    <w:p>
      <w:pPr>
        <w:spacing w:before="6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ERROR: INNOVINT_TENANT environment variable is required</w:t>
            </w:r>
          </w:p>
        </w:tc>
      </w:tr>
    </w:tbl>
    <w:p>
      <w:pPr>
        <w:spacing w:before="60" w:after="8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Fix: make sure you've exported your environment variables before starting:</w:t>
      </w:r>
    </w:p>
    <w:p>
      <w:pPr>
        <w:spacing w:before="6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export $(grep -v '^#' config/.env | xargs)</w:t>
            </w:r>
          </w:p>
        </w:tc>
      </w:tr>
    </w:tbl>
    <w:p>
      <w:pPr>
        <w:pBdr>
          <w:bottom w:val="single" w:color="E2E8F0" w:sz="4" w:space="4"/>
        </w:pBdr>
        <w:spacing w:before="12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Getting 401 from the InnoVint API</w:t>
      </w:r>
    </w:p>
    <w:p>
      <w:pPr>
        <w:spacing w:before="6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ERROR: InnovintAuthError: Authentication failed — check API key</w:t>
            </w:r>
          </w:p>
        </w:tc>
      </w:tr>
    </w:tbl>
    <w:p>
      <w:pPr>
        <w:spacing w:before="60" w:after="8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credentials stored in ETCD are wrong or expired. The connector automatically retries once after re-reading ETCD. If the error persists, re-save credentials:</w:t>
      </w:r>
    </w:p>
    <w:p>
      <w:pPr>
        <w:spacing w:before="6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1. Test your API key directly against InnoVint: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curl -H "X-API-Key: YOUR_KEY"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https://YOUR_TENANT.innovint.us/api/v1/lots | head -100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2. Re-save credentials to update ETCD: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curl -X POST http://&lt;pipeshub&gt;/api/v1/connectors/innovint/config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-H 'Authorization: Bearer YOUR_TOKEN'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-H 'Content-Type: application/json'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-d '{"tenant":"my-winery","authType":"api_key","apiKey":"CORRECT_KEY"}'</w:t>
            </w:r>
          </w:p>
        </w:tc>
      </w:tr>
    </w:tbl>
    <w:p>
      <w:pPr>
        <w:pBdr>
          <w:bottom w:val="single" w:color="E2E8F0" w:sz="4" w:space="4"/>
        </w:pBdr>
        <w:spacing w:before="12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Python service starts but never processes any sync events</w:t>
      </w:r>
    </w:p>
    <w:p>
      <w:pPr>
        <w:spacing w:before="6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Python service listens on the sync-events Kafka topic for innovint.resync events. If it never processes one, either the ConnectorFactory doesn't have InnovintConnector registered, or credentials were never saved via the Node.js config endpoint. Check: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Confirm connector_factory.patch.md was applied — InnovintConnector must be in the _CONNECTOR_MAP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Confirm you saved credentials via POST /api/v1/connectors/innovint/config — this is what publishes the innovint.resync event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Confirm Kafka group ID and broker address are correct in PipesHub's Python service config</w:t>
      </w:r>
    </w:p>
    <w:p>
      <w:pPr>
        <w:pBdr>
          <w:bottom w:val="single" w:color="E2E8F0" w:sz="4" w:space="4"/>
        </w:pBdr>
        <w:spacing w:before="12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Kafka connection refused</w:t>
      </w:r>
    </w:p>
    <w:p>
      <w:pPr>
        <w:spacing w:before="6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ERROR: Unable to connect to Kafka at localhost:9092</w:t>
            </w:r>
          </w:p>
        </w:tc>
      </w:tr>
    </w:tbl>
    <w:p>
      <w:pPr>
        <w:spacing w:before="60" w:after="8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Fix: verify Kafka is running and that KAFKA_BOOTSTRAP_SERVERS matches your Kafka broker's actual host and port. If running in Docker, use the container's service name, not localhost.</w:t>
      </w:r>
    </w:p>
    <w:p>
      <w:pPr>
        <w:pBdr>
          <w:bottom w:val="single" w:color="E2E8F0" w:sz="4" w:space="4"/>
        </w:pBdr>
        <w:spacing w:before="12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No results appearing in PipesHub search after sync</w:t>
      </w:r>
    </w:p>
    <w:p>
      <w:pPr>
        <w:spacing w:before="6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usually means record-events are being published to Kafka but PipesHub's indexer hasn't yet called stream_record(), or stream_record() raised an error. Check: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Is the PipesHub indexer service running and subscribed to record-events?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Check ArangoDB's records collection for documents with origin.connector == "innovint" — if they're there, the sync succeeded and the issue is downstream in the indexer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Check PipesHub's indexer logs for any stream_record() errors or field rejection messages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Confirm the orgId in the innovint.resync event matches your PipesHub organization</w:t>
      </w:r>
    </w:p>
    <w:p>
      <w:pPr>
        <w:pBdr>
          <w:bottom w:val="single" w:color="E2E8F0" w:sz="4" w:space="4"/>
        </w:pBdr>
        <w:spacing w:before="12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Sync is very slow or timing out</w:t>
      </w:r>
    </w:p>
    <w:p>
      <w:pPr>
        <w:spacing w:before="6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 large InnoVint accounts, a full sync can take several minutes. To speed it up: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Increase INNOVINT_PAGE_SIZE (try 200 if your InnoVint account supports it)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Increase INNOVINT_BATCH_SIZE to reduce the number of Kafka publishes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incremental sync for routine updates — only run full syncs when needed</w:t>
      </w:r>
    </w:p>
    <w:p>
      <w:pPr>
        <w:spacing w:before="6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ModuleNotFoundError: No module named 'aiohttp'</w:t>
      </w:r>
    </w:p>
    <w:p>
      <w:pPr>
        <w:spacing w:before="6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pip install aiohttp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1"/>
        <w:pBdr>
          <w:bottom w:val="single" w:color="1D4ED8" w:sz="8" w:space="4"/>
        </w:pBdr>
        <w:spacing w:before="400" w:after="180"/>
      </w:pP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Quick Reference</w:t>
      </w:r>
    </w:p>
    <w:p>
      <w:pPr>
        <w:spacing w:before="6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Key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E749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E749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80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GET  :8085/health</w:t>
            </w:r>
          </w:p>
        </w:tc>
        <w:tc>
          <w:tcPr>
            <w:tcW w:type="dxa" w:w="556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 connector and API connectivity (200 = healthy, 503 = can't reach InnoVint)</w:t>
            </w:r>
          </w:p>
        </w:tc>
      </w:tr>
      <w:tr>
        <w:tc>
          <w:tcPr>
            <w:tcW w:type="dxa" w:w="380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GET  :8085/status</w:t>
            </w:r>
          </w:p>
        </w:tc>
        <w:tc>
          <w:tcPr>
            <w:tcW w:type="dxa" w:w="556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View sync state and document counts per entity type</w:t>
            </w:r>
          </w:p>
        </w:tc>
      </w:tr>
      <w:tr>
        <w:tc>
          <w:tcPr>
            <w:tcW w:type="dxa" w:w="380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POST /api/v1/connectors/innovint/config</w:t>
            </w:r>
          </w:p>
        </w:tc>
        <w:tc>
          <w:tcPr>
            <w:tcW w:type="dxa" w:w="556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Save credentials in ETCD + publish innovint.resync (full) to sync-events to start syncing</w:t>
            </w:r>
          </w:p>
        </w:tc>
      </w:tr>
      <w:tr>
        <w:tc>
          <w:tcPr>
            <w:tcW w:type="dxa" w:w="380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GET  /api/v1/connectors/innovint/config</w:t>
            </w:r>
          </w:p>
        </w:tc>
        <w:tc>
          <w:tcPr>
            <w:tcW w:type="dxa" w:w="556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Retrieve connector config (credentials are masked). Reads from ETCD.</w:t>
            </w:r>
          </w:p>
        </w:tc>
      </w:tr>
      <w:tr>
        <w:tc>
          <w:tcPr>
            <w:tcW w:type="dxa" w:w="380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GET  /api/v1/connectors/innovint/status</w:t>
            </w:r>
          </w:p>
        </w:tc>
        <w:tc>
          <w:tcPr>
            <w:tcW w:type="dxa" w:w="556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Sync status via PipesHub admin API. Reads from ETCD.</w:t>
            </w:r>
          </w:p>
        </w:tc>
      </w:tr>
      <w:tr>
        <w:tc>
          <w:tcPr>
            <w:tcW w:type="dxa" w:w="380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POST /api/v1/connectors/innovint/sync</w:t>
            </w:r>
          </w:p>
        </w:tc>
        <w:tc>
          <w:tcPr>
            <w:tcW w:type="dxa" w:w="556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Publish innovint.resync to sync-events. Body: {"syncType": "full" | "incremental"}</w:t>
            </w:r>
          </w:p>
        </w:tc>
      </w:tr>
      <w:tr>
        <w:tc>
          <w:tcPr>
            <w:tcW w:type="dxa" w:w="380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DELETE /api/v1/connectors/innovint/config</w:t>
            </w:r>
          </w:p>
        </w:tc>
        <w:tc>
          <w:tcPr>
            <w:tcW w:type="dxa" w:w="556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Remove credentials from ETCD. Connector will stop accepting sync events.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Essential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D4E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D4E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INNOVINT_TENANT</w:t>
            </w:r>
          </w:p>
        </w:tc>
        <w:tc>
          <w:tcPr>
            <w:tcW w:type="dxa" w:w="556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Your InnoVint subdomain. Used to construct the API base URL (https://{tenant}.innovint.us/api/v1).</w:t>
            </w:r>
          </w:p>
        </w:tc>
      </w:tr>
      <w:tr>
        <w:tc>
          <w:tcPr>
            <w:tcW w:type="dxa" w:w="380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INNOVINT_ORG_ID</w:t>
            </w:r>
          </w:p>
        </w:tc>
        <w:tc>
          <w:tcPr>
            <w:tcW w:type="dxa" w:w="556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PipesHub organization ID. Used to scope records and to build the ETCD config key.</w:t>
            </w:r>
          </w:p>
        </w:tc>
      </w:tr>
      <w:tr>
        <w:tc>
          <w:tcPr>
            <w:tcW w:type="dxa" w:w="380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INNOVINT_API_KEY</w:t>
            </w:r>
          </w:p>
        </w:tc>
        <w:tc>
          <w:tcPr>
            <w:tcW w:type="dxa" w:w="556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InnoVint API key. Store this in ETCD via the Node.js config endpoint — not directly in the Python service env.</w:t>
            </w:r>
          </w:p>
        </w:tc>
      </w:tr>
      <w:tr>
        <w:tc>
          <w:tcPr>
            <w:tcW w:type="dxa" w:w="380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KAFKA_BOOTSTRAP_SERVERS</w:t>
            </w:r>
          </w:p>
        </w:tc>
        <w:tc>
          <w:tcPr>
            <w:tcW w:type="dxa" w:w="556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Kafka broker address (required).</w:t>
            </w:r>
          </w:p>
        </w:tc>
      </w:tr>
      <w:tr>
        <w:tc>
          <w:tcPr>
            <w:tcW w:type="dxa" w:w="380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INNOVINT_SYNC_INTERVAL</w:t>
            </w:r>
          </w:p>
        </w:tc>
        <w:tc>
          <w:tcPr>
            <w:tcW w:type="dxa" w:w="556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Minutes between auto-syncs (default: 60).</w:t>
            </w:r>
          </w:p>
        </w:tc>
      </w:tr>
      <w:tr>
        <w:tc>
          <w:tcPr>
            <w:tcW w:type="dxa" w:w="380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INNOVINT_ENABLED_ENTITIES</w:t>
            </w:r>
          </w:p>
        </w:tc>
        <w:tc>
          <w:tcPr>
            <w:tcW w:type="dxa" w:w="556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Comma-separated entity types to sync (default: all 6).</w:t>
            </w:r>
          </w:p>
        </w:tc>
      </w:tr>
      <w:tr>
        <w:tc>
          <w:tcPr>
            <w:tcW w:type="dxa" w:w="380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LOG_LEVEL</w:t>
            </w:r>
          </w:p>
        </w:tc>
        <w:tc>
          <w:tcPr>
            <w:tcW w:type="dxa" w:w="556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DEBUG for verbose output, INFO for normal.</w:t>
            </w:r>
          </w:p>
        </w:tc>
      </w:tr>
      <w:tr>
        <w:tc>
          <w:tcPr>
            <w:tcW w:type="dxa" w:w="380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HEALTH_CHECK_PORT</w:t>
            </w:r>
          </w:p>
        </w:tc>
        <w:tc>
          <w:tcPr>
            <w:tcW w:type="dxa" w:w="556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 port for health/status endpoints (default: 8085).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Synced Entity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 Type</w:t>
            </w:r>
          </w:p>
        </w:tc>
        <w:tc>
          <w:tcPr>
            <w:tcW w:type="dxa" w:w="6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</w:tr>
      <w:tr>
        <w:tc>
          <w:tcPr>
            <w:tcW w:type="dxa" w:w="240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lots</w:t>
            </w:r>
          </w:p>
        </w:tc>
        <w:tc>
          <w:tcPr>
            <w:tcW w:type="dxa" w:w="696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Wine lot records — vintage, varietal, appellation, volume, status</w:t>
            </w:r>
          </w:p>
        </w:tc>
      </w:tr>
      <w:tr>
        <w:tc>
          <w:tcPr>
            <w:tcW w:type="dxa" w:w="240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vessels</w:t>
            </w:r>
          </w:p>
        </w:tc>
        <w:tc>
          <w:tcPr>
            <w:tcW w:type="dxa" w:w="696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Tanks, barrels, bins, kegs — location, capacity, contained lot</w:t>
            </w:r>
          </w:p>
        </w:tc>
      </w:tr>
      <w:tr>
        <w:tc>
          <w:tcPr>
            <w:tcW w:type="dxa" w:w="240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analyses</w:t>
            </w:r>
          </w:p>
        </w:tc>
        <w:tc>
          <w:tcPr>
            <w:tcW w:type="dxa" w:w="696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Lab results — pH, TA, VA, SO2, alcohol, Brix, temperature</w:t>
            </w:r>
          </w:p>
        </w:tc>
      </w:tr>
      <w:tr>
        <w:tc>
          <w:tcPr>
            <w:tcW w:type="dxa" w:w="240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work_orders</w:t>
            </w:r>
          </w:p>
        </w:tc>
        <w:tc>
          <w:tcPr>
            <w:tcW w:type="dxa" w:w="696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Cellar tasks — title, status, assignee, due date</w:t>
            </w:r>
          </w:p>
        </w:tc>
      </w:tr>
      <w:tr>
        <w:tc>
          <w:tcPr>
            <w:tcW w:type="dxa" w:w="240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case_goods</w:t>
            </w:r>
          </w:p>
        </w:tc>
        <w:tc>
          <w:tcPr>
            <w:tcW w:type="dxa" w:w="696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Finished product inventory — SKU, cases on hand, location</w:t>
            </w:r>
          </w:p>
        </w:tc>
      </w:tr>
      <w:tr>
        <w:tc>
          <w:tcPr>
            <w:tcW w:type="dxa" w:w="240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costs</w:t>
            </w:r>
          </w:p>
        </w:tc>
        <w:tc>
          <w:tcPr>
            <w:tcW w:type="dxa" w:w="696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Cost entries per lot — category, amount, vendor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1"/>
        <w:pBdr>
          <w:bottom w:val="single" w:color="1D4ED8" w:sz="8" w:space="4"/>
        </w:pBdr>
        <w:spacing w:before="400" w:after="180"/>
      </w:pP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Support &amp; Resources</w:t>
      </w:r>
    </w:p>
    <w:p>
      <w:pPr>
        <w:spacing w:before="60"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6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 / Location</w:t>
            </w:r>
          </w:p>
        </w:tc>
      </w:tr>
      <w:tr>
        <w:tc>
          <w:tcPr>
            <w:tcW w:type="dxa" w:w="300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InnoVint API docs</w:t>
            </w:r>
          </w:p>
        </w:tc>
        <w:tc>
          <w:tcPr>
            <w:tcW w:type="dxa" w:w="636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https://YOUR_TENANT.innovint.us/api/v1/docs/</w:t>
            </w:r>
          </w:p>
        </w:tc>
      </w:tr>
      <w:tr>
        <w:tc>
          <w:tcPr>
            <w:tcW w:type="dxa" w:w="300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InnoVint support</w:t>
            </w:r>
          </w:p>
        </w:tc>
        <w:tc>
          <w:tcPr>
            <w:tcW w:type="dxa" w:w="636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support@innovint.us</w:t>
            </w:r>
          </w:p>
        </w:tc>
      </w:tr>
      <w:tr>
        <w:tc>
          <w:tcPr>
            <w:tcW w:type="dxa" w:w="300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InnoVint integrations</w:t>
            </w:r>
          </w:p>
        </w:tc>
        <w:tc>
          <w:tcPr>
            <w:tcW w:type="dxa" w:w="636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https://www.innovint.us/product/integrations/</w:t>
            </w:r>
          </w:p>
        </w:tc>
      </w:tr>
      <w:tr>
        <w:tc>
          <w:tcPr>
            <w:tcW w:type="dxa" w:w="300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PipesHub documentation</w:t>
            </w:r>
          </w:p>
        </w:tc>
        <w:tc>
          <w:tcPr>
            <w:tcW w:type="dxa" w:w="636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https://docs.pipeshub.com</w:t>
            </w:r>
          </w:p>
        </w:tc>
      </w:tr>
      <w:tr>
        <w:tc>
          <w:tcPr>
            <w:tcW w:type="dxa" w:w="300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PipesHub GitHub</w:t>
            </w:r>
          </w:p>
        </w:tc>
        <w:tc>
          <w:tcPr>
            <w:tcW w:type="dxa" w:w="636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https://github.com/pipeshub-ai/pipeshub-ai</w:t>
            </w:r>
          </w:p>
        </w:tc>
      </w:tr>
      <w:tr>
        <w:tc>
          <w:tcPr>
            <w:tcW w:type="dxa" w:w="300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Technical documentation</w:t>
            </w:r>
          </w:p>
        </w:tc>
        <w:tc>
          <w:tcPr>
            <w:tcW w:type="dxa" w:w="636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See Innovint-PipesHub-Connector-Documentation.docx in this folder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tabs>
        <w:tab w:val="right" w:pos="9360"/>
      </w:tabs>
    </w:pPr>
    <w:r>
      <w:rPr>
        <w:rFonts w:ascii="Arial" w:cs="Arial" w:eastAsia="Arial" w:hAnsi="Arial"/>
        <w:color w:val="AAAAAA"/>
        <w:sz w:val="16"/>
        <w:szCs w:val="16"/>
      </w:rPr>
      <w:t xml:space="preserve">InnoVint → PipesHub Connector  ·  Setup &amp; Usage Guide</w:t>
    </w:r>
    <w:r>
      <w:rPr>
        <w:rFonts w:ascii="Arial" w:cs="Arial" w:eastAsia="Arial" w:hAnsi="Arial"/>
        <w:color w:val="1E293B"/>
        <w:sz w:val="16"/>
        <w:szCs w:val="16"/>
      </w:rPr>
      <w:t xml:space="preserve">	</w:t>
    </w:r>
    <w:r>
      <w:rPr>
        <w:rFonts w:ascii="Arial" w:cs="Arial" w:eastAsia="Arial" w:hAnsi="Arial"/>
        <w:color w:val="AAAAAA"/>
        <w:sz w:val="16"/>
        <w:szCs w:val="16"/>
      </w:rPr>
      <w:t xml:space="preserve">Page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4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InnoVint → PipesHub Connector</w:t>
    </w:r>
    <w:r>
      <w:rPr>
        <w:rFonts w:ascii="Arial" w:cs="Arial" w:eastAsia="Arial" w:hAnsi="Arial"/>
        <w:color w:val="1E293B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Setup &amp; Usage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◦"/>
      <w:lvlJc w:val="left"/>
      <w:pPr>
        <w:ind w:left="9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80"/>
      <w:outlineLvl w:val="0"/>
    </w:pPr>
    <w:rPr>
      <w:rFonts w:ascii="Arial" w:cs="Arial" w:eastAsia="Arial" w:hAnsi="Arial"/>
      <w:b/>
      <w:bCs/>
      <w:color w:val="1E293B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1D4ED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2c5eaa4e105c895868eb01f05453a68c01179a82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2026-03-28T15:32:27.110Z</dcterms:created>
  <dcterms:modified xsi:type="dcterms:W3CDTF">2026-03-28T15:32:27.110Z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