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3349" w14:textId="77777777" w:rsidR="00311447" w:rsidRDefault="00311447">
      <w:pPr>
        <w:ind w:left="2" w:hanging="4"/>
        <w:jc w:val="center"/>
        <w:rPr>
          <w:sz w:val="36"/>
          <w:szCs w:val="36"/>
        </w:rPr>
      </w:pPr>
      <w:bookmarkStart w:id="0" w:name="_heading=h.gjdgxs" w:colFirst="0" w:colLast="0"/>
      <w:bookmarkEnd w:id="0"/>
    </w:p>
    <w:p w14:paraId="068C2382" w14:textId="77777777" w:rsidR="00311447" w:rsidRDefault="001A373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Sistema de Vacunación COVID-19</w:t>
      </w:r>
    </w:p>
    <w:p w14:paraId="493AD73E" w14:textId="77777777" w:rsidR="00311447" w:rsidRDefault="00311447">
      <w:pPr>
        <w:ind w:left="0" w:hanging="2"/>
      </w:pPr>
      <w:bookmarkStart w:id="1" w:name="_heading=h.30j0zll" w:colFirst="0" w:colLast="0"/>
      <w:bookmarkEnd w:id="1"/>
    </w:p>
    <w:p w14:paraId="71603505" w14:textId="77777777" w:rsidR="00311447" w:rsidRDefault="001A373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sz w:val="44"/>
          <w:szCs w:val="44"/>
        </w:rPr>
        <w:t xml:space="preserve">Especificación de Caso de Uso: </w:t>
      </w:r>
    </w:p>
    <w:p w14:paraId="12DEF64F" w14:textId="77777777" w:rsidR="00311447" w:rsidRDefault="001A373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CU01 - Identificar usuario</w:t>
      </w:r>
    </w:p>
    <w:p w14:paraId="0E9BE0FC" w14:textId="77777777" w:rsidR="00311447" w:rsidRDefault="00311447">
      <w:pPr>
        <w:ind w:left="2" w:hanging="4"/>
        <w:jc w:val="center"/>
        <w:rPr>
          <w:sz w:val="36"/>
          <w:szCs w:val="36"/>
        </w:rPr>
      </w:pPr>
    </w:p>
    <w:p w14:paraId="0D12E470" w14:textId="77777777" w:rsidR="00311447" w:rsidRDefault="00311447">
      <w:pPr>
        <w:ind w:left="2" w:hanging="4"/>
        <w:jc w:val="center"/>
        <w:rPr>
          <w:sz w:val="36"/>
          <w:szCs w:val="36"/>
        </w:rPr>
      </w:pPr>
    </w:p>
    <w:p w14:paraId="28D25BB4" w14:textId="77777777" w:rsidR="00311447" w:rsidRDefault="00311447">
      <w:pPr>
        <w:ind w:left="2" w:hanging="4"/>
        <w:jc w:val="left"/>
        <w:rPr>
          <w:sz w:val="36"/>
          <w:szCs w:val="36"/>
        </w:rPr>
      </w:pPr>
    </w:p>
    <w:p w14:paraId="2914D904" w14:textId="77777777" w:rsidR="00311447" w:rsidRDefault="00311447">
      <w:pPr>
        <w:ind w:left="1" w:hanging="3"/>
        <w:jc w:val="center"/>
        <w:rPr>
          <w:sz w:val="32"/>
          <w:szCs w:val="32"/>
        </w:rPr>
      </w:pPr>
    </w:p>
    <w:p w14:paraId="1FD63304" w14:textId="77777777" w:rsidR="00311447" w:rsidRDefault="001A373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776FDBA5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194A35D1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4EFF438E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1CF7401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7EA226E5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2DBB2BE8" w14:textId="77777777" w:rsidR="00311447" w:rsidRDefault="001A373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009041EB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93D97A8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0AEFE639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05FBDA6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63FB51D5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B7F51FD" w14:textId="77777777" w:rsidR="00311447" w:rsidRDefault="001A373A">
      <w:pPr>
        <w:tabs>
          <w:tab w:val="left" w:pos="1815"/>
        </w:tabs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1447" w14:paraId="1E6D632F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79292F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2DB47C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971CCAA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DC58ADE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311447" w14:paraId="3128F1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582B15A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DABB23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F4A07B5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61663FF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Alberto Miranda   </w:t>
            </w:r>
          </w:p>
          <w:p w14:paraId="54072525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Anderson Leandro</w:t>
            </w:r>
          </w:p>
        </w:tc>
      </w:tr>
      <w:tr w:rsidR="00311447" w14:paraId="5D77634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AD32A3D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082B2B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E6CF59F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517CF44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1EBFBB8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8298DFD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D38F6E7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D64ED83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87C26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03D763B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8A48D1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184FCC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FB9FEBA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D6E198E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571AEA8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917F73A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774774A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A11183E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CDBCB81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2B6B3A94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EA5297F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35B3CB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43F5799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D107527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06C40B6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BB2F856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BEDDA67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EE06F1E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313B999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29F6730B" w14:textId="77777777" w:rsidR="00311447" w:rsidRDefault="00311447">
      <w:pPr>
        <w:tabs>
          <w:tab w:val="left" w:pos="1815"/>
        </w:tabs>
        <w:ind w:left="1" w:hanging="3"/>
        <w:jc w:val="center"/>
        <w:rPr>
          <w:sz w:val="32"/>
          <w:szCs w:val="32"/>
        </w:rPr>
      </w:pPr>
    </w:p>
    <w:sdt>
      <w:sdtPr>
        <w:tag w:val="goog_rdk_0"/>
        <w:id w:val="986820570"/>
      </w:sdtPr>
      <w:sdtEndPr/>
      <w:sdtContent>
        <w:p w14:paraId="6EA833CD" w14:textId="77777777" w:rsidR="00311447" w:rsidRDefault="001A37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5"/>
            </w:tabs>
            <w:spacing w:before="600"/>
            <w:ind w:left="0" w:hanging="2"/>
            <w:jc w:val="center"/>
            <w:rPr>
              <w:b/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ÍNDICE</w:t>
          </w:r>
        </w:p>
      </w:sdtContent>
    </w:sdt>
    <w:p w14:paraId="45D83243" w14:textId="77777777" w:rsidR="00311447" w:rsidRDefault="00311447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ind w:left="1" w:hanging="3"/>
        <w:jc w:val="center"/>
        <w:rPr>
          <w:b/>
          <w:sz w:val="32"/>
          <w:szCs w:val="32"/>
        </w:rPr>
      </w:pPr>
    </w:p>
    <w:sdt>
      <w:sdtPr>
        <w:id w:val="-1448462113"/>
        <w:docPartObj>
          <w:docPartGallery w:val="Table of Contents"/>
          <w:docPartUnique/>
        </w:docPartObj>
      </w:sdtPr>
      <w:sdtEndPr/>
      <w:sdtContent>
        <w:p w14:paraId="120D18AC" w14:textId="77777777" w:rsidR="00311447" w:rsidRDefault="001A373A">
          <w:pPr>
            <w:tabs>
              <w:tab w:val="right" w:pos="8503"/>
            </w:tabs>
            <w:spacing w:before="80" w:line="240" w:lineRule="auto"/>
            <w:ind w:left="0" w:hanging="2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r77ncul45461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_heading=h.r77ncul45461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B783A48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x2b9nz8aev5">
            <w:r w:rsidR="001A373A">
              <w:rPr>
                <w:color w:val="000000"/>
              </w:rPr>
              <w:t>Propósito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_heading=h.x2b9nz8aev5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6E608DAE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bn3bm14jilrv">
            <w:r w:rsidR="001A373A">
              <w:rPr>
                <w:color w:val="000000"/>
              </w:rPr>
              <w:t>Alcance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_heading=h.bn3bm14jilrv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09284EE4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3dy6vkm">
            <w:r w:rsidR="001A373A">
              <w:rPr>
                <w:color w:val="000000"/>
              </w:rPr>
              <w:t>Definiciones, siglas y abreviaciones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_heading=h.3dy6vkm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6A672BE9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f9zfl8fqvaq1">
            <w:r w:rsidR="001A373A">
              <w:rPr>
                <w:color w:val="000000"/>
              </w:rPr>
              <w:t>Referencias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_heading=h.f9zfl8fqvaq1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130C747F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weg5wv5caa9a">
            <w:r w:rsidR="001A373A">
              <w:rPr>
                <w:color w:val="000000"/>
              </w:rPr>
              <w:t>Resumen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_heading=h.weg5wv5caa9a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5FDDE05C" w14:textId="77777777" w:rsidR="00311447" w:rsidRDefault="00B50D17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2s8eyo1">
            <w:r w:rsidR="001A373A">
              <w:rPr>
                <w:b/>
                <w:color w:val="000000"/>
              </w:rPr>
              <w:t>Descripción General</w:t>
            </w:r>
          </w:hyperlink>
          <w:r w:rsidR="001A373A">
            <w:rPr>
              <w:b/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_heading=h.2s8eyo1 \h </w:instrText>
          </w:r>
          <w:r w:rsidR="001A373A">
            <w:fldChar w:fldCharType="separate"/>
          </w:r>
          <w:r w:rsidR="001A373A">
            <w:rPr>
              <w:b/>
              <w:color w:val="000000"/>
            </w:rPr>
            <w:t>4</w:t>
          </w:r>
          <w:r w:rsidR="001A373A">
            <w:fldChar w:fldCharType="end"/>
          </w:r>
        </w:p>
        <w:p w14:paraId="5DF51A6A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67aab5gsvsk">
            <w:r w:rsidR="001A373A">
              <w:rPr>
                <w:color w:val="000000"/>
              </w:rPr>
              <w:t>Diagrama de Casos de Usos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_heading=h.s67aab5gsvsk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1F032B0D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jrmh5rm7fg05">
            <w:r w:rsidR="001A373A">
              <w:rPr>
                <w:color w:val="000000"/>
              </w:rPr>
              <w:t>Descripción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_heading=h.jrmh5rm7fg05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579763B1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1whz8a84bx0">
            <w:r w:rsidR="001A373A">
              <w:rPr>
                <w:color w:val="000000"/>
              </w:rPr>
              <w:t>Actores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_heading=h.o1whz8a84bx0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65D87290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l7u91qclbzyv">
            <w:r w:rsidR="001A373A">
              <w:rPr>
                <w:color w:val="000000"/>
              </w:rPr>
              <w:t>Precondiciones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_heading=h.l7u91qclbzyv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3BAFE26B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agsrdyk6neuc">
            <w:r w:rsidR="001A373A">
              <w:rPr>
                <w:color w:val="000000"/>
              </w:rPr>
              <w:t>Pos Condiciones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_heading=h.agsrdyk6neuc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658DF01F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9r9yl9v1bxh">
            <w:r w:rsidR="001A373A">
              <w:rPr>
                <w:color w:val="000000"/>
              </w:rPr>
              <w:t>Flujo Básico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_heading=h.o9r9yl9v1bxh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1141B985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h0skbt3fo3j2">
            <w:r w:rsidR="001A373A">
              <w:rPr>
                <w:color w:val="000000"/>
              </w:rPr>
              <w:t>Flujo Alternativo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_heading=h.h0skbt3fo3j2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</w:p>
        <w:p w14:paraId="2176D825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cfks9gyimyi">
            <w:r w:rsidR="001A373A">
              <w:rPr>
                <w:color w:val="000000"/>
              </w:rPr>
              <w:t>Excepciones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_heading=h.scfks9gyimyi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</w:p>
        <w:p w14:paraId="674EB917" w14:textId="77777777" w:rsidR="00311447" w:rsidRDefault="00B50D17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cnpp0sgkj1xg">
            <w:r w:rsidR="001A373A">
              <w:rPr>
                <w:color w:val="000000"/>
              </w:rPr>
              <w:t>Prototipos visuales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_heading=h.cnpp0sgkj1xg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</w:p>
        <w:p w14:paraId="521F834B" w14:textId="77777777" w:rsidR="00311447" w:rsidRDefault="00B50D17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</w:rPr>
          </w:pPr>
          <w:hyperlink w:anchor="_heading=h.95cfkhynsnia">
            <w:r w:rsidR="001A373A">
              <w:rPr>
                <w:color w:val="000000"/>
              </w:rPr>
              <w:t>Requerimientos no funcionales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_heading=h.95cfkhynsnia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  <w:r w:rsidR="001A373A">
            <w:fldChar w:fldCharType="end"/>
          </w:r>
        </w:p>
      </w:sdtContent>
    </w:sdt>
    <w:p w14:paraId="1DFCA938" w14:textId="77777777" w:rsidR="00311447" w:rsidRDefault="001A373A">
      <w:pPr>
        <w:pStyle w:val="Heading2"/>
        <w:spacing w:after="360"/>
        <w:ind w:left="2" w:hanging="4"/>
        <w:jc w:val="center"/>
      </w:pPr>
      <w:bookmarkStart w:id="3" w:name="_heading=h.u95epirl2vwf" w:colFirst="0" w:colLast="0"/>
      <w:bookmarkEnd w:id="3"/>
      <w:r>
        <w:br w:type="page"/>
      </w:r>
    </w:p>
    <w:p w14:paraId="00F47C13" w14:textId="77777777" w:rsidR="00311447" w:rsidRDefault="001A373A">
      <w:pPr>
        <w:pStyle w:val="Heading2"/>
        <w:numPr>
          <w:ilvl w:val="0"/>
          <w:numId w:val="8"/>
        </w:numPr>
        <w:spacing w:after="0"/>
        <w:ind w:left="2" w:hanging="4"/>
        <w:jc w:val="center"/>
      </w:pPr>
      <w:bookmarkStart w:id="4" w:name="_heading=h.r77ncul45461" w:colFirst="0" w:colLast="0"/>
      <w:bookmarkEnd w:id="4"/>
      <w:r>
        <w:lastRenderedPageBreak/>
        <w:t>Introducción</w:t>
      </w:r>
    </w:p>
    <w:p w14:paraId="3E489741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5" w:name="_heading=h.x2b9nz8aev5" w:colFirst="0" w:colLast="0"/>
      <w:bookmarkEnd w:id="5"/>
      <w:r>
        <w:t>Propósito</w:t>
      </w:r>
    </w:p>
    <w:p w14:paraId="01DF74DB" w14:textId="77777777" w:rsidR="00311447" w:rsidRDefault="001A37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propósito de este documento es otorgar la información necesaria para el entendimiento del caso de uso Identificar usuario. El cual, tiene como objetivo identificar a la persona que usa la aplicación antes de que entre.</w:t>
      </w:r>
    </w:p>
    <w:p w14:paraId="7492A523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6" w:name="_heading=h.bn3bm14jilrv" w:colFirst="0" w:colLast="0"/>
      <w:bookmarkEnd w:id="6"/>
      <w:r>
        <w:t>Alcance</w:t>
      </w:r>
    </w:p>
    <w:p w14:paraId="38D616AB" w14:textId="77777777" w:rsidR="00311447" w:rsidRDefault="001A37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caso de uso Registrar usuario se efectuará mediante una página web. Estará disponible tanto para móviles como computadoras personales.</w:t>
      </w:r>
    </w:p>
    <w:p w14:paraId="08307EB5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7" w:name="_heading=h.3dy6vkm" w:colFirst="0" w:colLast="0"/>
      <w:bookmarkEnd w:id="7"/>
      <w:r>
        <w:t>Definiciones, siglas y abreviaciones</w:t>
      </w:r>
    </w:p>
    <w:p w14:paraId="47799E66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0" w:hanging="2"/>
      </w:pPr>
      <w:bookmarkStart w:id="8" w:name="_heading=h.bcsie3dyi2qb" w:colFirst="0" w:colLast="0"/>
      <w:bookmarkEnd w:id="8"/>
      <w:r>
        <w:t>SVC19: Sistema de vacunación Covid19.</w:t>
      </w:r>
    </w:p>
    <w:p w14:paraId="1FBE952F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hanging="2"/>
      </w:pPr>
      <w:bookmarkStart w:id="9" w:name="_heading=h.38857jpsatdn" w:colFirst="0" w:colLast="0"/>
      <w:bookmarkEnd w:id="9"/>
      <w:r>
        <w:t>CU: Caso de uso.</w:t>
      </w:r>
    </w:p>
    <w:p w14:paraId="6D6DF5A7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hanging="2"/>
      </w:pPr>
      <w:bookmarkStart w:id="10" w:name="_heading=h.qmvo6b44btk3" w:colFirst="0" w:colLast="0"/>
      <w:bookmarkEnd w:id="10"/>
      <w:r>
        <w:t>RENIEC: Registro Nacional de Identidad y Estado Civil.</w:t>
      </w:r>
    </w:p>
    <w:p w14:paraId="2E75EFBF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ind w:left="0" w:hanging="2"/>
      </w:pPr>
      <w:bookmarkStart w:id="11" w:name="_heading=h.lbdqj2rhg5po" w:colFirst="0" w:colLast="0"/>
      <w:bookmarkEnd w:id="11"/>
      <w:r>
        <w:t>DNI: Documento Nacional de Identidad.</w:t>
      </w:r>
    </w:p>
    <w:p w14:paraId="7D7B3166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12" w:name="_heading=h.f9zfl8fqvaq1" w:colFirst="0" w:colLast="0"/>
      <w:bookmarkEnd w:id="12"/>
      <w:r>
        <w:t>Referencias</w:t>
      </w:r>
    </w:p>
    <w:p w14:paraId="7A230D0A" w14:textId="77777777" w:rsidR="00311447" w:rsidRDefault="001A373A">
      <w:pPr>
        <w:ind w:left="0" w:hanging="2"/>
      </w:pPr>
      <w:r>
        <w:t>No existen referencias</w:t>
      </w:r>
    </w:p>
    <w:p w14:paraId="2DB8238F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13" w:name="_heading=h.weg5wv5caa9a" w:colFirst="0" w:colLast="0"/>
      <w:bookmarkEnd w:id="13"/>
      <w:r>
        <w:t>Resumen</w:t>
      </w:r>
    </w:p>
    <w:p w14:paraId="0C38E039" w14:textId="77777777" w:rsidR="00311447" w:rsidRDefault="001A37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Después de que el usuario escriba los datos necesarios para verificar su identidad. El sistema se encargará de corroborar esos datos y permitir o evitar la entrada a la aplicación</w:t>
      </w:r>
    </w:p>
    <w:p w14:paraId="7CFE91D1" w14:textId="77777777" w:rsidR="00311447" w:rsidRDefault="00311447">
      <w:pPr>
        <w:ind w:left="0" w:hanging="2"/>
      </w:pPr>
    </w:p>
    <w:p w14:paraId="4D2CF816" w14:textId="77777777" w:rsidR="00311447" w:rsidRDefault="00311447">
      <w:pPr>
        <w:ind w:left="0" w:hanging="2"/>
      </w:pPr>
      <w:bookmarkStart w:id="14" w:name="_heading=h.4d34og8" w:colFirst="0" w:colLast="0"/>
      <w:bookmarkEnd w:id="14"/>
    </w:p>
    <w:p w14:paraId="513632E4" w14:textId="77777777" w:rsidR="00311447" w:rsidRDefault="001A373A">
      <w:pPr>
        <w:pStyle w:val="Heading2"/>
        <w:numPr>
          <w:ilvl w:val="0"/>
          <w:numId w:val="8"/>
        </w:numPr>
        <w:spacing w:after="360"/>
        <w:ind w:left="2" w:hanging="4"/>
        <w:jc w:val="center"/>
        <w:rPr>
          <w:rFonts w:ascii="Arial" w:eastAsia="Arial" w:hAnsi="Arial" w:cs="Arial"/>
        </w:rPr>
      </w:pPr>
      <w:bookmarkStart w:id="15" w:name="_heading=h.2s8eyo1" w:colFirst="0" w:colLast="0"/>
      <w:bookmarkEnd w:id="15"/>
      <w:r>
        <w:br w:type="page"/>
      </w:r>
      <w:r>
        <w:rPr>
          <w:rFonts w:ascii="Arial" w:eastAsia="Arial" w:hAnsi="Arial" w:cs="Arial"/>
        </w:rPr>
        <w:lastRenderedPageBreak/>
        <w:t>Descripción General</w:t>
      </w:r>
    </w:p>
    <w:p w14:paraId="274B38EF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6" w:name="_heading=h.s67aab5gsvsk" w:colFirst="0" w:colLast="0"/>
      <w:bookmarkEnd w:id="16"/>
      <w:r>
        <w:t>Diagrama de Casos de Usos</w:t>
      </w:r>
    </w:p>
    <w:p w14:paraId="0BD3F614" w14:textId="77777777" w:rsidR="00311447" w:rsidRDefault="001A373A">
      <w:pPr>
        <w:ind w:left="0" w:hanging="2"/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2A094D8E" wp14:editId="41F0F6FC">
            <wp:extent cx="3746637" cy="3149223"/>
            <wp:effectExtent l="25400" t="25400" r="25400" b="2540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637" cy="314922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941B28" w14:textId="77777777" w:rsidR="00311447" w:rsidRDefault="001A373A">
      <w:pPr>
        <w:ind w:left="0" w:hanging="2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Figura 1. Prototipo del Caso de uso: CU01 - Identificación de usuario</w:t>
      </w:r>
    </w:p>
    <w:p w14:paraId="15E2A8B9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7" w:name="_heading=h.jrmh5rm7fg05" w:colFirst="0" w:colLast="0"/>
      <w:bookmarkEnd w:id="17"/>
      <w:r>
        <w:t>Descripción</w:t>
      </w:r>
    </w:p>
    <w:p w14:paraId="336F76DB" w14:textId="77777777" w:rsidR="00311447" w:rsidRDefault="001A373A">
      <w:pPr>
        <w:ind w:left="0" w:hanging="2"/>
      </w:pPr>
      <w:bookmarkStart w:id="18" w:name="_heading=h.3rdcrjn" w:colFirst="0" w:colLast="0"/>
      <w:bookmarkEnd w:id="18"/>
      <w:r>
        <w:t xml:space="preserve">Esta funcionalidad permitirá que una persona con DNI se identifique en la aplicación web para usar todas las funcionalidades de </w:t>
      </w:r>
      <w:proofErr w:type="gramStart"/>
      <w:r>
        <w:t>la misma</w:t>
      </w:r>
      <w:proofErr w:type="gramEnd"/>
      <w:r>
        <w:t xml:space="preserve">.   </w:t>
      </w:r>
    </w:p>
    <w:p w14:paraId="562F8B7F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9" w:name="_heading=h.o1whz8a84bx0" w:colFirst="0" w:colLast="0"/>
      <w:bookmarkEnd w:id="19"/>
      <w:r>
        <w:t>Actores</w:t>
      </w:r>
    </w:p>
    <w:p w14:paraId="79075C1A" w14:textId="77777777" w:rsidR="00311447" w:rsidRDefault="001A373A">
      <w:pPr>
        <w:numPr>
          <w:ilvl w:val="0"/>
          <w:numId w:val="1"/>
        </w:numPr>
        <w:ind w:left="0" w:hanging="2"/>
      </w:pPr>
      <w:r>
        <w:t>Persona no registrada: Con este nombre se ha generalizado a cualquier persona que aún no se haya identificado dentro de la aplicación.</w:t>
      </w:r>
    </w:p>
    <w:p w14:paraId="2A6550E6" w14:textId="77777777" w:rsidR="00311447" w:rsidRDefault="001A373A">
      <w:pPr>
        <w:numPr>
          <w:ilvl w:val="0"/>
          <w:numId w:val="1"/>
        </w:numPr>
        <w:ind w:left="0" w:hanging="2"/>
      </w:pPr>
      <w:r>
        <w:t xml:space="preserve">SVC19: Sistema de Vacunación </w:t>
      </w:r>
      <w:proofErr w:type="spellStart"/>
      <w:r>
        <w:t>Covid</w:t>
      </w:r>
      <w:proofErr w:type="spellEnd"/>
      <w:r>
        <w:t xml:space="preserve"> 19</w:t>
      </w:r>
    </w:p>
    <w:p w14:paraId="0BDD6059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0" w:name="_heading=h.l7u91qclbzyv" w:colFirst="0" w:colLast="0"/>
      <w:bookmarkEnd w:id="20"/>
      <w:r>
        <w:t>Precondiciones</w:t>
      </w:r>
    </w:p>
    <w:p w14:paraId="46C5F32C" w14:textId="77777777" w:rsidR="00311447" w:rsidRDefault="001A373A">
      <w:pPr>
        <w:ind w:left="0" w:hanging="2"/>
      </w:pPr>
      <w:r>
        <w:t>La persona está registrada en la RENIEC.</w:t>
      </w:r>
    </w:p>
    <w:p w14:paraId="330ECBB5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1" w:name="_heading=h.agsrdyk6neuc" w:colFirst="0" w:colLast="0"/>
      <w:bookmarkEnd w:id="21"/>
      <w:proofErr w:type="spellStart"/>
      <w:r>
        <w:lastRenderedPageBreak/>
        <w:t>Pos</w:t>
      </w:r>
      <w:proofErr w:type="spellEnd"/>
      <w:r>
        <w:t xml:space="preserve"> Condiciones</w:t>
      </w:r>
    </w:p>
    <w:p w14:paraId="59A9A7BC" w14:textId="77777777" w:rsidR="00311447" w:rsidRDefault="001A373A">
      <w:pPr>
        <w:ind w:left="0" w:hanging="2"/>
        <w:rPr>
          <w:rFonts w:ascii="Arial" w:eastAsia="Arial" w:hAnsi="Arial" w:cs="Arial"/>
          <w:sz w:val="20"/>
          <w:szCs w:val="20"/>
          <w:highlight w:val="white"/>
        </w:rPr>
      </w:pPr>
      <w:r>
        <w:t>La persona confirma su identidad en la aplicación web.</w:t>
      </w:r>
    </w:p>
    <w:p w14:paraId="5C94ADFD" w14:textId="77777777" w:rsidR="00311447" w:rsidRDefault="00311447">
      <w:pPr>
        <w:ind w:left="0" w:hanging="2"/>
      </w:pPr>
      <w:bookmarkStart w:id="22" w:name="_heading=h.35nkun2" w:colFirst="0" w:colLast="0"/>
      <w:bookmarkEnd w:id="22"/>
    </w:p>
    <w:p w14:paraId="4EE3A2D1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3" w:name="_heading=h.o9r9yl9v1bxh" w:colFirst="0" w:colLast="0"/>
      <w:bookmarkEnd w:id="23"/>
      <w:r>
        <w:t>Flujo Básico</w:t>
      </w:r>
    </w:p>
    <w:p w14:paraId="0DEA18F3" w14:textId="77777777" w:rsidR="00311447" w:rsidRDefault="001A373A">
      <w:pPr>
        <w:numPr>
          <w:ilvl w:val="0"/>
          <w:numId w:val="2"/>
        </w:numPr>
        <w:spacing w:after="0"/>
        <w:ind w:left="0" w:hanging="2"/>
      </w:pPr>
      <w:r>
        <w:t>El usuario ingresa a la opción: “</w:t>
      </w:r>
      <w:proofErr w:type="spellStart"/>
      <w:r>
        <w:t>Registrate</w:t>
      </w:r>
      <w:proofErr w:type="spellEnd"/>
      <w:r>
        <w:t>”</w:t>
      </w:r>
    </w:p>
    <w:p w14:paraId="68CBE0C4" w14:textId="77777777" w:rsidR="00311447" w:rsidRDefault="001A373A">
      <w:pPr>
        <w:numPr>
          <w:ilvl w:val="0"/>
          <w:numId w:val="2"/>
        </w:numPr>
        <w:spacing w:before="0" w:after="0"/>
        <w:ind w:left="0" w:hanging="2"/>
      </w:pPr>
      <w:r>
        <w:t>El Sistema muestra la pantalla: “Verificar identidad”</w:t>
      </w:r>
    </w:p>
    <w:p w14:paraId="707AABC6" w14:textId="77777777" w:rsidR="00311447" w:rsidRDefault="001A373A">
      <w:pPr>
        <w:numPr>
          <w:ilvl w:val="0"/>
          <w:numId w:val="2"/>
        </w:numPr>
        <w:spacing w:before="0" w:after="0"/>
        <w:ind w:left="0" w:hanging="2"/>
      </w:pPr>
      <w:r>
        <w:t>El usuario ingresa su DNI y su fecha de emisión de DNI.</w:t>
      </w:r>
    </w:p>
    <w:p w14:paraId="2D1CAC57" w14:textId="77777777" w:rsidR="00311447" w:rsidRDefault="001A373A">
      <w:pPr>
        <w:numPr>
          <w:ilvl w:val="0"/>
          <w:numId w:val="2"/>
        </w:numPr>
        <w:spacing w:before="0" w:after="0"/>
        <w:ind w:left="0" w:hanging="2"/>
      </w:pPr>
      <w:r>
        <w:t>El sistema comprueba estos datos con la base de datos.</w:t>
      </w:r>
    </w:p>
    <w:p w14:paraId="400C3E2D" w14:textId="77777777" w:rsidR="00311447" w:rsidRDefault="001A373A">
      <w:pPr>
        <w:numPr>
          <w:ilvl w:val="0"/>
          <w:numId w:val="2"/>
        </w:numPr>
        <w:spacing w:before="0"/>
        <w:ind w:left="0" w:hanging="2"/>
      </w:pPr>
      <w:r>
        <w:t>El sistema redirige al usuario a la página “Inicio”</w:t>
      </w:r>
    </w:p>
    <w:p w14:paraId="30BA2382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4" w:name="_heading=h.h0skbt3fo3j2" w:colFirst="0" w:colLast="0"/>
      <w:bookmarkEnd w:id="24"/>
      <w:r>
        <w:t>Flujo Alternativo</w:t>
      </w:r>
    </w:p>
    <w:p w14:paraId="6FF0FFED" w14:textId="77777777" w:rsidR="00311447" w:rsidRDefault="001A373A">
      <w:pPr>
        <w:numPr>
          <w:ilvl w:val="0"/>
          <w:numId w:val="3"/>
        </w:numPr>
        <w:spacing w:after="0"/>
        <w:ind w:left="0" w:hanging="2"/>
      </w:pPr>
      <w:r>
        <w:t>El usuario ingresa a la opción: “</w:t>
      </w:r>
      <w:proofErr w:type="spellStart"/>
      <w:r>
        <w:t>Registrate</w:t>
      </w:r>
      <w:proofErr w:type="spellEnd"/>
      <w:r>
        <w:t>”</w:t>
      </w:r>
    </w:p>
    <w:p w14:paraId="0B970ECD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muestra la pantalla: “Verificar identidad”</w:t>
      </w:r>
    </w:p>
    <w:p w14:paraId="3D1F90EF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usuario ingresa su DNI y su fecha de emisión de DNI.</w:t>
      </w:r>
    </w:p>
    <w:p w14:paraId="7F07FF15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comprueba estos datos con la base de datos.</w:t>
      </w:r>
    </w:p>
    <w:p w14:paraId="70D1B5CC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detecta datos erróneos</w:t>
      </w:r>
    </w:p>
    <w:p w14:paraId="383845FA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muestra la pantalla: “Error de identificación”</w:t>
      </w:r>
    </w:p>
    <w:p w14:paraId="61E14CD4" w14:textId="77777777" w:rsidR="00311447" w:rsidRDefault="001A373A">
      <w:pPr>
        <w:numPr>
          <w:ilvl w:val="0"/>
          <w:numId w:val="3"/>
        </w:numPr>
        <w:spacing w:before="0"/>
        <w:ind w:left="0" w:hanging="2"/>
      </w:pPr>
      <w:r>
        <w:t>El sistema no redirige al usuario a la página “Inicio”</w:t>
      </w:r>
    </w:p>
    <w:p w14:paraId="1B4D4606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5" w:name="_heading=h.scfks9gyimyi" w:colFirst="0" w:colLast="0"/>
      <w:bookmarkEnd w:id="25"/>
      <w:r>
        <w:t>Excepciones</w:t>
      </w:r>
    </w:p>
    <w:p w14:paraId="7E8401F5" w14:textId="77777777" w:rsidR="00311447" w:rsidRDefault="001A373A">
      <w:pPr>
        <w:ind w:left="0" w:hanging="2"/>
        <w:rPr>
          <w:b/>
        </w:rPr>
      </w:pPr>
      <w:r>
        <w:rPr>
          <w:b/>
        </w:rPr>
        <w:t>[EX1]: Validación de número de DNI</w:t>
      </w:r>
    </w:p>
    <w:p w14:paraId="294C1389" w14:textId="77777777" w:rsidR="00311447" w:rsidRDefault="001A373A">
      <w:pPr>
        <w:numPr>
          <w:ilvl w:val="0"/>
          <w:numId w:val="6"/>
        </w:numPr>
        <w:spacing w:after="0"/>
        <w:ind w:left="0" w:hanging="2"/>
      </w:pPr>
      <w:r>
        <w:t>El sistema valida que el número de DNI se encuentra en el SVC19.</w:t>
      </w:r>
    </w:p>
    <w:p w14:paraId="6696283D" w14:textId="77777777" w:rsidR="00311447" w:rsidRDefault="001A373A">
      <w:pPr>
        <w:numPr>
          <w:ilvl w:val="0"/>
          <w:numId w:val="6"/>
        </w:numPr>
        <w:spacing w:before="0"/>
        <w:ind w:left="0" w:hanging="2"/>
      </w:pPr>
      <w:r>
        <w:t>Si no encuentra el número de DNI, el sistema evita que el usuario ingrese a la página de inicio.</w:t>
      </w:r>
    </w:p>
    <w:p w14:paraId="29929237" w14:textId="77777777" w:rsidR="00311447" w:rsidRDefault="001A373A">
      <w:pPr>
        <w:ind w:left="0" w:hanging="2"/>
        <w:rPr>
          <w:b/>
        </w:rPr>
      </w:pPr>
      <w:r>
        <w:rPr>
          <w:b/>
        </w:rPr>
        <w:t>[EX2]: Validación de fecha de emisión de DNI</w:t>
      </w:r>
    </w:p>
    <w:p w14:paraId="77000A97" w14:textId="77777777" w:rsidR="00311447" w:rsidRDefault="001A373A">
      <w:pPr>
        <w:numPr>
          <w:ilvl w:val="0"/>
          <w:numId w:val="7"/>
        </w:numPr>
        <w:spacing w:after="0"/>
        <w:ind w:left="0" w:hanging="2"/>
      </w:pPr>
      <w:r>
        <w:t>El sistema valida que la fecha de emisión del DNI se encuentre en el SVC19 y sea del mismo DNI validado anteriormente</w:t>
      </w:r>
    </w:p>
    <w:p w14:paraId="57A32F0D" w14:textId="77777777" w:rsidR="00311447" w:rsidRDefault="001A373A">
      <w:pPr>
        <w:numPr>
          <w:ilvl w:val="0"/>
          <w:numId w:val="7"/>
        </w:numPr>
        <w:spacing w:before="0"/>
        <w:ind w:left="0" w:hanging="2"/>
      </w:pPr>
      <w:r>
        <w:t>Si no encuentra la fecha de emisión, o la encuentra pero no es la misma que el DNI validado, el sistema evita que el usuario ingrese a la página de inicio</w:t>
      </w:r>
    </w:p>
    <w:p w14:paraId="2A50EAA7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6" w:name="_heading=h.cnpp0sgkj1xg" w:colFirst="0" w:colLast="0"/>
      <w:bookmarkEnd w:id="26"/>
      <w:r>
        <w:lastRenderedPageBreak/>
        <w:t>Prototipos visuales</w:t>
      </w:r>
    </w:p>
    <w:p w14:paraId="7D46D5D7" w14:textId="2908C6E9" w:rsidR="00311447" w:rsidRDefault="0027011F" w:rsidP="00634478">
      <w:pPr>
        <w:ind w:left="0" w:hanging="2"/>
        <w:jc w:val="center"/>
      </w:pPr>
      <w:r>
        <w:rPr>
          <w:noProof/>
        </w:rPr>
        <w:drawing>
          <wp:inline distT="0" distB="0" distL="0" distR="0" wp14:anchorId="50C3A931" wp14:editId="21B4D6EC">
            <wp:extent cx="5208817" cy="387826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379" cy="38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CC2" w14:textId="77777777" w:rsidR="00311447" w:rsidRDefault="00311447">
      <w:pPr>
        <w:ind w:left="0" w:hanging="2"/>
      </w:pPr>
    </w:p>
    <w:p w14:paraId="4438777F" w14:textId="77777777" w:rsidR="00311447" w:rsidRDefault="001A373A">
      <w:pPr>
        <w:ind w:left="0" w:hanging="2"/>
      </w:pPr>
      <w:bookmarkStart w:id="27" w:name="_heading=h.ifc347ya5lpd" w:colFirst="0" w:colLast="0"/>
      <w:bookmarkEnd w:id="27"/>
      <w:r>
        <w:br w:type="page"/>
      </w:r>
    </w:p>
    <w:p w14:paraId="454D25BE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8" w:name="_heading=h.95cfkhynsnia" w:colFirst="0" w:colLast="0"/>
      <w:bookmarkEnd w:id="28"/>
      <w:r>
        <w:lastRenderedPageBreak/>
        <w:t>Requerimientos no funcionales</w:t>
      </w:r>
    </w:p>
    <w:p w14:paraId="3BADC55D" w14:textId="77777777" w:rsidR="00311447" w:rsidRDefault="001A373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Seguridad</w:t>
      </w:r>
    </w:p>
    <w:p w14:paraId="14794460" w14:textId="77777777" w:rsidR="00311447" w:rsidRDefault="001A373A">
      <w:pPr>
        <w:spacing w:before="0" w:after="0" w:line="276" w:lineRule="auto"/>
        <w:ind w:left="0" w:hanging="2"/>
        <w:jc w:val="left"/>
      </w:pPr>
      <w:r>
        <w:t>Los envíos de información deben estar cifrados para evitar cualquier tipo de filtración de información</w:t>
      </w:r>
    </w:p>
    <w:p w14:paraId="0B40C436" w14:textId="77777777" w:rsidR="00311447" w:rsidRDefault="00311447">
      <w:pPr>
        <w:spacing w:before="0" w:after="0" w:line="276" w:lineRule="auto"/>
        <w:ind w:left="0" w:hanging="2"/>
        <w:jc w:val="left"/>
      </w:pPr>
    </w:p>
    <w:p w14:paraId="4EB3FAF9" w14:textId="77777777" w:rsidR="00311447" w:rsidRDefault="001A373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Fiabilidad</w:t>
      </w:r>
    </w:p>
    <w:p w14:paraId="69AFF480" w14:textId="77777777" w:rsidR="00311447" w:rsidRDefault="001A373A">
      <w:pPr>
        <w:spacing w:before="0" w:after="0" w:line="276" w:lineRule="auto"/>
        <w:ind w:left="0" w:hanging="2"/>
        <w:jc w:val="left"/>
      </w:pPr>
      <w:r>
        <w:t>El sistema posee una interfaz de diseño intuitiva y fácil de usar.</w:t>
      </w:r>
    </w:p>
    <w:p w14:paraId="1E43CEBC" w14:textId="77777777" w:rsidR="00311447" w:rsidRDefault="001A373A">
      <w:pPr>
        <w:spacing w:before="0" w:after="0" w:line="276" w:lineRule="auto"/>
        <w:ind w:left="0" w:hanging="2"/>
        <w:jc w:val="left"/>
      </w:pPr>
      <w:r>
        <w:t xml:space="preserve">En las pantallas se encuentra distribuida toda la información necesaria para la </w:t>
      </w:r>
    </w:p>
    <w:p w14:paraId="2A5EBBEB" w14:textId="77777777" w:rsidR="00311447" w:rsidRDefault="00311447">
      <w:pPr>
        <w:spacing w:before="0" w:after="0" w:line="276" w:lineRule="auto"/>
        <w:ind w:left="0" w:hanging="2"/>
        <w:jc w:val="left"/>
      </w:pPr>
    </w:p>
    <w:p w14:paraId="0F5BF400" w14:textId="77777777" w:rsidR="00311447" w:rsidRDefault="001A373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Disponibilidad</w:t>
      </w:r>
    </w:p>
    <w:p w14:paraId="55AC5E5E" w14:textId="77777777" w:rsidR="00311447" w:rsidRDefault="001A373A">
      <w:pPr>
        <w:spacing w:before="0" w:after="0" w:line="276" w:lineRule="auto"/>
        <w:ind w:left="0" w:hanging="2"/>
        <w:jc w:val="left"/>
      </w:pPr>
      <w:r>
        <w:t xml:space="preserve">El sistema está activo los 7 días de la semana y las 24 horas del día. </w:t>
      </w:r>
    </w:p>
    <w:p w14:paraId="50AD2918" w14:textId="77777777" w:rsidR="00311447" w:rsidRDefault="001A373A">
      <w:pPr>
        <w:spacing w:before="0" w:after="0" w:line="276" w:lineRule="auto"/>
        <w:ind w:left="0" w:hanging="2"/>
        <w:jc w:val="left"/>
      </w:pPr>
      <w:r>
        <w:t>Si el sistema se cae por un ataque de DDOS o por un error en el sistema, este se levantará en un plazo máximo de 4 horas.</w:t>
      </w:r>
    </w:p>
    <w:p w14:paraId="1E0E5B9B" w14:textId="77777777" w:rsidR="00311447" w:rsidRDefault="001A373A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Portabilidad</w:t>
      </w:r>
    </w:p>
    <w:p w14:paraId="27DD13A4" w14:textId="77777777" w:rsidR="00311447" w:rsidRDefault="001A373A">
      <w:pPr>
        <w:spacing w:before="0" w:after="0" w:line="276" w:lineRule="auto"/>
        <w:ind w:left="0" w:hanging="2"/>
        <w:jc w:val="left"/>
      </w:pPr>
      <w:r>
        <w:t>El caso de uso debe ser encontrada y se puede acceder a ella a través de una computadora o un dispositivo móvil.</w:t>
      </w:r>
    </w:p>
    <w:p w14:paraId="6747353F" w14:textId="77777777" w:rsidR="00311447" w:rsidRDefault="00311447">
      <w:pPr>
        <w:ind w:left="0" w:hanging="2"/>
      </w:pPr>
    </w:p>
    <w:p w14:paraId="31D29458" w14:textId="77777777" w:rsidR="00311447" w:rsidRDefault="00311447">
      <w:pPr>
        <w:ind w:left="0" w:hanging="2"/>
      </w:pPr>
    </w:p>
    <w:p w14:paraId="7691C15E" w14:textId="77777777" w:rsidR="00311447" w:rsidRDefault="00311447">
      <w:pPr>
        <w:ind w:left="0" w:hanging="2"/>
      </w:pPr>
    </w:p>
    <w:p w14:paraId="50B42557" w14:textId="77777777" w:rsidR="00311447" w:rsidRDefault="00311447">
      <w:pPr>
        <w:ind w:left="0" w:hanging="2"/>
      </w:pPr>
    </w:p>
    <w:sectPr w:rsidR="003114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4B37C" w14:textId="77777777" w:rsidR="00B50D17" w:rsidRDefault="00B50D17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98B37FD" w14:textId="77777777" w:rsidR="00B50D17" w:rsidRDefault="00B50D17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773C" w14:textId="77777777" w:rsidR="00311447" w:rsidRDefault="001A37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915FC01" w14:textId="77777777" w:rsidR="00311447" w:rsidRDefault="003114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79AE0" w14:textId="77777777" w:rsidR="00311447" w:rsidRDefault="001A37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4478">
      <w:rPr>
        <w:noProof/>
        <w:color w:val="000000"/>
      </w:rPr>
      <w:t>1</w:t>
    </w:r>
    <w:r>
      <w:rPr>
        <w:color w:val="000000"/>
      </w:rPr>
      <w:fldChar w:fldCharType="end"/>
    </w:r>
  </w:p>
  <w:p w14:paraId="0E7D538D" w14:textId="77777777" w:rsidR="00311447" w:rsidRDefault="003114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B39B" w14:textId="77777777" w:rsidR="00D341BE" w:rsidRDefault="00D341B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EF107" w14:textId="77777777" w:rsidR="00B50D17" w:rsidRDefault="00B50D17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57525B02" w14:textId="77777777" w:rsidR="00B50D17" w:rsidRDefault="00B50D17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B43B5" w14:textId="77777777" w:rsidR="00D341BE" w:rsidRDefault="00D341B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1AFA" w14:textId="77777777" w:rsidR="00D341BE" w:rsidRDefault="00D341B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A67F" w14:textId="77777777" w:rsidR="00D341BE" w:rsidRDefault="00D341B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068"/>
    <w:multiLevelType w:val="multilevel"/>
    <w:tmpl w:val="82E40EAE"/>
    <w:lvl w:ilvl="0">
      <w:start w:val="1"/>
      <w:numFmt w:val="decimal"/>
      <w:pStyle w:val="Lista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5501D"/>
    <w:multiLevelType w:val="multilevel"/>
    <w:tmpl w:val="6002A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D057F"/>
    <w:multiLevelType w:val="multilevel"/>
    <w:tmpl w:val="26B2FA4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1997E75"/>
    <w:multiLevelType w:val="multilevel"/>
    <w:tmpl w:val="371E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E48C9"/>
    <w:multiLevelType w:val="multilevel"/>
    <w:tmpl w:val="21620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CB1F87"/>
    <w:multiLevelType w:val="multilevel"/>
    <w:tmpl w:val="80F82668"/>
    <w:lvl w:ilvl="0">
      <w:start w:val="1"/>
      <w:numFmt w:val="decimal"/>
      <w:pStyle w:val="lista-marcado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6A3D2E"/>
    <w:multiLevelType w:val="multilevel"/>
    <w:tmpl w:val="ABC057B0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82905AE"/>
    <w:multiLevelType w:val="multilevel"/>
    <w:tmpl w:val="1554B26C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447"/>
    <w:rsid w:val="001A373A"/>
    <w:rsid w:val="0027011F"/>
    <w:rsid w:val="00311447"/>
    <w:rsid w:val="00634478"/>
    <w:rsid w:val="00B50D17"/>
    <w:rsid w:val="00D3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202FF"/>
  <w15:docId w15:val="{F76D80BA-9D10-4C65-BAC2-4E175663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ko-K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Ttulo2">
    <w:name w:val="Título 2"/>
    <w:basedOn w:val="Normal"/>
    <w:next w:val="Normal"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customStyle="1" w:styleId="Ttulo4">
    <w:name w:val="Título 4"/>
    <w:basedOn w:val="Normal"/>
    <w:next w:val="Normal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customStyle="1" w:styleId="Ttulo5">
    <w:name w:val="Título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Ttulo6">
    <w:name w:val="Título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p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Textoindependiente">
    <w:name w:val="Texto independiente"/>
    <w:basedOn w:val="Normal"/>
    <w:rPr>
      <w:rFonts w:ascii="Arial" w:hAnsi="Arial"/>
      <w:sz w:val="22"/>
      <w:szCs w:val="20"/>
    </w:rPr>
  </w:style>
  <w:style w:type="paragraph" w:customStyle="1" w:styleId="Sangradetextonormal">
    <w:name w:val="Sangría de texto normal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">
    <w:name w:val="Sangría 2 de t. independiente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customStyle="1" w:styleId="Refdecomentario">
    <w:name w:val="Ref. de comentario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Lista">
    <w:name w:val="Lista"/>
    <w:basedOn w:val="Normal"/>
    <w:pPr>
      <w:numPr>
        <w:numId w:val="2"/>
      </w:numPr>
      <w:ind w:left="-1" w:hanging="1"/>
    </w:pPr>
  </w:style>
  <w:style w:type="paragraph" w:customStyle="1" w:styleId="Textocomentario">
    <w:name w:val="Texto comentario"/>
    <w:basedOn w:val="Normal"/>
    <w:rPr>
      <w:sz w:val="20"/>
      <w:szCs w:val="20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customStyle="1" w:styleId="lista-marcador">
    <w:name w:val="lista-marcador"/>
    <w:basedOn w:val="Normal"/>
    <w:pPr>
      <w:numPr>
        <w:numId w:val="3"/>
      </w:numPr>
      <w:autoSpaceDE w:val="0"/>
      <w:autoSpaceDN w:val="0"/>
      <w:adjustRightInd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</w:pPr>
  </w:style>
  <w:style w:type="character" w:customStyle="1" w:styleId="Nmerodepgina">
    <w:name w:val="Número de página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TDC1">
    <w:name w:val="TDC 1"/>
    <w:basedOn w:val="Normal"/>
    <w:next w:val="Normal"/>
    <w:pPr>
      <w:spacing w:before="360" w:after="0"/>
      <w:jc w:val="left"/>
    </w:pPr>
    <w:rPr>
      <w:rFonts w:ascii="Arial" w:hAnsi="Arial" w:cs="Arial"/>
      <w:b/>
      <w:bCs/>
      <w:caps/>
    </w:rPr>
  </w:style>
  <w:style w:type="paragraph" w:customStyle="1" w:styleId="TDC2">
    <w:name w:val="TDC 2"/>
    <w:basedOn w:val="Normal"/>
    <w:next w:val="Normal"/>
    <w:pPr>
      <w:spacing w:before="240" w:after="0"/>
      <w:jc w:val="left"/>
    </w:pPr>
    <w:rPr>
      <w:b/>
      <w:bCs/>
      <w:sz w:val="20"/>
      <w:szCs w:val="20"/>
    </w:rPr>
  </w:style>
  <w:style w:type="paragraph" w:customStyle="1" w:styleId="TDC3">
    <w:name w:val="TD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customStyle="1" w:styleId="TDC4">
    <w:name w:val="TD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customStyle="1" w:styleId="TDC5">
    <w:name w:val="TD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customStyle="1" w:styleId="TDC6">
    <w:name w:val="TD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customStyle="1" w:styleId="TDC7">
    <w:name w:val="TD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customStyle="1" w:styleId="TDC8">
    <w:name w:val="TD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customStyle="1" w:styleId="TDC9">
    <w:name w:val="TD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character" w:customStyle="1" w:styleId="Hipervnculo">
    <w:name w:val="Hipervíncul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">
    <w:name w:val="Título"/>
    <w:aliases w:val="Capitulo"/>
    <w:basedOn w:val="Normal"/>
    <w:next w:val="Ttulo1"/>
    <w:pPr>
      <w:spacing w:before="240" w:after="60" w:line="240" w:lineRule="auto"/>
      <w:jc w:val="center"/>
    </w:pPr>
    <w:rPr>
      <w:b/>
      <w:bCs/>
      <w:kern w:val="28"/>
      <w:sz w:val="48"/>
      <w:szCs w:val="48"/>
    </w:rPr>
  </w:style>
  <w:style w:type="paragraph" w:customStyle="1" w:styleId="Tabladeilustraciones">
    <w:name w:val="Tabla de ilustraciones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32"/>
      <w:position w:val="-1"/>
      <w:sz w:val="36"/>
      <w:szCs w:val="36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bizTitle">
    <w:name w:val="bizTitle"/>
    <w:basedOn w:val="Ttulo"/>
    <w:next w:val="Ttulo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val="en-US" w:eastAsia="es-E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Subttulo">
    <w:name w:val="Subtítulo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Prrafodelista">
    <w:name w:val="Párrafo de lista"/>
    <w:basedOn w:val="Normal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customStyle="1" w:styleId="Tablaconcuadrcula">
    <w:name w:val="Tabla con cuadrícula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1B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BE"/>
    <w:rPr>
      <w:position w:val="-1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D341B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1BE"/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aG6V+q33fiJzJ6q0CvOWqBpnQ==">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Renzo Raul Ruiz Castro</cp:lastModifiedBy>
  <cp:revision>3</cp:revision>
  <dcterms:created xsi:type="dcterms:W3CDTF">2017-06-13T01:06:00Z</dcterms:created>
  <dcterms:modified xsi:type="dcterms:W3CDTF">2020-12-09T02:10:00Z</dcterms:modified>
</cp:coreProperties>
</file>