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TS Projects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Plan de la GCS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Versión 1.0</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HISTORIAL DE REVISIONES (por Alberto)</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equipo de &lt;nombre empresa&gt;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center"/>
        <w:rPr>
          <w:b w:val="1"/>
          <w:sz w:val="28"/>
          <w:szCs w:val="28"/>
        </w:rPr>
      </w:pP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numPr>
          <w:ilvl w:val="0"/>
          <w:numId w:val="3"/>
        </w:numPr>
        <w:spacing w:before="120" w:lineRule="auto"/>
        <w:ind w:left="720" w:hanging="360"/>
        <w:rPr>
          <w:rFonts w:ascii="Calibri" w:cs="Calibri" w:eastAsia="Calibri" w:hAnsi="Calibri"/>
          <w:b w:val="1"/>
          <w:sz w:val="44"/>
          <w:szCs w:val="44"/>
          <w:u w:val="none"/>
        </w:rPr>
      </w:pPr>
      <w:r w:rsidDel="00000000" w:rsidR="00000000" w:rsidRPr="00000000">
        <w:rPr>
          <w:rFonts w:ascii="Calibri" w:cs="Calibri" w:eastAsia="Calibri" w:hAnsi="Calibri"/>
          <w:b w:val="1"/>
          <w:sz w:val="44"/>
          <w:szCs w:val="44"/>
          <w:rtl w:val="0"/>
        </w:rPr>
        <w:t xml:space="preserve">Introducción</w:t>
      </w:r>
    </w:p>
    <w:p w:rsidR="00000000" w:rsidDel="00000000" w:rsidP="00000000" w:rsidRDefault="00000000" w:rsidRPr="00000000" w14:paraId="0000003C">
      <w:pPr>
        <w:spacing w:before="1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//Hecho por MARTÍNEZ</w:t>
      </w:r>
    </w:p>
    <w:p w:rsidR="00000000" w:rsidDel="00000000" w:rsidP="00000000" w:rsidRDefault="00000000" w:rsidRPr="00000000" w14:paraId="0000003D">
      <w:pPr>
        <w:spacing w:before="1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Las nuevas vacunas contra la COVID-19, dan esperanza para quienes están siendo golpeados directa o indirectamente por aquella enfermedad, y serenidad al gobierno frente a la crisis sanitaria generada, puesto que las medidas tomadas para minimizar el impacto de la COVID-19 en el perú, han demostrado dar muy pequeños resultados. Ahora bien, para llevar a cabo esta campaña de vacunación, seleccionando a los prioritarios, evitando la aglomeración y repartiendo eficientemente las dosis obtenidas, el gobierno ha solicitado  un sistema que permita gestionar la gran campaña de inmunización a nivel nacional.</w:t>
      </w:r>
    </w:p>
    <w:p w:rsidR="00000000" w:rsidDel="00000000" w:rsidP="00000000" w:rsidRDefault="00000000" w:rsidRPr="00000000" w14:paraId="0000003E">
      <w:pPr>
        <w:spacing w:before="1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ha encargado a la empresa TS Projects realizar un prototipo funcional de aquel sistema, debido a los bajos costos que representa, a que es su ámbito de especialización y que la empresa está constituida por Ingenieros Sanmarquinos.</w:t>
      </w:r>
    </w:p>
    <w:p w:rsidR="00000000" w:rsidDel="00000000" w:rsidP="00000000" w:rsidRDefault="00000000" w:rsidRPr="00000000" w14:paraId="0000003F">
      <w:pPr>
        <w:numPr>
          <w:ilvl w:val="1"/>
          <w:numId w:val="3"/>
        </w:numPr>
        <w:spacing w:before="120" w:lineRule="auto"/>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Propósito</w:t>
      </w:r>
    </w:p>
    <w:p w:rsidR="00000000" w:rsidDel="00000000" w:rsidP="00000000" w:rsidRDefault="00000000" w:rsidRPr="00000000" w14:paraId="00000040">
      <w:pPr>
        <w:spacing w:before="1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propósito del mismo es dar solución o alternativa al problema que representa gestionar una campaña de tal magnitud, realizando mapeados de los centros de vacunación y distribuyendo a los ciudadanos mediante fechas y otros parámetros definidos por el gobierno, además de almacenar la información de los pacientes para su seguimiento.</w:t>
      </w:r>
    </w:p>
    <w:p w:rsidR="00000000" w:rsidDel="00000000" w:rsidP="00000000" w:rsidRDefault="00000000" w:rsidRPr="00000000" w14:paraId="00000041">
      <w:pPr>
        <w:numPr>
          <w:ilvl w:val="1"/>
          <w:numId w:val="3"/>
        </w:numPr>
        <w:spacing w:before="120" w:lineRule="auto"/>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Alcance</w:t>
      </w:r>
    </w:p>
    <w:p w:rsidR="00000000" w:rsidDel="00000000" w:rsidP="00000000" w:rsidRDefault="00000000" w:rsidRPr="00000000" w14:paraId="00000042">
      <w:pPr>
        <w:spacing w:before="1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lograr los objetivos y expectativas de la aplicación se buscará tener control sobre cada una de la iteraciones y fases del producto, de manera que las actividades incluidas dentro de la administración de la configuración serán:</w:t>
      </w:r>
    </w:p>
    <w:p w:rsidR="00000000" w:rsidDel="00000000" w:rsidP="00000000" w:rsidRDefault="00000000" w:rsidRPr="00000000" w14:paraId="00000043">
      <w:pPr>
        <w:numPr>
          <w:ilvl w:val="0"/>
          <w:numId w:val="6"/>
        </w:numPr>
        <w:spacing w:after="0" w:afterAutospacing="0" w:before="12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Identificación de Items de configuración.</w:t>
      </w:r>
    </w:p>
    <w:p w:rsidR="00000000" w:rsidDel="00000000" w:rsidP="00000000" w:rsidRDefault="00000000" w:rsidRPr="00000000" w14:paraId="00000044">
      <w:pPr>
        <w:numPr>
          <w:ilvl w:val="0"/>
          <w:numId w:val="6"/>
        </w:numPr>
        <w:spacing w:after="0" w:afterAutospacing="0" w:before="0" w:beforeAutospacing="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Establecimiento y administración del repositorio.</w:t>
      </w:r>
    </w:p>
    <w:p w:rsidR="00000000" w:rsidDel="00000000" w:rsidP="00000000" w:rsidRDefault="00000000" w:rsidRPr="00000000" w14:paraId="00000045">
      <w:pPr>
        <w:numPr>
          <w:ilvl w:val="0"/>
          <w:numId w:val="6"/>
        </w:numPr>
        <w:spacing w:after="0" w:afterAutospacing="0" w:before="0" w:beforeAutospacing="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Control de cambios.</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Despliegue de la aplicación en el desarrollo, aseguramiento de calidad de software y  producción.</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Mantenimiento de las historias de Items.</w:t>
      </w:r>
    </w:p>
    <w:p w:rsidR="00000000" w:rsidDel="00000000" w:rsidP="00000000" w:rsidRDefault="00000000" w:rsidRPr="00000000" w14:paraId="00000048">
      <w:pPr>
        <w:numPr>
          <w:ilvl w:val="0"/>
          <w:numId w:val="6"/>
        </w:numPr>
        <w:spacing w:before="0" w:beforeAutospacing="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Reporte del estado de la configuración.</w:t>
      </w:r>
    </w:p>
    <w:p w:rsidR="00000000" w:rsidDel="00000000" w:rsidP="00000000" w:rsidRDefault="00000000" w:rsidRPr="00000000" w14:paraId="00000049">
      <w:pPr>
        <w:spacing w:before="12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numPr>
          <w:ilvl w:val="1"/>
          <w:numId w:val="3"/>
        </w:numPr>
        <w:spacing w:before="120" w:lineRule="auto"/>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Definiciones, abreviaturas y acrónimos</w:t>
      </w:r>
    </w:p>
    <w:p w:rsidR="00000000" w:rsidDel="00000000" w:rsidP="00000000" w:rsidRDefault="00000000" w:rsidRPr="00000000" w14:paraId="0000004B">
      <w:pPr>
        <w:spacing w:after="24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SCM (Software Configuration Management) Gestión de Configuración del Software.</w:t>
      </w:r>
    </w:p>
    <w:p w:rsidR="00000000" w:rsidDel="00000000" w:rsidP="00000000" w:rsidRDefault="00000000" w:rsidRPr="00000000" w14:paraId="0000004C">
      <w:pPr>
        <w:spacing w:after="24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SCMR (SCM Responsable) Responsable de SCM.</w:t>
      </w:r>
    </w:p>
    <w:p w:rsidR="00000000" w:rsidDel="00000000" w:rsidP="00000000" w:rsidRDefault="00000000" w:rsidRPr="00000000" w14:paraId="0000004D">
      <w:pPr>
        <w:spacing w:after="24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CCB (Configuration Control Board) Comité de Control de Configuración.</w:t>
      </w:r>
    </w:p>
    <w:p w:rsidR="00000000" w:rsidDel="00000000" w:rsidP="00000000" w:rsidRDefault="00000000" w:rsidRPr="00000000" w14:paraId="0000004E">
      <w:pPr>
        <w:spacing w:after="24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 (Software Change Authorization) Autorización de Cambio en el Software.</w:t>
      </w:r>
    </w:p>
    <w:p w:rsidR="00000000" w:rsidDel="00000000" w:rsidP="00000000" w:rsidRDefault="00000000" w:rsidRPr="00000000" w14:paraId="0000004F">
      <w:pPr>
        <w:spacing w:after="24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Línea Base: Conjunto de componentes con una determinada versión que en forma conjunta permiten el funcionamiento de la aplicación (Baseline).</w:t>
      </w:r>
    </w:p>
    <w:p w:rsidR="00000000" w:rsidDel="00000000" w:rsidP="00000000" w:rsidRDefault="00000000" w:rsidRPr="00000000" w14:paraId="00000050">
      <w:pPr>
        <w:spacing w:after="24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CM: Administración de la Configuración (Configuration Management).</w:t>
      </w:r>
    </w:p>
    <w:p w:rsidR="00000000" w:rsidDel="00000000" w:rsidP="00000000" w:rsidRDefault="00000000" w:rsidRPr="00000000" w14:paraId="00000051">
      <w:pPr>
        <w:spacing w:after="24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SCR (System/Software Change Request) Petición de Cambio en el Sistema/Software.</w:t>
      </w:r>
    </w:p>
    <w:p w:rsidR="00000000" w:rsidDel="00000000" w:rsidP="00000000" w:rsidRDefault="00000000" w:rsidRPr="00000000" w14:paraId="00000052">
      <w:pPr>
        <w:spacing w:after="24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CI (Configuration Item) Ítem bajo gestión de Configuración.</w:t>
      </w:r>
    </w:p>
    <w:p w:rsidR="00000000" w:rsidDel="00000000" w:rsidP="00000000" w:rsidRDefault="00000000" w:rsidRPr="00000000" w14:paraId="00000053">
      <w:pPr>
        <w:spacing w:before="12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4">
      <w:pPr>
        <w:numPr>
          <w:ilvl w:val="1"/>
          <w:numId w:val="3"/>
        </w:numPr>
        <w:spacing w:before="120" w:lineRule="auto"/>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Referencias</w:t>
      </w:r>
    </w:p>
    <w:p w:rsidR="00000000" w:rsidDel="00000000" w:rsidP="00000000" w:rsidRDefault="00000000" w:rsidRPr="00000000" w14:paraId="00000055">
      <w:pPr>
        <w:spacing w:before="1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Procedimiento de planificación de proyectos</w:t>
      </w:r>
    </w:p>
    <w:p w:rsidR="00000000" w:rsidDel="00000000" w:rsidP="00000000" w:rsidRDefault="00000000" w:rsidRPr="00000000" w14:paraId="00000056">
      <w:pPr>
        <w:spacing w:before="1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Procedimiento de gestión de configuración</w:t>
      </w:r>
    </w:p>
    <w:p w:rsidR="00000000" w:rsidDel="00000000" w:rsidP="00000000" w:rsidRDefault="00000000" w:rsidRPr="00000000" w14:paraId="00000057">
      <w:pPr>
        <w:numPr>
          <w:ilvl w:val="1"/>
          <w:numId w:val="3"/>
        </w:numPr>
        <w:spacing w:before="120" w:lineRule="auto"/>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Perspectiva general</w:t>
      </w:r>
    </w:p>
    <w:p w:rsidR="00000000" w:rsidDel="00000000" w:rsidP="00000000" w:rsidRDefault="00000000" w:rsidRPr="00000000" w14:paraId="00000058">
      <w:pPr>
        <w:spacing w:before="12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subsection describes what the rest of the Configuration Management Plan contains and explains how the document is organized.]</w:t>
      </w:r>
    </w:p>
    <w:p w:rsidR="00000000" w:rsidDel="00000000" w:rsidP="00000000" w:rsidRDefault="00000000" w:rsidRPr="00000000" w14:paraId="00000059">
      <w:pPr>
        <w:spacing w:before="12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spacing w:before="12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numPr>
          <w:ilvl w:val="0"/>
          <w:numId w:val="3"/>
        </w:numPr>
        <w:spacing w:after="0" w:afterAutospacing="0" w:before="120" w:lineRule="auto"/>
        <w:ind w:left="720" w:hanging="360"/>
        <w:rPr>
          <w:rFonts w:ascii="Calibri" w:cs="Calibri" w:eastAsia="Calibri" w:hAnsi="Calibri"/>
          <w:b w:val="1"/>
          <w:sz w:val="44"/>
          <w:szCs w:val="44"/>
          <w:u w:val="none"/>
        </w:rPr>
      </w:pPr>
      <w:r w:rsidDel="00000000" w:rsidR="00000000" w:rsidRPr="00000000">
        <w:rPr>
          <w:rFonts w:ascii="Calibri" w:cs="Calibri" w:eastAsia="Calibri" w:hAnsi="Calibri"/>
          <w:b w:val="1"/>
          <w:sz w:val="44"/>
          <w:szCs w:val="44"/>
          <w:rtl w:val="0"/>
        </w:rPr>
        <w:t xml:space="preserve">Gestión de la SCM</w:t>
      </w:r>
    </w:p>
    <w:p w:rsidR="00000000" w:rsidDel="00000000" w:rsidP="00000000" w:rsidRDefault="00000000" w:rsidRPr="00000000" w14:paraId="0000005C">
      <w:pPr>
        <w:numPr>
          <w:ilvl w:val="1"/>
          <w:numId w:val="3"/>
        </w:numPr>
        <w:spacing w:before="0" w:beforeAutospacing="0" w:lineRule="auto"/>
        <w:ind w:left="1440" w:hanging="360"/>
        <w:rPr>
          <w:rFonts w:ascii="Calibri" w:cs="Calibri" w:eastAsia="Calibri" w:hAnsi="Calibri"/>
          <w:b w:val="1"/>
          <w:sz w:val="40"/>
          <w:szCs w:val="40"/>
          <w:u w:val="none"/>
        </w:rPr>
      </w:pPr>
      <w:r w:rsidDel="00000000" w:rsidR="00000000" w:rsidRPr="00000000">
        <w:rPr>
          <w:rFonts w:ascii="Calibri" w:cs="Calibri" w:eastAsia="Calibri" w:hAnsi="Calibri"/>
          <w:b w:val="1"/>
          <w:sz w:val="40"/>
          <w:szCs w:val="40"/>
          <w:rtl w:val="0"/>
        </w:rPr>
        <w:t xml:space="preserve">Roles o responsabilidades</w:t>
      </w:r>
    </w:p>
    <w:p w:rsidR="00000000" w:rsidDel="00000000" w:rsidP="00000000" w:rsidRDefault="00000000" w:rsidRPr="00000000" w14:paraId="0000005D">
      <w:pPr>
        <w:spacing w:before="8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//Hecho por Chavez</w:t>
      </w:r>
    </w:p>
    <w:p w:rsidR="00000000" w:rsidDel="00000000" w:rsidP="00000000" w:rsidRDefault="00000000" w:rsidRPr="00000000" w14:paraId="0000005E">
      <w:pPr>
        <w:spacing w:after="240" w:before="240" w:lineRule="auto"/>
        <w:rPr>
          <w:rFonts w:ascii="Calibri" w:cs="Calibri" w:eastAsia="Calibri" w:hAnsi="Calibri"/>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530"/>
        <w:gridCol w:w="1470"/>
        <w:tblGridChange w:id="0">
          <w:tblGrid>
            <w:gridCol w:w="3029"/>
            <w:gridCol w:w="453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Número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de que los cambios estén bien definidos.</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encarga de realizar reportes y gestionar el 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Evaluar el impacto de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Gestionar el repositorio</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Brindar acceso a las bibliotecas.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y control del adecuado de los cambios según se haya registrado en los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Definir, trabajar, desarrollar o modificar los elementos del proyecto según el plan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bl>
    <w:p w:rsidR="00000000" w:rsidDel="00000000" w:rsidP="00000000" w:rsidRDefault="00000000" w:rsidRPr="00000000" w14:paraId="00000073">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spacing w:before="12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numPr>
          <w:ilvl w:val="1"/>
          <w:numId w:val="3"/>
        </w:numPr>
        <w:spacing w:before="80" w:lineRule="auto"/>
        <w:ind w:left="1440" w:hanging="360"/>
        <w:rPr>
          <w:rFonts w:ascii="Calibri" w:cs="Calibri" w:eastAsia="Calibri" w:hAnsi="Calibri"/>
          <w:b w:val="1"/>
          <w:sz w:val="40"/>
          <w:szCs w:val="40"/>
          <w:u w:val="none"/>
        </w:rPr>
      </w:pPr>
      <w:r w:rsidDel="00000000" w:rsidR="00000000" w:rsidRPr="00000000">
        <w:rPr>
          <w:rFonts w:ascii="Calibri" w:cs="Calibri" w:eastAsia="Calibri" w:hAnsi="Calibri"/>
          <w:b w:val="1"/>
          <w:sz w:val="40"/>
          <w:szCs w:val="40"/>
          <w:rtl w:val="0"/>
        </w:rPr>
        <w:t xml:space="preserve">Procedimientos </w:t>
      </w:r>
    </w:p>
    <w:p w:rsidR="00000000" w:rsidDel="00000000" w:rsidP="00000000" w:rsidRDefault="00000000" w:rsidRPr="00000000" w14:paraId="00000076">
      <w:pPr>
        <w:spacing w:before="8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//Hecho por Alberto</w:t>
      </w:r>
    </w:p>
    <w:p w:rsidR="00000000" w:rsidDel="00000000" w:rsidP="00000000" w:rsidRDefault="00000000" w:rsidRPr="00000000" w14:paraId="00000077">
      <w:pPr>
        <w:spacing w:before="8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Tenemos como entradas a este documento:</w:t>
      </w:r>
    </w:p>
    <w:p w:rsidR="00000000" w:rsidDel="00000000" w:rsidP="00000000" w:rsidRDefault="00000000" w:rsidRPr="00000000" w14:paraId="00000078">
      <w:pPr>
        <w:numPr>
          <w:ilvl w:val="0"/>
          <w:numId w:val="5"/>
        </w:numPr>
        <w:spacing w:after="0" w:afterAutospacing="0" w:before="8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SVC19-DN: Donde se especifica los procesos del software.</w:t>
      </w:r>
    </w:p>
    <w:p w:rsidR="00000000" w:rsidDel="00000000" w:rsidP="00000000" w:rsidRDefault="00000000" w:rsidRPr="00000000" w14:paraId="00000079">
      <w:pPr>
        <w:numPr>
          <w:ilvl w:val="0"/>
          <w:numId w:val="5"/>
        </w:numPr>
        <w:spacing w:before="0" w:beforeAutospacing="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SVC19-ERS: Donde se muestra la especificación de requisitos de software.</w:t>
      </w:r>
    </w:p>
    <w:p w:rsidR="00000000" w:rsidDel="00000000" w:rsidP="00000000" w:rsidRDefault="00000000" w:rsidRPr="00000000" w14:paraId="0000007A">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numPr>
          <w:ilvl w:val="1"/>
          <w:numId w:val="3"/>
        </w:numPr>
        <w:spacing w:before="80" w:lineRule="auto"/>
        <w:ind w:left="1440" w:hanging="360"/>
        <w:rPr>
          <w:rFonts w:ascii="Calibri" w:cs="Calibri" w:eastAsia="Calibri" w:hAnsi="Calibri"/>
          <w:b w:val="1"/>
          <w:sz w:val="40"/>
          <w:szCs w:val="40"/>
          <w:u w:val="none"/>
        </w:rPr>
      </w:pPr>
      <w:r w:rsidDel="00000000" w:rsidR="00000000" w:rsidRPr="00000000">
        <w:rPr>
          <w:rFonts w:ascii="Calibri" w:cs="Calibri" w:eastAsia="Calibri" w:hAnsi="Calibri"/>
          <w:b w:val="1"/>
          <w:sz w:val="40"/>
          <w:szCs w:val="40"/>
          <w:rtl w:val="0"/>
        </w:rPr>
        <w:t xml:space="preserve">Herramientas</w:t>
      </w:r>
    </w:p>
    <w:p w:rsidR="00000000" w:rsidDel="00000000" w:rsidP="00000000" w:rsidRDefault="00000000" w:rsidRPr="00000000" w14:paraId="0000007D">
      <w:pPr>
        <w:spacing w:before="8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Brandon Mejia</w:t>
      </w:r>
    </w:p>
    <w:p w:rsidR="00000000" w:rsidDel="00000000" w:rsidP="00000000" w:rsidRDefault="00000000" w:rsidRPr="00000000" w14:paraId="0000007E">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spacing w:before="8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la gestión de desarrollo del software, la herramienta principal para el control de desarrollo será Git. El cual posee un manejo eficiente de versiones, el cual sirve para el seguimiento del proceso de desarrollo.</w:t>
      </w:r>
    </w:p>
    <w:p w:rsidR="00000000" w:rsidDel="00000000" w:rsidP="00000000" w:rsidRDefault="00000000" w:rsidRPr="00000000" w14:paraId="00000080">
      <w:pPr>
        <w:spacing w:before="8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Otra ventaja que posee esta herramienta es la facilidad de generar repositorios en los cuales se encapsulan los avances del proyecto donde cada miembro del proyecto tiene acceso de vista y edición.</w:t>
      </w:r>
    </w:p>
    <w:p w:rsidR="00000000" w:rsidDel="00000000" w:rsidP="00000000" w:rsidRDefault="00000000" w:rsidRPr="00000000" w14:paraId="00000081">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spacing w:before="8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Otra herramienta a usar es GitHub, el cual nos servirá como un alojador donde podremos subir el proyecto y gestionar su avance. Además de eso, esta herramienta nos funciona para un trabajo colaborativo para el desarrollo adecuado del proyecto.</w:t>
      </w:r>
    </w:p>
    <w:p w:rsidR="00000000" w:rsidDel="00000000" w:rsidP="00000000" w:rsidRDefault="00000000" w:rsidRPr="00000000" w14:paraId="00000083">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4">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numPr>
          <w:ilvl w:val="1"/>
          <w:numId w:val="3"/>
        </w:numPr>
        <w:spacing w:before="80" w:lineRule="auto"/>
        <w:ind w:left="1440" w:hanging="360"/>
        <w:rPr>
          <w:rFonts w:ascii="Calibri" w:cs="Calibri" w:eastAsia="Calibri" w:hAnsi="Calibri"/>
          <w:b w:val="1"/>
          <w:sz w:val="40"/>
          <w:szCs w:val="40"/>
          <w:u w:val="none"/>
        </w:rPr>
      </w:pPr>
      <w:r w:rsidDel="00000000" w:rsidR="00000000" w:rsidRPr="00000000">
        <w:rPr>
          <w:rFonts w:ascii="Calibri" w:cs="Calibri" w:eastAsia="Calibri" w:hAnsi="Calibri"/>
          <w:b w:val="1"/>
          <w:sz w:val="40"/>
          <w:szCs w:val="40"/>
          <w:rtl w:val="0"/>
        </w:rPr>
        <w:t xml:space="preserve">Calendario</w:t>
      </w:r>
    </w:p>
    <w:p w:rsidR="00000000" w:rsidDel="00000000" w:rsidP="00000000" w:rsidRDefault="00000000" w:rsidRPr="00000000" w14:paraId="0000008A">
      <w:pPr>
        <w:spacing w:before="8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Hecho por: Brayan, Oscar, Renzo </w:t>
      </w:r>
    </w:p>
    <w:p w:rsidR="00000000" w:rsidDel="00000000" w:rsidP="00000000" w:rsidRDefault="00000000" w:rsidRPr="00000000" w14:paraId="0000008B">
      <w:pPr>
        <w:spacing w:before="8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Trabajo realizado equitativamente.</w:t>
      </w:r>
    </w:p>
    <w:p w:rsidR="00000000" w:rsidDel="00000000" w:rsidP="00000000" w:rsidRDefault="00000000" w:rsidRPr="00000000" w14:paraId="0000008C">
      <w:pPr>
        <w:spacing w:before="80" w:lineRule="auto"/>
        <w:ind w:left="0" w:firstLine="0"/>
        <w:rPr>
          <w:rFonts w:ascii="Calibri" w:cs="Calibri" w:eastAsia="Calibri" w:hAnsi="Calibri"/>
          <w:sz w:val="28"/>
          <w:szCs w:val="28"/>
        </w:rPr>
      </w:pPr>
      <w:r w:rsidDel="00000000" w:rsidR="00000000" w:rsidRPr="00000000">
        <w:rPr>
          <w:rtl w:val="0"/>
        </w:rPr>
      </w:r>
    </w:p>
    <w:tbl>
      <w:tblPr>
        <w:tblStyle w:val="Table3"/>
        <w:tblW w:w="10290.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0"/>
        <w:gridCol w:w="570"/>
        <w:gridCol w:w="480"/>
        <w:gridCol w:w="465"/>
        <w:gridCol w:w="585"/>
        <w:gridCol w:w="645"/>
        <w:gridCol w:w="720"/>
        <w:gridCol w:w="870"/>
        <w:gridCol w:w="1815"/>
        <w:tblGridChange w:id="0">
          <w:tblGrid>
            <w:gridCol w:w="3570"/>
            <w:gridCol w:w="570"/>
            <w:gridCol w:w="570"/>
            <w:gridCol w:w="480"/>
            <w:gridCol w:w="465"/>
            <w:gridCol w:w="585"/>
            <w:gridCol w:w="645"/>
            <w:gridCol w:w="720"/>
            <w:gridCol w:w="870"/>
            <w:gridCol w:w="1815"/>
          </w:tblGrid>
        </w:tblGridChange>
      </w:tblGrid>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w:t>
            </w:r>
          </w:p>
        </w:tc>
        <w:tc>
          <w:tcPr>
            <w:gridSpan w:val="8"/>
            <w:shd w:fill="b7b7b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2020</w:t>
            </w:r>
          </w:p>
        </w:tc>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p>
        </w:tc>
        <w:tc>
          <w:tcPr>
            <w:gridSpan w:val="7"/>
            <w:shd w:fill="b7b7b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w:t>
            </w:r>
          </w:p>
        </w:tc>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ind w:left="0" w:firstLine="0"/>
              <w:jc w:val="center"/>
              <w:rPr>
                <w:rFonts w:ascii="Calibri" w:cs="Calibri" w:eastAsia="Calibri" w:hAnsi="Calibri"/>
                <w:b w:val="1"/>
                <w:sz w:val="24"/>
                <w:szCs w:val="24"/>
              </w:rPr>
            </w:pPr>
            <w:r w:rsidDel="00000000" w:rsidR="00000000" w:rsidRPr="00000000">
              <w:rPr>
                <w:rtl w:val="0"/>
              </w:rPr>
            </w:r>
          </w:p>
        </w:tc>
      </w:tr>
      <w:tr>
        <w:trPr>
          <w:trHeight w:val="4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r>
          </w:p>
        </w:tc>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jc w:val="center"/>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LAS 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PLANIFICACIÓN DE LA SCM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problemática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situación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propósito y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roles y 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políticas, directrices y procedimientos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Elaborar calendario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Redactar plan de la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IDENTIFICACIÓN DE LA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estructura de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 nomenclatura de los 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herramientas de control de documentos y versionamiento que se utilizarán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Establecer líneas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 estructura del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Bibliotecario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CONTROL DE LA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el formato de solicitud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jc w:val="left"/>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el flujo del proceso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plan de gestión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ESTADO DE LA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consultas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AUDITORÍA DE LA 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consultas y reportes para la auditoría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consultas y reportes para la auditoría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GESTIÓN DE ENTREGA Y 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el proceso de pase 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estructura del repositorio para los release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CCC</w:t>
            </w:r>
          </w:p>
        </w:tc>
      </w:tr>
    </w:tbl>
    <w:p w:rsidR="00000000" w:rsidDel="00000000" w:rsidP="00000000" w:rsidRDefault="00000000" w:rsidRPr="00000000" w14:paraId="000001C3">
      <w:pPr>
        <w:spacing w:before="80" w:line="276"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4">
      <w:pPr>
        <w:spacing w:before="8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5">
      <w:pPr>
        <w:numPr>
          <w:ilvl w:val="0"/>
          <w:numId w:val="3"/>
        </w:numPr>
        <w:spacing w:after="0" w:afterAutospacing="0" w:before="120" w:lineRule="auto"/>
        <w:ind w:left="720" w:hanging="360"/>
        <w:rPr>
          <w:rFonts w:ascii="Calibri" w:cs="Calibri" w:eastAsia="Calibri" w:hAnsi="Calibri"/>
          <w:b w:val="1"/>
          <w:sz w:val="44"/>
          <w:szCs w:val="44"/>
          <w:u w:val="none"/>
        </w:rPr>
      </w:pPr>
      <w:r w:rsidDel="00000000" w:rsidR="00000000" w:rsidRPr="00000000">
        <w:rPr>
          <w:rFonts w:ascii="Calibri" w:cs="Calibri" w:eastAsia="Calibri" w:hAnsi="Calibri"/>
          <w:b w:val="1"/>
          <w:color w:val="ff0000"/>
          <w:sz w:val="44"/>
          <w:szCs w:val="44"/>
          <w:rtl w:val="0"/>
        </w:rPr>
        <w:t xml:space="preserve">Actividades de la SCM</w:t>
      </w:r>
      <w:r w:rsidDel="00000000" w:rsidR="00000000" w:rsidRPr="00000000">
        <w:rPr>
          <w:rFonts w:ascii="Calibri" w:cs="Calibri" w:eastAsia="Calibri" w:hAnsi="Calibri"/>
          <w:b w:val="1"/>
          <w:sz w:val="44"/>
          <w:szCs w:val="44"/>
          <w:rtl w:val="0"/>
        </w:rPr>
        <w:t xml:space="preserve">:</w:t>
      </w:r>
    </w:p>
    <w:p w:rsidR="00000000" w:rsidDel="00000000" w:rsidP="00000000" w:rsidRDefault="00000000" w:rsidRPr="00000000" w14:paraId="000001C6">
      <w:pPr>
        <w:numPr>
          <w:ilvl w:val="1"/>
          <w:numId w:val="3"/>
        </w:numPr>
        <w:spacing w:after="0" w:afterAutospacing="0" w:before="0" w:beforeAutospacing="0" w:lineRule="auto"/>
        <w:ind w:left="1440" w:hanging="360"/>
        <w:rPr>
          <w:b w:val="1"/>
          <w:sz w:val="32"/>
          <w:szCs w:val="32"/>
        </w:rPr>
      </w:pPr>
      <w:r w:rsidDel="00000000" w:rsidR="00000000" w:rsidRPr="00000000">
        <w:rPr>
          <w:rFonts w:ascii="Calibri" w:cs="Calibri" w:eastAsia="Calibri" w:hAnsi="Calibri"/>
          <w:b w:val="1"/>
          <w:sz w:val="32"/>
          <w:szCs w:val="32"/>
          <w:rtl w:val="0"/>
        </w:rPr>
        <w:t xml:space="preserve">Identificación de la configuración(Nomenclatura, Líneas Base,Estructura del repositorio)</w:t>
      </w:r>
    </w:p>
    <w:p w:rsidR="00000000" w:rsidDel="00000000" w:rsidP="00000000" w:rsidRDefault="00000000" w:rsidRPr="00000000" w14:paraId="000001C7">
      <w:pPr>
        <w:numPr>
          <w:ilvl w:val="1"/>
          <w:numId w:val="3"/>
        </w:numPr>
        <w:spacing w:after="0" w:afterAutospacing="0" w:before="0" w:beforeAutospacing="0" w:lineRule="auto"/>
        <w:ind w:left="144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Control de la Configuración: </w:t>
      </w:r>
      <w:r w:rsidDel="00000000" w:rsidR="00000000" w:rsidRPr="00000000">
        <w:rPr>
          <w:rtl w:val="0"/>
        </w:rPr>
      </w:r>
    </w:p>
    <w:p w:rsidR="00000000" w:rsidDel="00000000" w:rsidP="00000000" w:rsidRDefault="00000000" w:rsidRPr="00000000" w14:paraId="000001C8">
      <w:pPr>
        <w:numPr>
          <w:ilvl w:val="1"/>
          <w:numId w:val="3"/>
        </w:numPr>
        <w:spacing w:after="0" w:afterAutospacing="0" w:before="0" w:beforeAutospacing="0" w:lineRule="auto"/>
        <w:ind w:left="144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Estado de la Configuración</w:t>
      </w:r>
    </w:p>
    <w:p w:rsidR="00000000" w:rsidDel="00000000" w:rsidP="00000000" w:rsidRDefault="00000000" w:rsidRPr="00000000" w14:paraId="000001C9">
      <w:pPr>
        <w:numPr>
          <w:ilvl w:val="1"/>
          <w:numId w:val="3"/>
        </w:numPr>
        <w:spacing w:after="0" w:afterAutospacing="0" w:before="0" w:beforeAutospacing="0" w:lineRule="auto"/>
        <w:ind w:left="144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Auditoría de la Configuración</w:t>
      </w:r>
    </w:p>
    <w:p w:rsidR="00000000" w:rsidDel="00000000" w:rsidP="00000000" w:rsidRDefault="00000000" w:rsidRPr="00000000" w14:paraId="000001CA">
      <w:pPr>
        <w:numPr>
          <w:ilvl w:val="1"/>
          <w:numId w:val="3"/>
        </w:numPr>
        <w:spacing w:before="0" w:beforeAutospacing="0" w:lineRule="auto"/>
        <w:ind w:left="144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Gestión de entrega y Release de Software</w:t>
      </w:r>
    </w:p>
    <w:p w:rsidR="00000000" w:rsidDel="00000000" w:rsidP="00000000" w:rsidRDefault="00000000" w:rsidRPr="00000000" w14:paraId="000001CB">
      <w:pPr>
        <w:spacing w:before="8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CC">
      <w:pPr>
        <w:spacing w:before="8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CD">
      <w:pPr>
        <w:spacing w:before="8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CE">
      <w:pPr>
        <w:spacing w:before="8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CF">
      <w:pPr>
        <w:spacing w:before="8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D0">
      <w:pPr>
        <w:ind w:left="720" w:firstLine="0"/>
        <w:jc w:val="center"/>
        <w:rPr>
          <w:b w:val="1"/>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