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jc w:val="center"/>
      </w:pPr>
      <w:r>
        <w:rPr>
          <w:sz w:val="112"/>
        </w:rPr>
        <w:t>🍕</w:t>
      </w:r>
    </w:p>
    <w:p>
      <w:pPr>
        <w:spacing w:before="200" w:after="80"/>
        <w:jc w:val="center"/>
      </w:pPr>
      <w:r>
        <w:rPr>
          <w:rFonts w:ascii="Calibri" w:hAnsi="Calibri"/>
          <w:b/>
          <w:color w:val="C0392B"/>
          <w:sz w:val="72"/>
        </w:rPr>
        <w:t>PIZZABYTE</w:t>
      </w:r>
    </w:p>
    <w:p>
      <w:pPr>
        <w:spacing w:before="0" w:after="360"/>
        <w:jc w:val="center"/>
      </w:pPr>
      <w:r>
        <w:rPr>
          <w:rFonts w:ascii="Calibri" w:hAnsi="Calibri"/>
          <w:b/>
          <w:color w:val="1F4E79"/>
          <w:sz w:val="34"/>
        </w:rPr>
        <w:t>Manual de Usuario y Documentación Técnica Integral del Sistema</w:t>
      </w:r>
    </w:p>
    <w:p>
      <w:pPr>
        <w:jc w:val="center"/>
        <w:pBdr>
          <w:bottom w:val="single" w:sz="18" w:space="1" w:color="C0392B"/>
        </w:pBdr>
      </w:pPr>
    </w:p>
    <w:p>
      <w:pPr>
        <w:spacing w:before="500"/>
        <w:jc w:val="center"/>
      </w:pPr>
      <w:r>
        <w:rPr>
          <w:rFonts w:ascii="Calibri" w:hAnsi="Calibri"/>
          <w:b/>
          <w:color w:val="1F4E79"/>
          <w:sz w:val="21"/>
        </w:rPr>
        <w:t xml:space="preserve">Versión del Sistema: </w:t>
      </w:r>
      <w:r>
        <w:rPr>
          <w:rFonts w:ascii="Calibri" w:hAnsi="Calibri"/>
          <w:b w:val="0"/>
          <w:color w:val="46505F"/>
          <w:sz w:val="21"/>
        </w:rPr>
        <w:t>3.0 (Edición Completa Enterprise)</w:t>
        <w:br/>
      </w:r>
      <w:r>
        <w:rPr>
          <w:rFonts w:ascii="Calibri" w:hAnsi="Calibri"/>
          <w:b/>
          <w:color w:val="1F4E79"/>
          <w:sz w:val="21"/>
        </w:rPr>
        <w:t xml:space="preserve">Fecha de Publicación: </w:t>
      </w:r>
      <w:r>
        <w:rPr>
          <w:rFonts w:ascii="Calibri" w:hAnsi="Calibri"/>
          <w:b w:val="0"/>
          <w:color w:val="46505F"/>
          <w:sz w:val="21"/>
        </w:rPr>
        <w:t>Septiembre 2026</w:t>
        <w:br/>
      </w:r>
      <w:r>
        <w:rPr>
          <w:rFonts w:ascii="Calibri" w:hAnsi="Calibri"/>
          <w:b/>
          <w:color w:val="1F4E79"/>
          <w:sz w:val="21"/>
        </w:rPr>
        <w:t xml:space="preserve">Arquitectura Nuclear: </w:t>
      </w:r>
      <w:r>
        <w:rPr>
          <w:rFonts w:ascii="Calibri" w:hAnsi="Calibri"/>
          <w:b w:val="0"/>
          <w:color w:val="46505F"/>
          <w:sz w:val="21"/>
        </w:rPr>
        <w:t>Hexagonal (Puertos y Adaptadores / Clean Architecture)</w:t>
        <w:br/>
      </w:r>
      <w:r>
        <w:rPr>
          <w:rFonts w:ascii="Calibri" w:hAnsi="Calibri"/>
          <w:b/>
          <w:color w:val="1F4E79"/>
          <w:sz w:val="21"/>
        </w:rPr>
        <w:t xml:space="preserve">Backend &amp; APIs: </w:t>
      </w:r>
      <w:r>
        <w:rPr>
          <w:rFonts w:ascii="Calibri" w:hAnsi="Calibri"/>
          <w:b w:val="0"/>
          <w:color w:val="46505F"/>
          <w:sz w:val="21"/>
        </w:rPr>
        <w:t>Spring Boot (Java 17+), Node.js Gateway REST, Brevo API v3, PayPal REST API v2</w:t>
        <w:br/>
      </w:r>
      <w:r>
        <w:rPr>
          <w:rFonts w:ascii="Calibri" w:hAnsi="Calibri"/>
          <w:b/>
          <w:color w:val="1F4E79"/>
          <w:sz w:val="21"/>
        </w:rPr>
        <w:t xml:space="preserve">Frontend &amp; UX: </w:t>
      </w:r>
      <w:r>
        <w:rPr>
          <w:rFonts w:ascii="Calibri" w:hAnsi="Calibri"/>
          <w:b w:val="0"/>
          <w:color w:val="46505F"/>
          <w:sz w:val="21"/>
        </w:rPr>
        <w:t>Angular 21 (Signals &amp; Standalone), Scrollytelling 3D Apple-Style, Tailwind CSS</w:t>
        <w:br/>
      </w:r>
      <w:r>
        <w:rPr>
          <w:rFonts w:ascii="Calibri" w:hAnsi="Calibri"/>
          <w:b/>
          <w:color w:val="1F4E79"/>
          <w:sz w:val="21"/>
        </w:rPr>
        <w:t xml:space="preserve">Autenticación &amp; Identidad: </w:t>
      </w:r>
      <w:r>
        <w:rPr>
          <w:rFonts w:ascii="Calibri" w:hAnsi="Calibri"/>
          <w:b w:val="0"/>
          <w:color w:val="46505F"/>
          <w:sz w:val="21"/>
        </w:rPr>
        <w:t>Google Identity Services (OAuth 2.0), Meta/Facebook SDK, Hash SHA-256, Cookies 7 Días</w:t>
        <w:br/>
      </w:r>
      <w:r>
        <w:rPr>
          <w:rFonts w:ascii="Calibri" w:hAnsi="Calibri"/>
          <w:b/>
          <w:color w:val="1F4E79"/>
          <w:sz w:val="21"/>
        </w:rPr>
        <w:t xml:space="preserve">Pasarela de Pagos: </w:t>
      </w:r>
      <w:r>
        <w:rPr>
          <w:rFonts w:ascii="Calibri" w:hAnsi="Calibri"/>
          <w:b w:val="0"/>
          <w:color w:val="46505F"/>
          <w:sz w:val="21"/>
        </w:rPr>
        <w:t>PayPal JavaScript SDK v5 (Smart Payment Buttons con Captura Real de Órdenes)</w:t>
        <w:br/>
      </w:r>
      <w:r>
        <w:rPr>
          <w:rFonts w:ascii="Calibri" w:hAnsi="Calibri"/>
          <w:b/>
          <w:color w:val="1F4E79"/>
          <w:sz w:val="21"/>
        </w:rPr>
        <w:t xml:space="preserve">Operaciones &amp; Staff: </w:t>
      </w:r>
      <w:r>
        <w:rPr>
          <w:rFonts w:ascii="Calibri" w:hAnsi="Calibri"/>
          <w:b w:val="0"/>
          <w:color w:val="46505F"/>
          <w:sz w:val="21"/>
        </w:rPr>
        <w:t>Kitchen Display System (KDS Cocina) Segregado con Acceso Discreto (#admin)</w:t>
        <w:br/>
      </w:r>
    </w:p>
    <w:p>
      <w:r>
        <w:br w:type="page"/>
      </w:r>
    </w:p>
    <w:p>
      <w:pPr>
        <w:spacing w:before="360" w:after="120"/>
        <w:pBdr>
          <w:bottom w:val="single" w:sz="14" w:space="4" w:color="1F4E79"/>
        </w:pBdr>
      </w:pPr>
      <w:r>
        <w:rPr>
          <w:rFonts w:ascii="Calibri" w:hAnsi="Calibri"/>
          <w:b/>
          <w:color w:val="1F4E79"/>
          <w:sz w:val="34"/>
        </w:rPr>
        <w:t>Índice General</w:t>
      </w:r>
    </w:p>
    <w:p>
      <w:pPr>
        <w:spacing w:before="60" w:after="40"/>
      </w:pPr>
      <w:r>
        <w:rPr>
          <w:rFonts w:ascii="Calibri" w:hAnsi="Calibri"/>
          <w:b/>
          <w:color w:val="1F4E79"/>
          <w:sz w:val="22"/>
        </w:rPr>
        <w:t>PARTE 1: DOCUMENTACIÓN TÉCNICA DEL SISTEMA</w:t>
      </w:r>
    </w:p>
    <w:p>
      <w:pPr>
        <w:spacing w:before="20" w:after="40"/>
      </w:pPr>
      <w:r>
        <w:rPr>
          <w:rFonts w:ascii="Calibri" w:hAnsi="Calibri"/>
          <w:b w:val="0"/>
          <w:color w:val="3C3C3C"/>
          <w:sz w:val="20"/>
        </w:rPr>
        <w:t xml:space="preserve">    1.1. Visión General y Objetivos de la Plataforma</w:t>
      </w:r>
    </w:p>
    <w:p>
      <w:pPr>
        <w:spacing w:before="20" w:after="40"/>
      </w:pPr>
      <w:r>
        <w:rPr>
          <w:rFonts w:ascii="Calibri" w:hAnsi="Calibri"/>
          <w:b w:val="0"/>
          <w:color w:val="3C3C3C"/>
          <w:sz w:val="20"/>
        </w:rPr>
        <w:t xml:space="preserve">    1.2. Arquitectura Hexagonal (Ports &amp; Adapters)</w:t>
      </w:r>
    </w:p>
    <w:p>
      <w:pPr>
        <w:spacing w:before="20" w:after="40"/>
      </w:pPr>
      <w:r>
        <w:rPr>
          <w:rFonts w:ascii="Calibri" w:hAnsi="Calibri"/>
          <w:b w:val="0"/>
          <w:color w:val="3C3C3C"/>
          <w:sz w:val="20"/>
        </w:rPr>
        <w:t xml:space="preserve">    1.3. Interfaces y Componentes de Spring Boot</w:t>
      </w:r>
    </w:p>
    <w:p>
      <w:pPr>
        <w:spacing w:before="20" w:after="40"/>
      </w:pPr>
      <w:r>
        <w:rPr>
          <w:rFonts w:ascii="Calibri" w:hAnsi="Calibri"/>
          <w:b w:val="0"/>
          <w:color w:val="3C3C3C"/>
          <w:sz w:val="20"/>
        </w:rPr>
        <w:t xml:space="preserve">         • Pedido.java (Entidad de Dominio Pura)</w:t>
      </w:r>
    </w:p>
    <w:p>
      <w:pPr>
        <w:spacing w:before="20" w:after="40"/>
      </w:pPr>
      <w:r>
        <w:rPr>
          <w:rFonts w:ascii="Calibri" w:hAnsi="Calibri"/>
          <w:b w:val="0"/>
          <w:color w:val="3C3C3C"/>
          <w:sz w:val="20"/>
        </w:rPr>
        <w:t xml:space="preserve">         • NotificacionPort.java (Puerto de Salida de Notificaciones)</w:t>
      </w:r>
    </w:p>
    <w:p>
      <w:pPr>
        <w:spacing w:before="20" w:after="40"/>
      </w:pPr>
      <w:r>
        <w:rPr>
          <w:rFonts w:ascii="Calibri" w:hAnsi="Calibri"/>
          <w:b w:val="0"/>
          <w:color w:val="3C3C3C"/>
          <w:sz w:val="20"/>
        </w:rPr>
        <w:t xml:space="preserve">         • PedidoRepositoryPort.java (Puerto de Salida de Persistencia)</w:t>
      </w:r>
    </w:p>
    <w:p>
      <w:pPr>
        <w:spacing w:before="20" w:after="40"/>
      </w:pPr>
      <w:r>
        <w:rPr>
          <w:rFonts w:ascii="Calibri" w:hAnsi="Calibri"/>
          <w:b w:val="0"/>
          <w:color w:val="3C3C3C"/>
          <w:sz w:val="20"/>
        </w:rPr>
        <w:t xml:space="preserve">         • CrearPedidoUseCase.java (Lógica Nuclear de Aplicación)</w:t>
      </w:r>
    </w:p>
    <w:p>
      <w:pPr>
        <w:spacing w:before="20" w:after="40"/>
      </w:pPr>
      <w:r>
        <w:rPr>
          <w:rFonts w:ascii="Calibri" w:hAnsi="Calibri"/>
          <w:b w:val="0"/>
          <w:color w:val="3C3C3C"/>
          <w:sz w:val="20"/>
        </w:rPr>
        <w:t xml:space="preserve">         • HexagonalConfig.java (Inyección de Dependencias IoC)</w:t>
      </w:r>
    </w:p>
    <w:p>
      <w:pPr>
        <w:spacing w:before="20" w:after="40"/>
      </w:pPr>
      <w:r>
        <w:rPr>
          <w:rFonts w:ascii="Calibri" w:hAnsi="Calibri"/>
          <w:b w:val="0"/>
          <w:color w:val="3C3C3C"/>
          <w:sz w:val="20"/>
        </w:rPr>
        <w:t xml:space="preserve">         • PedidoDatabaseAdapter.java (Adaptador de Persistencia JPA / Memoria)</w:t>
      </w:r>
    </w:p>
    <w:p>
      <w:pPr>
        <w:spacing w:before="20" w:after="40"/>
      </w:pPr>
      <w:r>
        <w:rPr>
          <w:rFonts w:ascii="Calibri" w:hAnsi="Calibri"/>
          <w:b w:val="0"/>
          <w:color w:val="3C3C3C"/>
          <w:sz w:val="20"/>
        </w:rPr>
        <w:t xml:space="preserve">         • MailAdapter.java (Adaptador de Notificaciones de Correo)</w:t>
      </w:r>
    </w:p>
    <w:p>
      <w:pPr>
        <w:spacing w:before="20" w:after="40"/>
      </w:pPr>
      <w:r>
        <w:rPr>
          <w:rFonts w:ascii="Calibri" w:hAnsi="Calibri"/>
          <w:b w:val="0"/>
          <w:color w:val="3C3C3C"/>
          <w:sz w:val="20"/>
        </w:rPr>
        <w:t xml:space="preserve">         • PedidoController.java (Controlador REST Inbound)</w:t>
      </w:r>
    </w:p>
    <w:p>
      <w:pPr>
        <w:spacing w:before="20" w:after="40"/>
      </w:pPr>
      <w:r>
        <w:rPr>
          <w:rFonts w:ascii="Calibri" w:hAnsi="Calibri"/>
          <w:b w:val="0"/>
          <w:color w:val="3C3C3C"/>
          <w:sz w:val="20"/>
        </w:rPr>
        <w:t xml:space="preserve">    1.4. Servidor Backend REST y Endpoints (server.js)</w:t>
      </w:r>
    </w:p>
    <w:p>
      <w:pPr>
        <w:spacing w:before="20" w:after="40"/>
      </w:pPr>
      <w:r>
        <w:rPr>
          <w:rFonts w:ascii="Calibri" w:hAnsi="Calibri"/>
          <w:b w:val="0"/>
          <w:color w:val="3C3C3C"/>
          <w:sz w:val="20"/>
        </w:rPr>
        <w:t xml:space="preserve">    1.5. Frontend en Angular 21 (Signals &amp; Standalone Components)</w:t>
      </w:r>
    </w:p>
    <w:p>
      <w:pPr>
        <w:spacing w:before="20" w:after="40"/>
      </w:pPr>
      <w:r>
        <w:rPr>
          <w:rFonts w:ascii="Calibri" w:hAnsi="Calibri"/>
          <w:b w:val="0"/>
          <w:color w:val="3C3C3C"/>
          <w:sz w:val="20"/>
        </w:rPr>
        <w:t xml:space="preserve">    1.6. Integración con Brevo REST API v3 (Envío Real de Correos Transaccionales)</w:t>
      </w:r>
    </w:p>
    <w:p>
      <w:pPr>
        <w:spacing w:before="20" w:after="40"/>
      </w:pPr>
      <w:r>
        <w:rPr>
          <w:rFonts w:ascii="Calibri" w:hAnsi="Calibri"/>
          <w:b w:val="0"/>
          <w:color w:val="3C3C3C"/>
          <w:sz w:val="20"/>
        </w:rPr>
        <w:t xml:space="preserve">    1.7. Autenticación Local, Cookies Persistentes de 7 Días, Hash SHA-256 y Archivos TXT</w:t>
      </w:r>
    </w:p>
    <w:p>
      <w:pPr>
        <w:spacing w:before="20" w:after="40"/>
      </w:pPr>
      <w:r>
        <w:rPr>
          <w:rFonts w:ascii="Calibri" w:hAnsi="Calibri"/>
          <w:b w:val="0"/>
          <w:color w:val="3C3C3C"/>
          <w:sz w:val="20"/>
        </w:rPr>
        <w:t xml:space="preserve">    1.8. Módulo de Autenticación Federada (Google Identity Services &amp; Facebook SDK)</w:t>
      </w:r>
    </w:p>
    <w:p>
      <w:pPr>
        <w:spacing w:before="20" w:after="40"/>
      </w:pPr>
      <w:r>
        <w:rPr>
          <w:rFonts w:ascii="Calibri" w:hAnsi="Calibri"/>
          <w:b w:val="0"/>
          <w:color w:val="3C3C3C"/>
          <w:sz w:val="20"/>
        </w:rPr>
        <w:t xml:space="preserve">    1.9. Pasarela Oficial de Pagos PayPal (Smart Buttons SDK v5 y Verificación REST)</w:t>
      </w:r>
    </w:p>
    <w:p>
      <w:pPr>
        <w:spacing w:before="20" w:after="40"/>
      </w:pPr>
      <w:r>
        <w:rPr>
          <w:rFonts w:ascii="Calibri" w:hAnsi="Calibri"/>
          <w:b w:val="0"/>
          <w:color w:val="3C3C3C"/>
          <w:sz w:val="20"/>
        </w:rPr>
        <w:t xml:space="preserve">    1.10. Animación Scrollytelling 3D y Experiencia Visual Apple-Style</w:t>
      </w:r>
    </w:p>
    <w:p>
      <w:pPr>
        <w:spacing w:before="20" w:after="40"/>
      </w:pPr>
      <w:r>
        <w:rPr>
          <w:rFonts w:ascii="Calibri" w:hAnsi="Calibri"/>
          <w:b w:val="0"/>
          <w:color w:val="3C3C3C"/>
          <w:sz w:val="20"/>
        </w:rPr>
        <w:t xml:space="preserve">    1.11. Consola de Operaciones de Cocina (KDS Staff) y Segregación de Seguridad</w:t>
      </w:r>
    </w:p>
    <w:p>
      <w:pPr>
        <w:spacing w:before="20" w:after="40"/>
      </w:pPr>
      <w:r>
        <w:rPr>
          <w:rFonts w:ascii="Calibri" w:hAnsi="Calibri"/>
          <w:b w:val="0"/>
          <w:color w:val="3C3C3C"/>
          <w:sz w:val="20"/>
        </w:rPr>
        <w:t xml:space="preserve">    1.12. Adaptabilidad Responsive Integral (Móvil, Tablet y Desktop)</w:t>
      </w:r>
    </w:p>
    <w:p>
      <w:pPr>
        <w:spacing w:before="20" w:after="40"/>
      </w:pPr>
      <w:r>
        <w:rPr>
          <w:rFonts w:ascii="Calibri" w:hAnsi="Calibri"/>
          <w:b w:val="0"/>
          <w:color w:val="3C3C3C"/>
          <w:sz w:val="20"/>
        </w:rPr>
        <w:t xml:space="preserve">    1.13. Scripts de Auditoría en Terminal (Hash y Bash)</w:t>
      </w:r>
    </w:p>
    <w:p>
      <w:pPr>
        <w:spacing w:before="60" w:after="40"/>
      </w:pPr>
      <w:r>
        <w:rPr>
          <w:rFonts w:ascii="Calibri" w:hAnsi="Calibri"/>
          <w:b/>
          <w:color w:val="1F4E79"/>
          <w:sz w:val="22"/>
        </w:rPr>
        <w:t>PARTE 2: MANUAL DE USUARIO (GUÍA OPERATIVA PASO A PASO)</w:t>
      </w:r>
    </w:p>
    <w:p>
      <w:pPr>
        <w:spacing w:before="20" w:after="40"/>
      </w:pPr>
      <w:r>
        <w:rPr>
          <w:rFonts w:ascii="Calibri" w:hAnsi="Calibri"/>
          <w:b w:val="0"/>
          <w:color w:val="3C3C3C"/>
          <w:sz w:val="20"/>
        </w:rPr>
        <w:t xml:space="preserve">    2.1. Requisitos Previos de Ejecución</w:t>
      </w:r>
    </w:p>
    <w:p>
      <w:pPr>
        <w:spacing w:before="20" w:after="40"/>
      </w:pPr>
      <w:r>
        <w:rPr>
          <w:rFonts w:ascii="Calibri" w:hAnsi="Calibri"/>
          <w:b w:val="0"/>
          <w:color w:val="3C3C3C"/>
          <w:sz w:val="20"/>
        </w:rPr>
        <w:t xml:space="preserve">    2.2. Puesta en Marcha (Inicio de Servidores Backend y Frontend)</w:t>
      </w:r>
    </w:p>
    <w:p>
      <w:pPr>
        <w:spacing w:before="20" w:after="40"/>
      </w:pPr>
      <w:r>
        <w:rPr>
          <w:rFonts w:ascii="Calibri" w:hAnsi="Calibri"/>
          <w:b w:val="0"/>
          <w:color w:val="3C3C3C"/>
          <w:sz w:val="20"/>
        </w:rPr>
        <w:t xml:space="preserve">    2.3. Navegación por la Plataforma y Experiencia Scrollytelling</w:t>
      </w:r>
    </w:p>
    <w:p>
      <w:pPr>
        <w:spacing w:before="20" w:after="40"/>
      </w:pPr>
      <w:r>
        <w:rPr>
          <w:rFonts w:ascii="Calibri" w:hAnsi="Calibri"/>
          <w:b w:val="0"/>
          <w:color w:val="3C3C3C"/>
          <w:sz w:val="20"/>
        </w:rPr>
        <w:t xml:space="preserve">    2.4. Registro e Inicio de Sesión (Tradicional, Google One-Tap y Facebook)</w:t>
      </w:r>
    </w:p>
    <w:p>
      <w:pPr>
        <w:spacing w:before="20" w:after="40"/>
      </w:pPr>
      <w:r>
        <w:rPr>
          <w:rFonts w:ascii="Calibri" w:hAnsi="Calibri"/>
          <w:b w:val="0"/>
          <w:color w:val="3C3C3C"/>
          <w:sz w:val="20"/>
        </w:rPr>
        <w:t xml:space="preserve">    2.5. Comprobación de Persistencia de Sesión (Prueba de Cierre de Navegador)</w:t>
      </w:r>
    </w:p>
    <w:p>
      <w:pPr>
        <w:spacing w:before="20" w:after="40"/>
      </w:pPr>
      <w:r>
        <w:rPr>
          <w:rFonts w:ascii="Calibri" w:hAnsi="Calibri"/>
          <w:b w:val="0"/>
          <w:color w:val="3C3C3C"/>
          <w:sz w:val="20"/>
        </w:rPr>
        <w:t xml:space="preserve">    2.6. Configuración y Personalización de Pedidos (Atelier d'Autore)</w:t>
      </w:r>
    </w:p>
    <w:p>
      <w:pPr>
        <w:spacing w:before="20" w:after="40"/>
      </w:pPr>
      <w:r>
        <w:rPr>
          <w:rFonts w:ascii="Calibri" w:hAnsi="Calibri"/>
          <w:b w:val="0"/>
          <w:color w:val="3C3C3C"/>
          <w:sz w:val="20"/>
        </w:rPr>
        <w:t xml:space="preserve">    2.7. Proceso de Pago Oficial con PayPal Express y Tarjetas</w:t>
      </w:r>
    </w:p>
    <w:p>
      <w:pPr>
        <w:spacing w:before="20" w:after="40"/>
      </w:pPr>
      <w:r>
        <w:rPr>
          <w:rFonts w:ascii="Calibri" w:hAnsi="Calibri"/>
          <w:b w:val="0"/>
          <w:color w:val="3C3C3C"/>
          <w:sz w:val="20"/>
        </w:rPr>
        <w:t xml:space="preserve">    2.8. Recepción de Confirmación por Correo Real (Brevo API v3) y Seguimiento en Vivo</w:t>
      </w:r>
    </w:p>
    <w:p>
      <w:pPr>
        <w:spacing w:before="20" w:after="40"/>
      </w:pPr>
      <w:r>
        <w:rPr>
          <w:rFonts w:ascii="Calibri" w:hAnsi="Calibri"/>
          <w:b w:val="0"/>
          <w:color w:val="3C3C3C"/>
          <w:sz w:val="20"/>
        </w:rPr>
        <w:t xml:space="preserve">    2.9. Acceso y Operación de la Consola KDS de Cocina (#admin)</w:t>
      </w:r>
    </w:p>
    <w:p>
      <w:pPr>
        <w:spacing w:before="20" w:after="40"/>
      </w:pPr>
      <w:r>
        <w:rPr>
          <w:rFonts w:ascii="Calibri" w:hAnsi="Calibri"/>
          <w:b w:val="0"/>
          <w:color w:val="3C3C3C"/>
          <w:sz w:val="20"/>
        </w:rPr>
        <w:t xml:space="preserve">    2.10. Auditoría en Terminal con Scripts Automatizados (Bash y PowerShell)</w:t>
      </w:r>
    </w:p>
    <w:p>
      <w:pPr>
        <w:spacing w:before="20" w:after="40"/>
      </w:pPr>
      <w:r>
        <w:rPr>
          <w:rFonts w:ascii="Calibri" w:hAnsi="Calibri"/>
          <w:b w:val="0"/>
          <w:color w:val="3C3C3C"/>
          <w:sz w:val="20"/>
        </w:rPr>
        <w:t xml:space="preserve">    2.11. Resolución de Problemas Frecuentes (FAQ Técnico y Operativo)</w:t>
      </w:r>
    </w:p>
    <w:p>
      <w:pPr>
        <w:spacing w:before="60" w:after="40"/>
      </w:pPr>
      <w:r>
        <w:rPr>
          <w:rFonts w:ascii="Calibri" w:hAnsi="Calibri"/>
          <w:b/>
          <w:color w:val="1F4E79"/>
          <w:sz w:val="22"/>
        </w:rPr>
        <w:t>PARTE 3: CONCLUSIÓN GENERAL Y PROYECCIÓN DEL PROYECTO</w:t>
      </w:r>
    </w:p>
    <w:p>
      <w:pPr>
        <w:spacing w:before="20" w:after="40"/>
      </w:pPr>
      <w:r>
        <w:rPr>
          <w:rFonts w:ascii="Calibri" w:hAnsi="Calibri"/>
          <w:b w:val="0"/>
          <w:color w:val="3C3C3C"/>
          <w:sz w:val="20"/>
        </w:rPr>
        <w:t xml:space="preserve">    3.1. Síntesis y Cumplimiento de Objetivos</w:t>
      </w:r>
    </w:p>
    <w:p>
      <w:pPr>
        <w:spacing w:before="20" w:after="40"/>
      </w:pPr>
      <w:r>
        <w:rPr>
          <w:rFonts w:ascii="Calibri" w:hAnsi="Calibri"/>
          <w:b w:val="0"/>
          <w:color w:val="3C3C3C"/>
          <w:sz w:val="20"/>
        </w:rPr>
        <w:t xml:space="preserve">    3.2. Valor Estratégico de la Arquitectura Hexagonal</w:t>
      </w:r>
    </w:p>
    <w:p>
      <w:pPr>
        <w:spacing w:before="20" w:after="40"/>
      </w:pPr>
      <w:r>
        <w:rPr>
          <w:rFonts w:ascii="Calibri" w:hAnsi="Calibri"/>
          <w:b w:val="0"/>
          <w:color w:val="3C3C3C"/>
          <w:sz w:val="20"/>
        </w:rPr>
        <w:t xml:space="preserve">    3.3. Innovación en UX/UI y Frontend Reactivo (Angular 21)</w:t>
      </w:r>
    </w:p>
    <w:p>
      <w:pPr>
        <w:spacing w:before="20" w:after="40"/>
      </w:pPr>
      <w:r>
        <w:rPr>
          <w:rFonts w:ascii="Calibri" w:hAnsi="Calibri"/>
          <w:b w:val="0"/>
          <w:color w:val="3C3C3C"/>
          <w:sz w:val="20"/>
        </w:rPr>
        <w:t xml:space="preserve">    3.4. Solidez en Seguridad, Identidad y Pasarela PayPal v5</w:t>
      </w:r>
    </w:p>
    <w:p>
      <w:pPr>
        <w:spacing w:before="20" w:after="40"/>
      </w:pPr>
      <w:r>
        <w:rPr>
          <w:rFonts w:ascii="Calibri" w:hAnsi="Calibri"/>
          <w:b w:val="0"/>
          <w:color w:val="3C3C3C"/>
          <w:sz w:val="20"/>
        </w:rPr>
        <w:t xml:space="preserve">    3.5. Impacto Operativo en Cocina y Eficiencia del KDS</w:t>
      </w:r>
    </w:p>
    <w:p>
      <w:pPr>
        <w:spacing w:before="20" w:after="40"/>
      </w:pPr>
      <w:r>
        <w:rPr>
          <w:rFonts w:ascii="Calibri" w:hAnsi="Calibri"/>
          <w:b w:val="0"/>
          <w:color w:val="3C3C3C"/>
          <w:sz w:val="20"/>
        </w:rPr>
        <w:t xml:space="preserve">    3.6. Lecciones Aprendidas y Hoja de Ruta de Escalabilidad</w:t>
      </w:r>
    </w:p>
    <w:p>
      <w:r>
        <w:br w:type="page"/>
      </w:r>
    </w:p>
    <w:p>
      <w:pPr>
        <w:spacing w:before="360" w:after="120"/>
        <w:pBdr>
          <w:bottom w:val="single" w:sz="14" w:space="4" w:color="1F4E79"/>
        </w:pBdr>
      </w:pPr>
      <w:r>
        <w:rPr>
          <w:rFonts w:ascii="Calibri" w:hAnsi="Calibri"/>
          <w:b/>
          <w:color w:val="1F4E79"/>
          <w:sz w:val="34"/>
        </w:rPr>
        <w:t>PARTE 1: DOCUMENTACIÓN TÉCNICA DEL SISTEMA</w:t>
      </w:r>
    </w:p>
    <w:p>
      <w:pPr>
        <w:spacing w:before="280" w:after="80"/>
      </w:pPr>
      <w:r>
        <w:rPr>
          <w:rFonts w:ascii="Calibri" w:hAnsi="Calibri"/>
          <w:b/>
          <w:color w:val="2B547E"/>
          <w:sz w:val="27"/>
        </w:rPr>
        <w:t>1.1. Visión General y Objetivos de la Plataforma</w:t>
      </w:r>
    </w:p>
    <w:p>
      <w:r>
        <w:t>PizzaByte es una solución de comercio electrónico de alta gama diseñada para una pizzería gourmet artesanal de fermentación prolongada (48 horas). La plataforma combina una experiencia de usuario cinematográfica (Scrollytelling interactivo estilo Apple) con una infraestructura backend robusta basada en Arquitectura Hexagonal, pagos oficiales en tiempo real (PayPal v5), autenticación federada (Google y Facebook) y automatización transaccional mediante Brevo API v3.</w:t>
      </w:r>
    </w:p>
    <w:p>
      <w:pPr>
        <w:pStyle w:val="ListBullet"/>
        <w:spacing w:before="20" w:after="60" w:line="276" w:lineRule="auto"/>
      </w:pPr>
      <w:r>
        <w:rPr>
          <w:rFonts w:ascii="Calibri" w:hAnsi="Calibri"/>
          <w:b/>
          <w:color w:val="1F4E79"/>
        </w:rPr>
        <w:t xml:space="preserve">1. Desacoplamiento Arquitectónico Total: </w:t>
      </w:r>
      <w:r>
        <w:rPr>
          <w:rFonts w:ascii="Calibri" w:hAnsi="Calibri"/>
          <w:color w:val="282828"/>
        </w:rPr>
        <w:t>Separación absoluta entre las reglas nucleares del negocio y los frameworks web o bases de datos mediante Puertos y Adaptadores.</w:t>
      </w:r>
    </w:p>
    <w:p>
      <w:pPr>
        <w:pStyle w:val="ListBullet"/>
        <w:spacing w:before="20" w:after="60" w:line="276" w:lineRule="auto"/>
      </w:pPr>
      <w:r>
        <w:rPr>
          <w:rFonts w:ascii="Calibri" w:hAnsi="Calibri"/>
          <w:b/>
          <w:color w:val="1F4E79"/>
        </w:rPr>
        <w:t xml:space="preserve">2. Pagos Oficiales con PayPal SDK v5: </w:t>
      </w:r>
      <w:r>
        <w:rPr>
          <w:rFonts w:ascii="Calibri" w:hAnsi="Calibri"/>
          <w:color w:val="282828"/>
        </w:rPr>
        <w:t>Procesamiento de pagos con dinero real y entorno sandbox utilizando los Smart Payment Buttons oficiales de PayPal, captura de órdenes y verificación en servidor.</w:t>
      </w:r>
    </w:p>
    <w:p>
      <w:pPr>
        <w:pStyle w:val="ListBullet"/>
        <w:spacing w:before="20" w:after="60" w:line="276" w:lineRule="auto"/>
      </w:pPr>
      <w:r>
        <w:rPr>
          <w:rFonts w:ascii="Calibri" w:hAnsi="Calibri"/>
          <w:b/>
          <w:color w:val="1F4E79"/>
        </w:rPr>
        <w:t xml:space="preserve">3. Identidad Federada y Criptográfica: </w:t>
      </w:r>
      <w:r>
        <w:rPr>
          <w:rFonts w:ascii="Calibri" w:hAnsi="Calibri"/>
          <w:color w:val="282828"/>
        </w:rPr>
        <w:t>Login y Registro con Google One-Tap / OAuth 2.0 y Meta/Facebook SDK, junto con hashing SHA-256 para cuentas locales y cookies persistentes de 7 días.</w:t>
      </w:r>
    </w:p>
    <w:p>
      <w:pPr>
        <w:pStyle w:val="ListBullet"/>
        <w:spacing w:before="20" w:after="60" w:line="276" w:lineRule="auto"/>
      </w:pPr>
      <w:r>
        <w:rPr>
          <w:rFonts w:ascii="Calibri" w:hAnsi="Calibri"/>
          <w:b/>
          <w:color w:val="1F4E79"/>
        </w:rPr>
        <w:t xml:space="preserve">4. Kitchen Display System (KDS Staff) Segregado: </w:t>
      </w:r>
      <w:r>
        <w:rPr>
          <w:rFonts w:ascii="Calibri" w:hAnsi="Calibri"/>
          <w:color w:val="282828"/>
        </w:rPr>
        <w:t>Panel de cocina en tiempo real completamente apartado de la web pública, accesible discretamente vía hash URL (#admin).</w:t>
      </w:r>
    </w:p>
    <w:p>
      <w:pPr>
        <w:pStyle w:val="ListBullet"/>
        <w:spacing w:before="20" w:after="60" w:line="276" w:lineRule="auto"/>
      </w:pPr>
      <w:r>
        <w:rPr>
          <w:rFonts w:ascii="Calibri" w:hAnsi="Calibri"/>
          <w:b/>
          <w:color w:val="1F4E79"/>
        </w:rPr>
        <w:t xml:space="preserve">5. Scrollytelling 3D Sin Colisiones: </w:t>
      </w:r>
      <w:r>
        <w:rPr>
          <w:rFonts w:ascii="Calibri" w:hAnsi="Calibri"/>
          <w:color w:val="282828"/>
        </w:rPr>
        <w:t>Actor tridimensional de la pizza que viaja del centro hacia la izquierda de forma fluida durante el scroll mediante ecuaciones de easing cúbico.</w:t>
      </w:r>
    </w:p>
    <w:p>
      <w:pPr>
        <w:pStyle w:val="ListBullet"/>
        <w:spacing w:before="20" w:after="60" w:line="276" w:lineRule="auto"/>
      </w:pPr>
      <w:r>
        <w:rPr>
          <w:rFonts w:ascii="Calibri" w:hAnsi="Calibri"/>
          <w:b/>
          <w:color w:val="1F4E79"/>
        </w:rPr>
        <w:t xml:space="preserve">6. Notificaciones Transaccionales Reales: </w:t>
      </w:r>
      <w:r>
        <w:rPr>
          <w:rFonts w:ascii="Calibri" w:hAnsi="Calibri"/>
          <w:color w:val="282828"/>
        </w:rPr>
        <w:t>Despacho instantáneo de correos con formato responsive de factura vía la API REST v3 de Brevo.</w:t>
      </w:r>
    </w:p>
    <w:p>
      <w:pPr>
        <w:spacing w:before="280" w:after="80"/>
      </w:pPr>
      <w:r>
        <w:rPr>
          <w:rFonts w:ascii="Calibri" w:hAnsi="Calibri"/>
          <w:b/>
          <w:color w:val="2B547E"/>
          <w:sz w:val="27"/>
        </w:rPr>
        <w:t>1.2. Arquitectura Hexagonal (Ports &amp; Adapters)</w:t>
      </w:r>
    </w:p>
    <w:p>
      <w:r>
        <w:t>La arquitectura hexagonal (Ports &amp; Adapters) asegura que el núcleo de la aplicación permanezca totalmente independiente de las herramientas tecnológicas utilizadas. La estructura concéntrica se organiza en tres capas:</w:t>
      </w:r>
    </w:p>
    <w:p>
      <w:pPr>
        <w:pStyle w:val="ListBullet"/>
        <w:spacing w:before="20" w:after="60" w:line="276" w:lineRule="auto"/>
      </w:pPr>
      <w:r>
        <w:rPr>
          <w:rFonts w:ascii="Calibri" w:hAnsi="Calibri"/>
          <w:b/>
          <w:color w:val="1F4E79"/>
        </w:rPr>
        <w:t xml:space="preserve">Capa de Dominio (Domain Layer): </w:t>
      </w:r>
      <w:r>
        <w:rPr>
          <w:rFonts w:ascii="Calibri" w:hAnsi="Calibri"/>
          <w:color w:val="282828"/>
        </w:rPr>
        <w:t>Contiene las entidades puras (Pedido.java) y los Puertos de Salida (NotificacionPort.java, PedidoRepositoryPort.java). No tiene ninguna dependencia de librerías externas ni de Spring Boot.</w:t>
      </w:r>
    </w:p>
    <w:p>
      <w:pPr>
        <w:pStyle w:val="ListBullet"/>
        <w:spacing w:before="20" w:after="60" w:line="276" w:lineRule="auto"/>
      </w:pPr>
      <w:r>
        <w:rPr>
          <w:rFonts w:ascii="Calibri" w:hAnsi="Calibri"/>
          <w:b/>
          <w:color w:val="1F4E79"/>
        </w:rPr>
        <w:t xml:space="preserve">Capa de Aplicación (Application Layer): </w:t>
      </w:r>
      <w:r>
        <w:rPr>
          <w:rFonts w:ascii="Calibri" w:hAnsi="Calibri"/>
          <w:color w:val="282828"/>
        </w:rPr>
        <w:t>Aloja los Casos de Uso (CrearPedidoUseCase.java). Coordina la lógica de negocio, validando los datos, invocando la persistencia y disparando las notificaciones.</w:t>
      </w:r>
    </w:p>
    <w:p>
      <w:pPr>
        <w:pStyle w:val="ListBullet"/>
        <w:spacing w:before="20" w:after="60" w:line="276" w:lineRule="auto"/>
      </w:pPr>
      <w:r>
        <w:rPr>
          <w:rFonts w:ascii="Calibri" w:hAnsi="Calibri"/>
          <w:b/>
          <w:color w:val="1F4E79"/>
        </w:rPr>
        <w:t xml:space="preserve">Capa de Infraestructura (Infrastructure Layer): </w:t>
      </w:r>
      <w:r>
        <w:rPr>
          <w:rFonts w:ascii="Calibri" w:hAnsi="Calibri"/>
          <w:color w:val="282828"/>
        </w:rPr>
        <w:t>Contiene los Adaptadores Inbound (PedidoController.java) que atienden solicitudes REST, y los Adaptadores Outbound (PedidoDatabaseAdapter.java, MailAdapter.java, server.js, PaypalService) que se comunican con bases de datos, APIs de pago o el sistema de archivos.</w:t>
      </w:r>
    </w:p>
    <w:tbl>
      <w:tblPr>
        <w:tblW w:type="auto" w:w="0"/>
        <w:jc w:val="center"/>
        <w:tblLayout w:type="fixed"/>
        <w:tblLook w:firstColumn="1" w:firstRow="1" w:lastColumn="0" w:lastRow="0" w:noHBand="0" w:noVBand="1" w:val="04A0"/>
      </w:tblPr>
      <w:tblGrid>
        <w:gridCol w:w="9360"/>
      </w:tblGrid>
      <w:tr>
        <w:tc>
          <w:tcPr>
            <w:tcW w:type="dxa" w:w="9360"/>
            <w:tcBorders>
              <w:top w:val="none"/>
              <w:bottom w:val="none"/>
              <w:left w:val="single" w:sz="24" w:space="0" w:color="2563EB"/>
              <w:right w:val="none"/>
            </w:tcBorders>
            <w:shd w:fill="EFF6FF"/>
            <w:tcMar>
              <w:top w:w="130" w:type="dxa"/>
              <w:bottom w:w="130" w:type="dxa"/>
              <w:left w:w="180" w:type="dxa"/>
              <w:right w:w="160" w:type="dxa"/>
            </w:tcMar>
          </w:tcPr>
          <w:p>
            <w:pPr>
              <w:spacing w:before="0" w:after="80"/>
            </w:pPr>
            <w:r>
              <w:rPr>
                <w:rFonts w:ascii="Calibri" w:hAnsi="Calibri"/>
                <w:b/>
                <w:color w:val="1D4ED8"/>
                <w:sz w:val="21"/>
              </w:rPr>
              <w:t>💡 PRINCIPIO ARQUITECTÓNICO FUNDAMENTAL</w:t>
              <w:br/>
            </w:r>
            <w:r>
              <w:rPr>
                <w:rFonts w:ascii="Calibri" w:hAnsi="Calibri"/>
                <w:color w:val="374151"/>
                <w:sz w:val="20"/>
              </w:rPr>
              <w:t>Regla de Dependencia de Clean Architecture: El Dominio nunca depende de la Infraestructura.</w:t>
            </w:r>
          </w:p>
          <w:p>
            <w:pPr>
              <w:spacing w:before="40" w:after="40"/>
            </w:pPr>
            <w:r>
              <w:rPr>
                <w:rFonts w:ascii="Calibri" w:hAnsi="Calibri"/>
                <w:color w:val="374151"/>
                <w:sz w:val="20"/>
              </w:rPr>
              <w:t>Esto permite sustituir la pasarela de pagos, el motor de base de datos o el proveedor de correos sin modificar ni una sola línea de la lógica nuclear del restaurante.</w:t>
            </w:r>
          </w:p>
        </w:tc>
      </w:tr>
    </w:tbl>
    <w:p>
      <w:pPr>
        <w:spacing w:before="0" w:after="80"/>
      </w:pPr>
    </w:p>
    <w:p>
      <w:pPr>
        <w:spacing w:before="280" w:after="80"/>
      </w:pPr>
      <w:r>
        <w:rPr>
          <w:rFonts w:ascii="Calibri" w:hAnsi="Calibri"/>
          <w:b/>
          <w:color w:val="2B547E"/>
          <w:sz w:val="27"/>
        </w:rPr>
        <w:t>1.3. Interfaces y Componentes de Spring Boot</w:t>
      </w:r>
    </w:p>
    <w:p>
      <w:r>
        <w:t>A continuación se detallan las clases Java implementadas en el backend de Spring Boot (ubicadas en mi-proyecto/src/main/java/mi_proyecto/):</w:t>
      </w:r>
    </w:p>
    <w:p>
      <w:pPr>
        <w:spacing w:before="200" w:after="60"/>
      </w:pPr>
      <w:r>
        <w:rPr>
          <w:rFonts w:ascii="Calibri" w:hAnsi="Calibri"/>
          <w:b/>
          <w:color w:val="34495E"/>
          <w:sz w:val="23"/>
        </w:rPr>
        <w:t>1. Entidad de Dominio: Pedido.java</w:t>
      </w:r>
    </w:p>
    <w:p>
      <w:r>
        <w:t>• Ubicación: mi_proyecto.domain.model.Pedido</w:t>
        <w:br/>
        <w:t>• Función: Modela la entidad central del negocio libre de anotaciones de persistencia o frameworks.</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E2E8F0"/>
              <w:bottom w:val="single" w:sz="6" w:space="0" w:color="E2E8F0"/>
              <w:left w:val="single" w:sz="18" w:space="0" w:color="0284C7"/>
              <w:right w:val="single" w:sz="6" w:space="0" w:color="E2E8F0"/>
            </w:tcBorders>
            <w:shd w:fill="F8FAFC"/>
            <w:tcMar>
              <w:top w:w="120" w:type="dxa"/>
              <w:bottom w:w="120" w:type="dxa"/>
              <w:left w:w="160" w:type="dxa"/>
              <w:right w:w="160" w:type="dxa"/>
            </w:tcMar>
          </w:tcPr>
          <w:p>
            <w:pPr>
              <w:spacing w:before="0" w:after="0" w:line="252" w:lineRule="auto"/>
            </w:pPr>
            <w:r>
              <w:rPr>
                <w:rFonts w:ascii="Consolas" w:hAnsi="Consolas"/>
                <w:b/>
                <w:color w:val="64748B"/>
                <w:sz w:val="16"/>
              </w:rPr>
              <w:t>[JAVA]</w:t>
              <w:br/>
            </w:r>
            <w:r>
              <w:rPr>
                <w:rFonts w:ascii="Consolas" w:hAnsi="Consolas"/>
                <w:color w:val="1E293B"/>
                <w:sz w:val="17"/>
              </w:rPr>
              <w:t>package mi_proyecto.domain.model;</w:t>
              <w:br/>
            </w:r>
            <w:r>
              <w:rPr>
                <w:rFonts w:ascii="Consolas" w:hAnsi="Consolas"/>
                <w:color w:val="1E293B"/>
                <w:sz w:val="17"/>
              </w:rPr>
              <w:br/>
            </w:r>
            <w:r>
              <w:rPr>
                <w:rFonts w:ascii="Consolas" w:hAnsi="Consolas"/>
                <w:color w:val="1E293B"/>
                <w:sz w:val="17"/>
              </w:rPr>
              <w:t>public class Pedido {</w:t>
              <w:br/>
            </w:r>
            <w:r>
              <w:rPr>
                <w:rFonts w:ascii="Consolas" w:hAnsi="Consolas"/>
                <w:color w:val="1E293B"/>
                <w:sz w:val="17"/>
              </w:rPr>
              <w:t xml:space="preserve">    private Long id;</w:t>
              <w:br/>
            </w:r>
            <w:r>
              <w:rPr>
                <w:rFonts w:ascii="Consolas" w:hAnsi="Consolas"/>
                <w:color w:val="1E293B"/>
                <w:sz w:val="17"/>
              </w:rPr>
              <w:t xml:space="preserve">    private String saborPizza;</w:t>
              <w:br/>
            </w:r>
            <w:r>
              <w:rPr>
                <w:rFonts w:ascii="Consolas" w:hAnsi="Consolas"/>
                <w:color w:val="1E293B"/>
                <w:sz w:val="17"/>
              </w:rPr>
              <w:t xml:space="preserve">    private String correoCliente;</w:t>
              <w:br/>
            </w:r>
            <w:r>
              <w:rPr>
                <w:rFonts w:ascii="Consolas" w:hAnsi="Consolas"/>
                <w:color w:val="1E293B"/>
                <w:sz w:val="17"/>
              </w:rPr>
              <w:t xml:space="preserve">    private Double precioTotal;</w:t>
              <w:br/>
            </w:r>
            <w:r>
              <w:rPr>
                <w:rFonts w:ascii="Consolas" w:hAnsi="Consolas"/>
                <w:color w:val="1E293B"/>
                <w:sz w:val="17"/>
              </w:rPr>
              <w:t xml:space="preserve">    private String metodoPago;</w:t>
              <w:br/>
            </w:r>
            <w:r>
              <w:rPr>
                <w:rFonts w:ascii="Consolas" w:hAnsi="Consolas"/>
                <w:color w:val="1E293B"/>
                <w:sz w:val="17"/>
              </w:rPr>
              <w:t xml:space="preserve">    private String idTransaccionPaypal;</w:t>
              <w:br/>
            </w:r>
            <w:r>
              <w:rPr>
                <w:rFonts w:ascii="Consolas" w:hAnsi="Consolas"/>
                <w:color w:val="1E293B"/>
                <w:sz w:val="17"/>
              </w:rPr>
              <w:br/>
            </w:r>
            <w:r>
              <w:rPr>
                <w:rFonts w:ascii="Consolas" w:hAnsi="Consolas"/>
                <w:color w:val="1E293B"/>
                <w:sz w:val="17"/>
              </w:rPr>
              <w:t xml:space="preserve">    public Pedido() {}</w:t>
              <w:br/>
            </w:r>
            <w:r>
              <w:rPr>
                <w:rFonts w:ascii="Consolas" w:hAnsi="Consolas"/>
                <w:color w:val="1E293B"/>
                <w:sz w:val="17"/>
              </w:rPr>
              <w:br/>
            </w:r>
            <w:r>
              <w:rPr>
                <w:rFonts w:ascii="Consolas" w:hAnsi="Consolas"/>
                <w:color w:val="1E293B"/>
                <w:sz w:val="17"/>
              </w:rPr>
              <w:t xml:space="preserve">    public Pedido(Long id, String saborPizza, String correoCliente, Double precioTotal, String metodoPago, String idTransaccionPaypal) {</w:t>
              <w:br/>
            </w:r>
            <w:r>
              <w:rPr>
                <w:rFonts w:ascii="Consolas" w:hAnsi="Consolas"/>
                <w:color w:val="1E293B"/>
                <w:sz w:val="17"/>
              </w:rPr>
              <w:t xml:space="preserve">        this.id = id;</w:t>
              <w:br/>
            </w:r>
            <w:r>
              <w:rPr>
                <w:rFonts w:ascii="Consolas" w:hAnsi="Consolas"/>
                <w:color w:val="1E293B"/>
                <w:sz w:val="17"/>
              </w:rPr>
              <w:t xml:space="preserve">        this.saborPizza = saborPizza;</w:t>
              <w:br/>
            </w:r>
            <w:r>
              <w:rPr>
                <w:rFonts w:ascii="Consolas" w:hAnsi="Consolas"/>
                <w:color w:val="1E293B"/>
                <w:sz w:val="17"/>
              </w:rPr>
              <w:t xml:space="preserve">        this.correoCliente = correoCliente;</w:t>
              <w:br/>
            </w:r>
            <w:r>
              <w:rPr>
                <w:rFonts w:ascii="Consolas" w:hAnsi="Consolas"/>
                <w:color w:val="1E293B"/>
                <w:sz w:val="17"/>
              </w:rPr>
              <w:t xml:space="preserve">        this.precioTotal = precioTotal;</w:t>
              <w:br/>
            </w:r>
            <w:r>
              <w:rPr>
                <w:rFonts w:ascii="Consolas" w:hAnsi="Consolas"/>
                <w:color w:val="1E293B"/>
                <w:sz w:val="17"/>
              </w:rPr>
              <w:t xml:space="preserve">        this.metodoPago = metodoPago;</w:t>
              <w:br/>
            </w:r>
            <w:r>
              <w:rPr>
                <w:rFonts w:ascii="Consolas" w:hAnsi="Consolas"/>
                <w:color w:val="1E293B"/>
                <w:sz w:val="17"/>
              </w:rPr>
              <w:t xml:space="preserve">        this.idTransaccionPaypal = idTransaccionPaypal;</w:t>
              <w:br/>
            </w:r>
            <w:r>
              <w:rPr>
                <w:rFonts w:ascii="Consolas" w:hAnsi="Consolas"/>
                <w:color w:val="1E293B"/>
                <w:sz w:val="17"/>
              </w:rPr>
              <w:t xml:space="preserve">    }</w:t>
              <w:br/>
            </w:r>
            <w:r>
              <w:rPr>
                <w:rFonts w:ascii="Consolas" w:hAnsi="Consolas"/>
                <w:color w:val="1E293B"/>
                <w:sz w:val="17"/>
              </w:rPr>
              <w:br/>
            </w:r>
            <w:r>
              <w:rPr>
                <w:rFonts w:ascii="Consolas" w:hAnsi="Consolas"/>
                <w:color w:val="1E293B"/>
                <w:sz w:val="17"/>
              </w:rPr>
              <w:t xml:space="preserve">    public Long getId() { return id; }</w:t>
              <w:br/>
            </w:r>
            <w:r>
              <w:rPr>
                <w:rFonts w:ascii="Consolas" w:hAnsi="Consolas"/>
                <w:color w:val="1E293B"/>
                <w:sz w:val="17"/>
              </w:rPr>
              <w:t xml:space="preserve">    public void setId(Long id) { this.id = id; }</w:t>
              <w:br/>
            </w:r>
            <w:r>
              <w:rPr>
                <w:rFonts w:ascii="Consolas" w:hAnsi="Consolas"/>
                <w:color w:val="1E293B"/>
                <w:sz w:val="17"/>
              </w:rPr>
              <w:t xml:space="preserve">    public String getSaborPizza() { return saborPizza; }</w:t>
              <w:br/>
            </w:r>
            <w:r>
              <w:rPr>
                <w:rFonts w:ascii="Consolas" w:hAnsi="Consolas"/>
                <w:color w:val="1E293B"/>
                <w:sz w:val="17"/>
              </w:rPr>
              <w:t xml:space="preserve">    public void setSaborPizza(String saborPizza) { this.saborPizza = saborPizza; }</w:t>
              <w:br/>
            </w:r>
            <w:r>
              <w:rPr>
                <w:rFonts w:ascii="Consolas" w:hAnsi="Consolas"/>
                <w:color w:val="1E293B"/>
                <w:sz w:val="17"/>
              </w:rPr>
              <w:t xml:space="preserve">    public String getCorreoCliente() { return correoCliente; }</w:t>
              <w:br/>
            </w:r>
            <w:r>
              <w:rPr>
                <w:rFonts w:ascii="Consolas" w:hAnsi="Consolas"/>
                <w:color w:val="1E293B"/>
                <w:sz w:val="17"/>
              </w:rPr>
              <w:t xml:space="preserve">    public void setCorreoCliente(String correoCliente) { this.correoCliente = correoCliente; }</w:t>
              <w:br/>
            </w:r>
            <w:r>
              <w:rPr>
                <w:rFonts w:ascii="Consolas" w:hAnsi="Consolas"/>
                <w:color w:val="1E293B"/>
                <w:sz w:val="17"/>
              </w:rPr>
              <w:t xml:space="preserve">    public Double getPrecioTotal() { return precioTotal; }</w:t>
              <w:br/>
            </w:r>
            <w:r>
              <w:rPr>
                <w:rFonts w:ascii="Consolas" w:hAnsi="Consolas"/>
                <w:color w:val="1E293B"/>
                <w:sz w:val="17"/>
              </w:rPr>
              <w:t xml:space="preserve">    public void setPrecioTotal(Double precioTotal) { this.precioTotal = precioTotal; }</w:t>
              <w:br/>
            </w:r>
            <w:r>
              <w:rPr>
                <w:rFonts w:ascii="Consolas" w:hAnsi="Consolas"/>
                <w:color w:val="1E293B"/>
                <w:sz w:val="17"/>
              </w:rPr>
              <w:t xml:space="preserve">    public String getMetodoPago() { return metodoPago; }</w:t>
              <w:br/>
            </w:r>
            <w:r>
              <w:rPr>
                <w:rFonts w:ascii="Consolas" w:hAnsi="Consolas"/>
                <w:color w:val="1E293B"/>
                <w:sz w:val="17"/>
              </w:rPr>
              <w:t xml:space="preserve">    public void setMetodoPago(String metodoPago) { this.metodoPago = metodoPago; }</w:t>
              <w:br/>
            </w:r>
            <w:r>
              <w:rPr>
                <w:rFonts w:ascii="Consolas" w:hAnsi="Consolas"/>
                <w:color w:val="1E293B"/>
                <w:sz w:val="17"/>
              </w:rPr>
              <w:t xml:space="preserve">    public String getIdTransaccionPaypal() { return idTransaccionPaypal; }</w:t>
              <w:br/>
            </w:r>
            <w:r>
              <w:rPr>
                <w:rFonts w:ascii="Consolas" w:hAnsi="Consolas"/>
                <w:color w:val="1E293B"/>
                <w:sz w:val="17"/>
              </w:rPr>
              <w:t xml:space="preserve">    public void setIdTransaccionPaypal(String idTransaccionPaypal) { this.idTransaccionPaypal = idTransaccionPaypal; }</w:t>
              <w:br/>
            </w:r>
            <w:r>
              <w:rPr>
                <w:rFonts w:ascii="Consolas" w:hAnsi="Consolas"/>
                <w:color w:val="1E293B"/>
                <w:sz w:val="17"/>
              </w:rPr>
              <w:t>}</w:t>
            </w:r>
          </w:p>
        </w:tc>
      </w:tr>
    </w:tbl>
    <w:p>
      <w:pPr>
        <w:spacing w:before="0" w:after="80"/>
      </w:pPr>
    </w:p>
    <w:p>
      <w:pPr>
        <w:spacing w:before="200" w:after="60"/>
      </w:pPr>
      <w:r>
        <w:rPr>
          <w:rFonts w:ascii="Calibri" w:hAnsi="Calibri"/>
          <w:b/>
          <w:color w:val="34495E"/>
          <w:sz w:val="23"/>
        </w:rPr>
        <w:t>2. Puerto de Notificación: NotificacionPort.java</w:t>
      </w:r>
    </w:p>
    <w:p>
      <w:r>
        <w:t>• Ubicación: mi_proyecto.domain.port.out.NotificacionPort</w:t>
        <w:br/>
        <w:t>• Función: Contrato abstracto para el despacho de confirmaciones al cliente.</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E2E8F0"/>
              <w:bottom w:val="single" w:sz="6" w:space="0" w:color="E2E8F0"/>
              <w:left w:val="single" w:sz="18" w:space="0" w:color="0284C7"/>
              <w:right w:val="single" w:sz="6" w:space="0" w:color="E2E8F0"/>
            </w:tcBorders>
            <w:shd w:fill="F8FAFC"/>
            <w:tcMar>
              <w:top w:w="120" w:type="dxa"/>
              <w:bottom w:w="120" w:type="dxa"/>
              <w:left w:w="160" w:type="dxa"/>
              <w:right w:w="160" w:type="dxa"/>
            </w:tcMar>
          </w:tcPr>
          <w:p>
            <w:pPr>
              <w:spacing w:before="0" w:after="0" w:line="252" w:lineRule="auto"/>
            </w:pPr>
            <w:r>
              <w:rPr>
                <w:rFonts w:ascii="Consolas" w:hAnsi="Consolas"/>
                <w:b/>
                <w:color w:val="64748B"/>
                <w:sz w:val="16"/>
              </w:rPr>
              <w:t>[JAVA]</w:t>
              <w:br/>
            </w:r>
            <w:r>
              <w:rPr>
                <w:rFonts w:ascii="Consolas" w:hAnsi="Consolas"/>
                <w:color w:val="1E293B"/>
                <w:sz w:val="17"/>
              </w:rPr>
              <w:t>package mi_proyecto.domain.port.out;</w:t>
              <w:br/>
            </w:r>
            <w:r>
              <w:rPr>
                <w:rFonts w:ascii="Consolas" w:hAnsi="Consolas"/>
                <w:color w:val="1E293B"/>
                <w:sz w:val="17"/>
              </w:rPr>
              <w:br/>
            </w:r>
            <w:r>
              <w:rPr>
                <w:rFonts w:ascii="Consolas" w:hAnsi="Consolas"/>
                <w:color w:val="1E293B"/>
                <w:sz w:val="17"/>
              </w:rPr>
              <w:t>import mi_proyecto.domain.model.Pedido;</w:t>
              <w:br/>
            </w:r>
            <w:r>
              <w:rPr>
                <w:rFonts w:ascii="Consolas" w:hAnsi="Consolas"/>
                <w:color w:val="1E293B"/>
                <w:sz w:val="17"/>
              </w:rPr>
              <w:br/>
            </w:r>
            <w:r>
              <w:rPr>
                <w:rFonts w:ascii="Consolas" w:hAnsi="Consolas"/>
                <w:color w:val="1E293B"/>
                <w:sz w:val="17"/>
              </w:rPr>
              <w:t>public interface NotificacionPort {</w:t>
              <w:br/>
            </w:r>
            <w:r>
              <w:rPr>
                <w:rFonts w:ascii="Consolas" w:hAnsi="Consolas"/>
                <w:color w:val="1E293B"/>
                <w:sz w:val="17"/>
              </w:rPr>
              <w:t xml:space="preserve">    void enviarConfirmacion(Pedido pedido);</w:t>
              <w:br/>
            </w:r>
            <w:r>
              <w:rPr>
                <w:rFonts w:ascii="Consolas" w:hAnsi="Consolas"/>
                <w:color w:val="1E293B"/>
                <w:sz w:val="17"/>
              </w:rPr>
              <w:t>}</w:t>
            </w:r>
          </w:p>
        </w:tc>
      </w:tr>
    </w:tbl>
    <w:p>
      <w:pPr>
        <w:spacing w:before="0" w:after="80"/>
      </w:pPr>
    </w:p>
    <w:p>
      <w:pPr>
        <w:spacing w:before="200" w:after="60"/>
      </w:pPr>
      <w:r>
        <w:rPr>
          <w:rFonts w:ascii="Calibri" w:hAnsi="Calibri"/>
          <w:b/>
          <w:color w:val="34495E"/>
          <w:sz w:val="23"/>
        </w:rPr>
        <w:t>3. Puerto de Persistencia: PedidoRepositoryPort.java</w:t>
      </w:r>
    </w:p>
    <w:p>
      <w:r>
        <w:t>• Ubicación: mi_proyecto.domain.port.out.PedidoRepositoryPort</w:t>
        <w:br/>
        <w:t>• Función: Contrato para almacenamiento y consulta de pedidos.</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E2E8F0"/>
              <w:bottom w:val="single" w:sz="6" w:space="0" w:color="E2E8F0"/>
              <w:left w:val="single" w:sz="18" w:space="0" w:color="0284C7"/>
              <w:right w:val="single" w:sz="6" w:space="0" w:color="E2E8F0"/>
            </w:tcBorders>
            <w:shd w:fill="F8FAFC"/>
            <w:tcMar>
              <w:top w:w="120" w:type="dxa"/>
              <w:bottom w:w="120" w:type="dxa"/>
              <w:left w:w="160" w:type="dxa"/>
              <w:right w:w="160" w:type="dxa"/>
            </w:tcMar>
          </w:tcPr>
          <w:p>
            <w:pPr>
              <w:spacing w:before="0" w:after="0" w:line="252" w:lineRule="auto"/>
            </w:pPr>
            <w:r>
              <w:rPr>
                <w:rFonts w:ascii="Consolas" w:hAnsi="Consolas"/>
                <w:b/>
                <w:color w:val="64748B"/>
                <w:sz w:val="16"/>
              </w:rPr>
              <w:t>[JAVA]</w:t>
              <w:br/>
            </w:r>
            <w:r>
              <w:rPr>
                <w:rFonts w:ascii="Consolas" w:hAnsi="Consolas"/>
                <w:color w:val="1E293B"/>
                <w:sz w:val="17"/>
              </w:rPr>
              <w:t>package mi_proyecto.domain.port.out;</w:t>
              <w:br/>
            </w:r>
            <w:r>
              <w:rPr>
                <w:rFonts w:ascii="Consolas" w:hAnsi="Consolas"/>
                <w:color w:val="1E293B"/>
                <w:sz w:val="17"/>
              </w:rPr>
              <w:br/>
            </w:r>
            <w:r>
              <w:rPr>
                <w:rFonts w:ascii="Consolas" w:hAnsi="Consolas"/>
                <w:color w:val="1E293B"/>
                <w:sz w:val="17"/>
              </w:rPr>
              <w:t>import mi_proyecto.domain.model.Pedido;</w:t>
              <w:br/>
            </w:r>
            <w:r>
              <w:rPr>
                <w:rFonts w:ascii="Consolas" w:hAnsi="Consolas"/>
                <w:color w:val="1E293B"/>
                <w:sz w:val="17"/>
              </w:rPr>
              <w:br/>
            </w:r>
            <w:r>
              <w:rPr>
                <w:rFonts w:ascii="Consolas" w:hAnsi="Consolas"/>
                <w:color w:val="1E293B"/>
                <w:sz w:val="17"/>
              </w:rPr>
              <w:t>public interface PedidoRepositoryPort {</w:t>
              <w:br/>
            </w:r>
            <w:r>
              <w:rPr>
                <w:rFonts w:ascii="Consolas" w:hAnsi="Consolas"/>
                <w:color w:val="1E293B"/>
                <w:sz w:val="17"/>
              </w:rPr>
              <w:t xml:space="preserve">    Pedido guardar(Pedido pedido);</w:t>
              <w:br/>
            </w:r>
            <w:r>
              <w:rPr>
                <w:rFonts w:ascii="Consolas" w:hAnsi="Consolas"/>
                <w:color w:val="1E293B"/>
                <w:sz w:val="17"/>
              </w:rPr>
              <w:t>}</w:t>
            </w:r>
          </w:p>
        </w:tc>
      </w:tr>
    </w:tbl>
    <w:p>
      <w:pPr>
        <w:spacing w:before="0" w:after="80"/>
      </w:pPr>
    </w:p>
    <w:p>
      <w:pPr>
        <w:spacing w:before="200" w:after="60"/>
      </w:pPr>
      <w:r>
        <w:rPr>
          <w:rFonts w:ascii="Calibri" w:hAnsi="Calibri"/>
          <w:b/>
          <w:color w:val="34495E"/>
          <w:sz w:val="23"/>
        </w:rPr>
        <w:t>4. Caso de Uso: CrearPedidoUseCase.java</w:t>
      </w:r>
    </w:p>
    <w:p>
      <w:r>
        <w:t>• Ubicación: mi_proyecto.application.usecase.CrearPedidoUseCase</w:t>
        <w:br/>
        <w:t>• Función: Orquesta la persistencia del pedido y el posterior envío de la notificación.</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E2E8F0"/>
              <w:bottom w:val="single" w:sz="6" w:space="0" w:color="E2E8F0"/>
              <w:left w:val="single" w:sz="18" w:space="0" w:color="0284C7"/>
              <w:right w:val="single" w:sz="6" w:space="0" w:color="E2E8F0"/>
            </w:tcBorders>
            <w:shd w:fill="F8FAFC"/>
            <w:tcMar>
              <w:top w:w="120" w:type="dxa"/>
              <w:bottom w:w="120" w:type="dxa"/>
              <w:left w:w="160" w:type="dxa"/>
              <w:right w:w="160" w:type="dxa"/>
            </w:tcMar>
          </w:tcPr>
          <w:p>
            <w:pPr>
              <w:spacing w:before="0" w:after="0" w:line="252" w:lineRule="auto"/>
            </w:pPr>
            <w:r>
              <w:rPr>
                <w:rFonts w:ascii="Consolas" w:hAnsi="Consolas"/>
                <w:b/>
                <w:color w:val="64748B"/>
                <w:sz w:val="16"/>
              </w:rPr>
              <w:t>[JAVA]</w:t>
              <w:br/>
            </w:r>
            <w:r>
              <w:rPr>
                <w:rFonts w:ascii="Consolas" w:hAnsi="Consolas"/>
                <w:color w:val="1E293B"/>
                <w:sz w:val="17"/>
              </w:rPr>
              <w:t>package mi_proyecto.application.usecase;</w:t>
              <w:br/>
            </w:r>
            <w:r>
              <w:rPr>
                <w:rFonts w:ascii="Consolas" w:hAnsi="Consolas"/>
                <w:color w:val="1E293B"/>
                <w:sz w:val="17"/>
              </w:rPr>
              <w:br/>
            </w:r>
            <w:r>
              <w:rPr>
                <w:rFonts w:ascii="Consolas" w:hAnsi="Consolas"/>
                <w:color w:val="1E293B"/>
                <w:sz w:val="17"/>
              </w:rPr>
              <w:t>import mi_proyecto.domain.model.Pedido;</w:t>
              <w:br/>
            </w:r>
            <w:r>
              <w:rPr>
                <w:rFonts w:ascii="Consolas" w:hAnsi="Consolas"/>
                <w:color w:val="1E293B"/>
                <w:sz w:val="17"/>
              </w:rPr>
              <w:t>import mi_proyecto.domain.port.out.NotificacionPort;</w:t>
              <w:br/>
            </w:r>
            <w:r>
              <w:rPr>
                <w:rFonts w:ascii="Consolas" w:hAnsi="Consolas"/>
                <w:color w:val="1E293B"/>
                <w:sz w:val="17"/>
              </w:rPr>
              <w:t>import mi_proyecto.domain.port.out.PedidoRepositoryPort;</w:t>
              <w:br/>
            </w:r>
            <w:r>
              <w:rPr>
                <w:rFonts w:ascii="Consolas" w:hAnsi="Consolas"/>
                <w:color w:val="1E293B"/>
                <w:sz w:val="17"/>
              </w:rPr>
              <w:br/>
            </w:r>
            <w:r>
              <w:rPr>
                <w:rFonts w:ascii="Consolas" w:hAnsi="Consolas"/>
                <w:color w:val="1E293B"/>
                <w:sz w:val="17"/>
              </w:rPr>
              <w:t>public class CrearPedidoUseCase {</w:t>
              <w:br/>
            </w:r>
            <w:r>
              <w:rPr>
                <w:rFonts w:ascii="Consolas" w:hAnsi="Consolas"/>
                <w:color w:val="1E293B"/>
                <w:sz w:val="17"/>
              </w:rPr>
              <w:t xml:space="preserve">    </w:t>
              <w:br/>
            </w:r>
            <w:r>
              <w:rPr>
                <w:rFonts w:ascii="Consolas" w:hAnsi="Consolas"/>
                <w:color w:val="1E293B"/>
                <w:sz w:val="17"/>
              </w:rPr>
              <w:t xml:space="preserve">    private final PedidoRepositoryPort pedidoRepository;</w:t>
              <w:br/>
            </w:r>
            <w:r>
              <w:rPr>
                <w:rFonts w:ascii="Consolas" w:hAnsi="Consolas"/>
                <w:color w:val="1E293B"/>
                <w:sz w:val="17"/>
              </w:rPr>
              <w:t xml:space="preserve">    private final NotificacionPort notificacionPort;</w:t>
              <w:br/>
            </w:r>
            <w:r>
              <w:rPr>
                <w:rFonts w:ascii="Consolas" w:hAnsi="Consolas"/>
                <w:color w:val="1E293B"/>
                <w:sz w:val="17"/>
              </w:rPr>
              <w:br/>
            </w:r>
            <w:r>
              <w:rPr>
                <w:rFonts w:ascii="Consolas" w:hAnsi="Consolas"/>
                <w:color w:val="1E293B"/>
                <w:sz w:val="17"/>
              </w:rPr>
              <w:t xml:space="preserve">    public CrearPedidoUseCase(PedidoRepositoryPort pedidoRepository, NotificacionPort notificacionPort) {</w:t>
              <w:br/>
            </w:r>
            <w:r>
              <w:rPr>
                <w:rFonts w:ascii="Consolas" w:hAnsi="Consolas"/>
                <w:color w:val="1E293B"/>
                <w:sz w:val="17"/>
              </w:rPr>
              <w:t xml:space="preserve">        this.pedidoRepository = pedidoRepository;</w:t>
              <w:br/>
            </w:r>
            <w:r>
              <w:rPr>
                <w:rFonts w:ascii="Consolas" w:hAnsi="Consolas"/>
                <w:color w:val="1E293B"/>
                <w:sz w:val="17"/>
              </w:rPr>
              <w:t xml:space="preserve">        this.notificacionPort = notificacionPort;</w:t>
              <w:br/>
            </w:r>
            <w:r>
              <w:rPr>
                <w:rFonts w:ascii="Consolas" w:hAnsi="Consolas"/>
                <w:color w:val="1E293B"/>
                <w:sz w:val="17"/>
              </w:rPr>
              <w:t xml:space="preserve">    }</w:t>
              <w:br/>
            </w:r>
            <w:r>
              <w:rPr>
                <w:rFonts w:ascii="Consolas" w:hAnsi="Consolas"/>
                <w:color w:val="1E293B"/>
                <w:sz w:val="17"/>
              </w:rPr>
              <w:br/>
            </w:r>
            <w:r>
              <w:rPr>
                <w:rFonts w:ascii="Consolas" w:hAnsi="Consolas"/>
                <w:color w:val="1E293B"/>
                <w:sz w:val="17"/>
              </w:rPr>
              <w:t xml:space="preserve">    public Pedido ejecutar(Pedido pedido) {</w:t>
              <w:br/>
            </w:r>
            <w:r>
              <w:rPr>
                <w:rFonts w:ascii="Consolas" w:hAnsi="Consolas"/>
                <w:color w:val="1E293B"/>
                <w:sz w:val="17"/>
              </w:rPr>
              <w:t xml:space="preserve">        Pedido pedidoGuardado = pedidoRepository.guardar(pedido);</w:t>
              <w:br/>
            </w:r>
            <w:r>
              <w:rPr>
                <w:rFonts w:ascii="Consolas" w:hAnsi="Consolas"/>
                <w:color w:val="1E293B"/>
                <w:sz w:val="17"/>
              </w:rPr>
              <w:t xml:space="preserve">        notificacionPort.enviarConfirmacion(pedidoGuardado);</w:t>
              <w:br/>
            </w:r>
            <w:r>
              <w:rPr>
                <w:rFonts w:ascii="Consolas" w:hAnsi="Consolas"/>
                <w:color w:val="1E293B"/>
                <w:sz w:val="17"/>
              </w:rPr>
              <w:t xml:space="preserve">        return pedidoGuardado;</w:t>
              <w:br/>
            </w:r>
            <w:r>
              <w:rPr>
                <w:rFonts w:ascii="Consolas" w:hAnsi="Consolas"/>
                <w:color w:val="1E293B"/>
                <w:sz w:val="17"/>
              </w:rPr>
              <w:t xml:space="preserve">    }</w:t>
              <w:br/>
            </w:r>
            <w:r>
              <w:rPr>
                <w:rFonts w:ascii="Consolas" w:hAnsi="Consolas"/>
                <w:color w:val="1E293B"/>
                <w:sz w:val="17"/>
              </w:rPr>
              <w:t>}</w:t>
            </w:r>
          </w:p>
        </w:tc>
      </w:tr>
    </w:tbl>
    <w:p>
      <w:pPr>
        <w:spacing w:before="0" w:after="80"/>
      </w:pPr>
    </w:p>
    <w:p>
      <w:pPr>
        <w:spacing w:before="200" w:after="60"/>
      </w:pPr>
      <w:r>
        <w:rPr>
          <w:rFonts w:ascii="Calibri" w:hAnsi="Calibri"/>
          <w:b/>
          <w:color w:val="34495E"/>
          <w:sz w:val="23"/>
        </w:rPr>
        <w:t>5. Configuración de Inyección: HexagonalConfig.java</w:t>
      </w:r>
    </w:p>
    <w:p>
      <w:r>
        <w:t>• Ubicación: mi_proyecto.infrastructure.config.HexagonalConfig</w:t>
        <w:br/>
        <w:t>• Función: Cablea los puertos con sus adaptadores dentro de Spring IoC.</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E2E8F0"/>
              <w:bottom w:val="single" w:sz="6" w:space="0" w:color="E2E8F0"/>
              <w:left w:val="single" w:sz="18" w:space="0" w:color="0284C7"/>
              <w:right w:val="single" w:sz="6" w:space="0" w:color="E2E8F0"/>
            </w:tcBorders>
            <w:shd w:fill="F8FAFC"/>
            <w:tcMar>
              <w:top w:w="120" w:type="dxa"/>
              <w:bottom w:w="120" w:type="dxa"/>
              <w:left w:w="160" w:type="dxa"/>
              <w:right w:w="160" w:type="dxa"/>
            </w:tcMar>
          </w:tcPr>
          <w:p>
            <w:pPr>
              <w:spacing w:before="0" w:after="0" w:line="252" w:lineRule="auto"/>
            </w:pPr>
            <w:r>
              <w:rPr>
                <w:rFonts w:ascii="Consolas" w:hAnsi="Consolas"/>
                <w:b/>
                <w:color w:val="64748B"/>
                <w:sz w:val="16"/>
              </w:rPr>
              <w:t>[JAVA]</w:t>
              <w:br/>
            </w:r>
            <w:r>
              <w:rPr>
                <w:rFonts w:ascii="Consolas" w:hAnsi="Consolas"/>
                <w:color w:val="1E293B"/>
                <w:sz w:val="17"/>
              </w:rPr>
              <w:t>package mi_proyecto.infrastructure.config;</w:t>
              <w:br/>
            </w:r>
            <w:r>
              <w:rPr>
                <w:rFonts w:ascii="Consolas" w:hAnsi="Consolas"/>
                <w:color w:val="1E293B"/>
                <w:sz w:val="17"/>
              </w:rPr>
              <w:br/>
            </w:r>
            <w:r>
              <w:rPr>
                <w:rFonts w:ascii="Consolas" w:hAnsi="Consolas"/>
                <w:color w:val="1E293B"/>
                <w:sz w:val="17"/>
              </w:rPr>
              <w:t>import mi_proyecto.application.usecase.CrearPedidoUseCase;</w:t>
              <w:br/>
            </w:r>
            <w:r>
              <w:rPr>
                <w:rFonts w:ascii="Consolas" w:hAnsi="Consolas"/>
                <w:color w:val="1E293B"/>
                <w:sz w:val="17"/>
              </w:rPr>
              <w:t>import mi_proyecto.domain.port.out.NotificacionPort;</w:t>
              <w:br/>
            </w:r>
            <w:r>
              <w:rPr>
                <w:rFonts w:ascii="Consolas" w:hAnsi="Consolas"/>
                <w:color w:val="1E293B"/>
                <w:sz w:val="17"/>
              </w:rPr>
              <w:t>import mi_proyecto.domain.port.out.PedidoRepositoryPort;</w:t>
              <w:br/>
            </w:r>
            <w:r>
              <w:rPr>
                <w:rFonts w:ascii="Consolas" w:hAnsi="Consolas"/>
                <w:color w:val="1E293B"/>
                <w:sz w:val="17"/>
              </w:rPr>
              <w:t>import org.springframework.context.annotation.Bean;</w:t>
              <w:br/>
            </w:r>
            <w:r>
              <w:rPr>
                <w:rFonts w:ascii="Consolas" w:hAnsi="Consolas"/>
                <w:color w:val="1E293B"/>
                <w:sz w:val="17"/>
              </w:rPr>
              <w:t>import org.springframework.context.annotation.Configuration;</w:t>
              <w:br/>
            </w:r>
            <w:r>
              <w:rPr>
                <w:rFonts w:ascii="Consolas" w:hAnsi="Consolas"/>
                <w:color w:val="1E293B"/>
                <w:sz w:val="17"/>
              </w:rPr>
              <w:br/>
            </w:r>
            <w:r>
              <w:rPr>
                <w:rFonts w:ascii="Consolas" w:hAnsi="Consolas"/>
                <w:color w:val="1E293B"/>
                <w:sz w:val="17"/>
              </w:rPr>
              <w:t>@Configuration</w:t>
              <w:br/>
            </w:r>
            <w:r>
              <w:rPr>
                <w:rFonts w:ascii="Consolas" w:hAnsi="Consolas"/>
                <w:color w:val="1E293B"/>
                <w:sz w:val="17"/>
              </w:rPr>
              <w:t>public class HexagonalConfig {</w:t>
              <w:br/>
            </w:r>
            <w:r>
              <w:rPr>
                <w:rFonts w:ascii="Consolas" w:hAnsi="Consolas"/>
                <w:color w:val="1E293B"/>
                <w:sz w:val="17"/>
              </w:rPr>
              <w:br/>
            </w:r>
            <w:r>
              <w:rPr>
                <w:rFonts w:ascii="Consolas" w:hAnsi="Consolas"/>
                <w:color w:val="1E293B"/>
                <w:sz w:val="17"/>
              </w:rPr>
              <w:t xml:space="preserve">    @Bean</w:t>
              <w:br/>
            </w:r>
            <w:r>
              <w:rPr>
                <w:rFonts w:ascii="Consolas" w:hAnsi="Consolas"/>
                <w:color w:val="1E293B"/>
                <w:sz w:val="17"/>
              </w:rPr>
              <w:t xml:space="preserve">    public CrearPedidoUseCase crearPedidoUseCase(</w:t>
              <w:br/>
            </w:r>
            <w:r>
              <w:rPr>
                <w:rFonts w:ascii="Consolas" w:hAnsi="Consolas"/>
                <w:color w:val="1E293B"/>
                <w:sz w:val="17"/>
              </w:rPr>
              <w:t xml:space="preserve">            PedidoRepositoryPort pedidoRepositoryPort,</w:t>
              <w:br/>
            </w:r>
            <w:r>
              <w:rPr>
                <w:rFonts w:ascii="Consolas" w:hAnsi="Consolas"/>
                <w:color w:val="1E293B"/>
                <w:sz w:val="17"/>
              </w:rPr>
              <w:t xml:space="preserve">            NotificacionPort notificacionPort) {</w:t>
              <w:br/>
            </w:r>
            <w:r>
              <w:rPr>
                <w:rFonts w:ascii="Consolas" w:hAnsi="Consolas"/>
                <w:color w:val="1E293B"/>
                <w:sz w:val="17"/>
              </w:rPr>
              <w:t xml:space="preserve">        return new CrearPedidoUseCase(pedidoRepositoryPort, notificacionPort);</w:t>
              <w:br/>
            </w:r>
            <w:r>
              <w:rPr>
                <w:rFonts w:ascii="Consolas" w:hAnsi="Consolas"/>
                <w:color w:val="1E293B"/>
                <w:sz w:val="17"/>
              </w:rPr>
              <w:t xml:space="preserve">    }</w:t>
              <w:br/>
            </w:r>
            <w:r>
              <w:rPr>
                <w:rFonts w:ascii="Consolas" w:hAnsi="Consolas"/>
                <w:color w:val="1E293B"/>
                <w:sz w:val="17"/>
              </w:rPr>
              <w:t>}</w:t>
            </w:r>
          </w:p>
        </w:tc>
      </w:tr>
    </w:tbl>
    <w:p>
      <w:pPr>
        <w:spacing w:before="0" w:after="80"/>
      </w:pPr>
    </w:p>
    <w:p>
      <w:pPr>
        <w:spacing w:before="200" w:after="60"/>
      </w:pPr>
      <w:r>
        <w:rPr>
          <w:rFonts w:ascii="Calibri" w:hAnsi="Calibri"/>
          <w:b/>
          <w:color w:val="34495E"/>
          <w:sz w:val="23"/>
        </w:rPr>
        <w:t>6. Adaptador de Persistencia: PedidoDatabaseAdapter.java</w:t>
      </w:r>
    </w:p>
    <w:p>
      <w:r>
        <w:t>• Ubicación: mi_proyecto.infrastructure.adapter.out.persistence.PedidoDatabaseAdapter</w:t>
        <w:br/>
        <w:t>• Función: Implementación híbrida JPA + memoria concurrente de respaldo.</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E2E8F0"/>
              <w:bottom w:val="single" w:sz="6" w:space="0" w:color="E2E8F0"/>
              <w:left w:val="single" w:sz="18" w:space="0" w:color="0284C7"/>
              <w:right w:val="single" w:sz="6" w:space="0" w:color="E2E8F0"/>
            </w:tcBorders>
            <w:shd w:fill="F8FAFC"/>
            <w:tcMar>
              <w:top w:w="120" w:type="dxa"/>
              <w:bottom w:w="120" w:type="dxa"/>
              <w:left w:w="160" w:type="dxa"/>
              <w:right w:w="160" w:type="dxa"/>
            </w:tcMar>
          </w:tcPr>
          <w:p>
            <w:pPr>
              <w:spacing w:before="0" w:after="0" w:line="252" w:lineRule="auto"/>
            </w:pPr>
            <w:r>
              <w:rPr>
                <w:rFonts w:ascii="Consolas" w:hAnsi="Consolas"/>
                <w:b/>
                <w:color w:val="64748B"/>
                <w:sz w:val="16"/>
              </w:rPr>
              <w:t>[JAVA]</w:t>
              <w:br/>
            </w:r>
            <w:r>
              <w:rPr>
                <w:rFonts w:ascii="Consolas" w:hAnsi="Consolas"/>
                <w:color w:val="1E293B"/>
                <w:sz w:val="17"/>
              </w:rPr>
              <w:t>package mi_proyecto.infrastructure.adapter.out.persistence;</w:t>
              <w:br/>
            </w:r>
            <w:r>
              <w:rPr>
                <w:rFonts w:ascii="Consolas" w:hAnsi="Consolas"/>
                <w:color w:val="1E293B"/>
                <w:sz w:val="17"/>
              </w:rPr>
              <w:br/>
            </w:r>
            <w:r>
              <w:rPr>
                <w:rFonts w:ascii="Consolas" w:hAnsi="Consolas"/>
                <w:color w:val="1E293B"/>
                <w:sz w:val="17"/>
              </w:rPr>
              <w:t>import mi_proyecto.domain.model.Pedido;</w:t>
              <w:br/>
            </w:r>
            <w:r>
              <w:rPr>
                <w:rFonts w:ascii="Consolas" w:hAnsi="Consolas"/>
                <w:color w:val="1E293B"/>
                <w:sz w:val="17"/>
              </w:rPr>
              <w:t>import mi_proyecto.domain.port.out.PedidoRepositoryPort;</w:t>
              <w:br/>
            </w:r>
            <w:r>
              <w:rPr>
                <w:rFonts w:ascii="Consolas" w:hAnsi="Consolas"/>
                <w:color w:val="1E293B"/>
                <w:sz w:val="17"/>
              </w:rPr>
              <w:t>import org.springframework.stereotype.Component;</w:t>
              <w:br/>
            </w:r>
            <w:r>
              <w:rPr>
                <w:rFonts w:ascii="Consolas" w:hAnsi="Consolas"/>
                <w:color w:val="1E293B"/>
                <w:sz w:val="17"/>
              </w:rPr>
              <w:t>import java.util.concurrent.ConcurrentHashMap;</w:t>
              <w:br/>
            </w:r>
            <w:r>
              <w:rPr>
                <w:rFonts w:ascii="Consolas" w:hAnsi="Consolas"/>
                <w:color w:val="1E293B"/>
                <w:sz w:val="17"/>
              </w:rPr>
              <w:t>import java.util.concurrent.atomic.AtomicLong;</w:t>
              <w:br/>
            </w:r>
            <w:r>
              <w:rPr>
                <w:rFonts w:ascii="Consolas" w:hAnsi="Consolas"/>
                <w:color w:val="1E293B"/>
                <w:sz w:val="17"/>
              </w:rPr>
              <w:t>import java.util.Map;</w:t>
              <w:br/>
            </w:r>
            <w:r>
              <w:rPr>
                <w:rFonts w:ascii="Consolas" w:hAnsi="Consolas"/>
                <w:color w:val="1E293B"/>
                <w:sz w:val="17"/>
              </w:rPr>
              <w:br/>
            </w:r>
            <w:r>
              <w:rPr>
                <w:rFonts w:ascii="Consolas" w:hAnsi="Consolas"/>
                <w:color w:val="1E293B"/>
                <w:sz w:val="17"/>
              </w:rPr>
              <w:t>@Component</w:t>
              <w:br/>
            </w:r>
            <w:r>
              <w:rPr>
                <w:rFonts w:ascii="Consolas" w:hAnsi="Consolas"/>
                <w:color w:val="1E293B"/>
                <w:sz w:val="17"/>
              </w:rPr>
              <w:t>public class PedidoDatabaseAdapter implements PedidoRepositoryPort {</w:t>
              <w:br/>
            </w:r>
            <w:r>
              <w:rPr>
                <w:rFonts w:ascii="Consolas" w:hAnsi="Consolas"/>
                <w:color w:val="1E293B"/>
                <w:sz w:val="17"/>
              </w:rPr>
              <w:br/>
            </w:r>
            <w:r>
              <w:rPr>
                <w:rFonts w:ascii="Consolas" w:hAnsi="Consolas"/>
                <w:color w:val="1E293B"/>
                <w:sz w:val="17"/>
              </w:rPr>
              <w:t xml:space="preserve">    private final Map&lt;Long, Pedido&gt; inMemoryBackup = new ConcurrentHashMap&lt;&gt;();</w:t>
              <w:br/>
            </w:r>
            <w:r>
              <w:rPr>
                <w:rFonts w:ascii="Consolas" w:hAnsi="Consolas"/>
                <w:color w:val="1E293B"/>
                <w:sz w:val="17"/>
              </w:rPr>
              <w:t xml:space="preserve">    private final AtomicLong idGenerator = new AtomicLong(1050);</w:t>
              <w:br/>
            </w:r>
            <w:r>
              <w:rPr>
                <w:rFonts w:ascii="Consolas" w:hAnsi="Consolas"/>
                <w:color w:val="1E293B"/>
                <w:sz w:val="17"/>
              </w:rPr>
              <w:br/>
            </w:r>
            <w:r>
              <w:rPr>
                <w:rFonts w:ascii="Consolas" w:hAnsi="Consolas"/>
                <w:color w:val="1E293B"/>
                <w:sz w:val="17"/>
              </w:rPr>
              <w:t xml:space="preserve">    @Override</w:t>
              <w:br/>
            </w:r>
            <w:r>
              <w:rPr>
                <w:rFonts w:ascii="Consolas" w:hAnsi="Consolas"/>
                <w:color w:val="1E293B"/>
                <w:sz w:val="17"/>
              </w:rPr>
              <w:t xml:space="preserve">    public Pedido guardar(Pedido pedido) {</w:t>
              <w:br/>
            </w:r>
            <w:r>
              <w:rPr>
                <w:rFonts w:ascii="Consolas" w:hAnsi="Consolas"/>
                <w:color w:val="1E293B"/>
                <w:sz w:val="17"/>
              </w:rPr>
              <w:t xml:space="preserve">        Long id = pedido.getId() != null ? pedido.getId() : idGenerator.incrementAndGet();</w:t>
              <w:br/>
            </w:r>
            <w:r>
              <w:rPr>
                <w:rFonts w:ascii="Consolas" w:hAnsi="Consolas"/>
                <w:color w:val="1E293B"/>
                <w:sz w:val="17"/>
              </w:rPr>
              <w:t xml:space="preserve">        pedido.setId(id);</w:t>
              <w:br/>
            </w:r>
            <w:r>
              <w:rPr>
                <w:rFonts w:ascii="Consolas" w:hAnsi="Consolas"/>
                <w:color w:val="1E293B"/>
                <w:sz w:val="17"/>
              </w:rPr>
              <w:t xml:space="preserve">        inMemoryBackup.put(id, pedido);</w:t>
              <w:br/>
            </w:r>
            <w:r>
              <w:rPr>
                <w:rFonts w:ascii="Consolas" w:hAnsi="Consolas"/>
                <w:color w:val="1E293B"/>
                <w:sz w:val="17"/>
              </w:rPr>
              <w:t xml:space="preserve">        return pedido;</w:t>
              <w:br/>
            </w:r>
            <w:r>
              <w:rPr>
                <w:rFonts w:ascii="Consolas" w:hAnsi="Consolas"/>
                <w:color w:val="1E293B"/>
                <w:sz w:val="17"/>
              </w:rPr>
              <w:t xml:space="preserve">    }</w:t>
              <w:br/>
            </w:r>
            <w:r>
              <w:rPr>
                <w:rFonts w:ascii="Consolas" w:hAnsi="Consolas"/>
                <w:color w:val="1E293B"/>
                <w:sz w:val="17"/>
              </w:rPr>
              <w:t>}</w:t>
            </w:r>
          </w:p>
        </w:tc>
      </w:tr>
    </w:tbl>
    <w:p>
      <w:pPr>
        <w:spacing w:before="0" w:after="80"/>
      </w:pPr>
    </w:p>
    <w:p>
      <w:pPr>
        <w:spacing w:before="200" w:after="60"/>
      </w:pPr>
      <w:r>
        <w:rPr>
          <w:rFonts w:ascii="Calibri" w:hAnsi="Calibri"/>
          <w:b/>
          <w:color w:val="34495E"/>
          <w:sz w:val="23"/>
        </w:rPr>
        <w:t>7. Adaptador de Notificación: MailAdapter.java</w:t>
      </w:r>
    </w:p>
    <w:p>
      <w:r>
        <w:t>• Ubicación: mi_proyecto.infrastructure.adapter.out.mail.MailAdapter</w:t>
        <w:br/>
        <w:t>• Función: Despacha la notificación transaccional al cliente.</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E2E8F0"/>
              <w:bottom w:val="single" w:sz="6" w:space="0" w:color="E2E8F0"/>
              <w:left w:val="single" w:sz="18" w:space="0" w:color="0284C7"/>
              <w:right w:val="single" w:sz="6" w:space="0" w:color="E2E8F0"/>
            </w:tcBorders>
            <w:shd w:fill="F8FAFC"/>
            <w:tcMar>
              <w:top w:w="120" w:type="dxa"/>
              <w:bottom w:w="120" w:type="dxa"/>
              <w:left w:w="160" w:type="dxa"/>
              <w:right w:w="160" w:type="dxa"/>
            </w:tcMar>
          </w:tcPr>
          <w:p>
            <w:pPr>
              <w:spacing w:before="0" w:after="0" w:line="252" w:lineRule="auto"/>
            </w:pPr>
            <w:r>
              <w:rPr>
                <w:rFonts w:ascii="Consolas" w:hAnsi="Consolas"/>
                <w:b/>
                <w:color w:val="64748B"/>
                <w:sz w:val="16"/>
              </w:rPr>
              <w:t>[JAVA]</w:t>
              <w:br/>
            </w:r>
            <w:r>
              <w:rPr>
                <w:rFonts w:ascii="Consolas" w:hAnsi="Consolas"/>
                <w:color w:val="1E293B"/>
                <w:sz w:val="17"/>
              </w:rPr>
              <w:t>package mi_proyecto.infrastructure.adapter.out.mail;</w:t>
              <w:br/>
            </w:r>
            <w:r>
              <w:rPr>
                <w:rFonts w:ascii="Consolas" w:hAnsi="Consolas"/>
                <w:color w:val="1E293B"/>
                <w:sz w:val="17"/>
              </w:rPr>
              <w:br/>
            </w:r>
            <w:r>
              <w:rPr>
                <w:rFonts w:ascii="Consolas" w:hAnsi="Consolas"/>
                <w:color w:val="1E293B"/>
                <w:sz w:val="17"/>
              </w:rPr>
              <w:t>import mi_proyecto.domain.model.Pedido;</w:t>
              <w:br/>
            </w:r>
            <w:r>
              <w:rPr>
                <w:rFonts w:ascii="Consolas" w:hAnsi="Consolas"/>
                <w:color w:val="1E293B"/>
                <w:sz w:val="17"/>
              </w:rPr>
              <w:t>import mi_proyecto.domain.port.out.NotificacionPort;</w:t>
              <w:br/>
            </w:r>
            <w:r>
              <w:rPr>
                <w:rFonts w:ascii="Consolas" w:hAnsi="Consolas"/>
                <w:color w:val="1E293B"/>
                <w:sz w:val="17"/>
              </w:rPr>
              <w:t>import org.springframework.stereotype.Component;</w:t>
              <w:br/>
            </w:r>
            <w:r>
              <w:rPr>
                <w:rFonts w:ascii="Consolas" w:hAnsi="Consolas"/>
                <w:color w:val="1E293B"/>
                <w:sz w:val="17"/>
              </w:rPr>
              <w:br/>
            </w:r>
            <w:r>
              <w:rPr>
                <w:rFonts w:ascii="Consolas" w:hAnsi="Consolas"/>
                <w:color w:val="1E293B"/>
                <w:sz w:val="17"/>
              </w:rPr>
              <w:t>@Component</w:t>
              <w:br/>
            </w:r>
            <w:r>
              <w:rPr>
                <w:rFonts w:ascii="Consolas" w:hAnsi="Consolas"/>
                <w:color w:val="1E293B"/>
                <w:sz w:val="17"/>
              </w:rPr>
              <w:t>public class MailAdapter implements NotificacionPort {</w:t>
              <w:br/>
            </w:r>
            <w:r>
              <w:rPr>
                <w:rFonts w:ascii="Consolas" w:hAnsi="Consolas"/>
                <w:color w:val="1E293B"/>
                <w:sz w:val="17"/>
              </w:rPr>
              <w:br/>
            </w:r>
            <w:r>
              <w:rPr>
                <w:rFonts w:ascii="Consolas" w:hAnsi="Consolas"/>
                <w:color w:val="1E293B"/>
                <w:sz w:val="17"/>
              </w:rPr>
              <w:t xml:space="preserve">    @Override</w:t>
              <w:br/>
            </w:r>
            <w:r>
              <w:rPr>
                <w:rFonts w:ascii="Consolas" w:hAnsi="Consolas"/>
                <w:color w:val="1E293B"/>
                <w:sz w:val="17"/>
              </w:rPr>
              <w:t xml:space="preserve">    public void enviarConfirmacion(Pedido pedido) {</w:t>
              <w:br/>
            </w:r>
            <w:r>
              <w:rPr>
                <w:rFonts w:ascii="Consolas" w:hAnsi="Consolas"/>
                <w:color w:val="1E293B"/>
                <w:sz w:val="17"/>
              </w:rPr>
              <w:t xml:space="preserve">        System.out.println("Enviando confirmacion a: " + pedido.getCorreoCliente());</w:t>
              <w:br/>
            </w:r>
            <w:r>
              <w:rPr>
                <w:rFonts w:ascii="Consolas" w:hAnsi="Consolas"/>
                <w:color w:val="1E293B"/>
                <w:sz w:val="17"/>
              </w:rPr>
              <w:t xml:space="preserve">        System.out.println("Metodo de Pago: " + pedido.getMetodoPago() + " | TX: " + pedido.getIdTransaccionPaypal());</w:t>
              <w:br/>
            </w:r>
            <w:r>
              <w:rPr>
                <w:rFonts w:ascii="Consolas" w:hAnsi="Consolas"/>
                <w:color w:val="1E293B"/>
                <w:sz w:val="17"/>
              </w:rPr>
              <w:t xml:space="preserve">        System.out.println("Notificacion despachada exitosamente para orden #" + pedido.getId());</w:t>
              <w:br/>
            </w:r>
            <w:r>
              <w:rPr>
                <w:rFonts w:ascii="Consolas" w:hAnsi="Consolas"/>
                <w:color w:val="1E293B"/>
                <w:sz w:val="17"/>
              </w:rPr>
              <w:t xml:space="preserve">    }</w:t>
              <w:br/>
            </w:r>
            <w:r>
              <w:rPr>
                <w:rFonts w:ascii="Consolas" w:hAnsi="Consolas"/>
                <w:color w:val="1E293B"/>
                <w:sz w:val="17"/>
              </w:rPr>
              <w:t>}</w:t>
            </w:r>
          </w:p>
        </w:tc>
      </w:tr>
    </w:tbl>
    <w:p>
      <w:pPr>
        <w:spacing w:before="0" w:after="80"/>
      </w:pPr>
    </w:p>
    <w:p>
      <w:pPr>
        <w:spacing w:before="200" w:after="60"/>
      </w:pPr>
      <w:r>
        <w:rPr>
          <w:rFonts w:ascii="Calibri" w:hAnsi="Calibri"/>
          <w:b/>
          <w:color w:val="34495E"/>
          <w:sz w:val="23"/>
        </w:rPr>
        <w:t>8. Adaptador Controlador Web: PedidoController.java</w:t>
      </w:r>
    </w:p>
    <w:p>
      <w:r>
        <w:t>• Ubicación: mi_proyecto.infrastructure.adapter.in.web.PedidoController</w:t>
        <w:br/>
        <w:t>• Función: Expone el endpoint HTTP REST POST /api/pizzas/ordenar.</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E2E8F0"/>
              <w:bottom w:val="single" w:sz="6" w:space="0" w:color="E2E8F0"/>
              <w:left w:val="single" w:sz="18" w:space="0" w:color="0284C7"/>
              <w:right w:val="single" w:sz="6" w:space="0" w:color="E2E8F0"/>
            </w:tcBorders>
            <w:shd w:fill="F8FAFC"/>
            <w:tcMar>
              <w:top w:w="120" w:type="dxa"/>
              <w:bottom w:w="120" w:type="dxa"/>
              <w:left w:w="160" w:type="dxa"/>
              <w:right w:w="160" w:type="dxa"/>
            </w:tcMar>
          </w:tcPr>
          <w:p>
            <w:pPr>
              <w:spacing w:before="0" w:after="0" w:line="252" w:lineRule="auto"/>
            </w:pPr>
            <w:r>
              <w:rPr>
                <w:rFonts w:ascii="Consolas" w:hAnsi="Consolas"/>
                <w:b/>
                <w:color w:val="64748B"/>
                <w:sz w:val="16"/>
              </w:rPr>
              <w:t>[JAVA]</w:t>
              <w:br/>
            </w:r>
            <w:r>
              <w:rPr>
                <w:rFonts w:ascii="Consolas" w:hAnsi="Consolas"/>
                <w:color w:val="1E293B"/>
                <w:sz w:val="17"/>
              </w:rPr>
              <w:t>package mi_proyecto.infrastructure.adapter.in.web;</w:t>
              <w:br/>
            </w:r>
            <w:r>
              <w:rPr>
                <w:rFonts w:ascii="Consolas" w:hAnsi="Consolas"/>
                <w:color w:val="1E293B"/>
                <w:sz w:val="17"/>
              </w:rPr>
              <w:br/>
            </w:r>
            <w:r>
              <w:rPr>
                <w:rFonts w:ascii="Consolas" w:hAnsi="Consolas"/>
                <w:color w:val="1E293B"/>
                <w:sz w:val="17"/>
              </w:rPr>
              <w:t>import mi_proyecto.application.usecase.CrearPedidoUseCase;</w:t>
              <w:br/>
            </w:r>
            <w:r>
              <w:rPr>
                <w:rFonts w:ascii="Consolas" w:hAnsi="Consolas"/>
                <w:color w:val="1E293B"/>
                <w:sz w:val="17"/>
              </w:rPr>
              <w:t>import mi_proyecto.domain.model.Pedido;</w:t>
              <w:br/>
            </w:r>
            <w:r>
              <w:rPr>
                <w:rFonts w:ascii="Consolas" w:hAnsi="Consolas"/>
                <w:color w:val="1E293B"/>
                <w:sz w:val="17"/>
              </w:rPr>
              <w:t>import org.springframework.http.HttpStatus;</w:t>
              <w:br/>
            </w:r>
            <w:r>
              <w:rPr>
                <w:rFonts w:ascii="Consolas" w:hAnsi="Consolas"/>
                <w:color w:val="1E293B"/>
                <w:sz w:val="17"/>
              </w:rPr>
              <w:t>import org.springframework.http.ResponseEntity;</w:t>
              <w:br/>
            </w:r>
            <w:r>
              <w:rPr>
                <w:rFonts w:ascii="Consolas" w:hAnsi="Consolas"/>
                <w:color w:val="1E293B"/>
                <w:sz w:val="17"/>
              </w:rPr>
              <w:t>import org.springframework.web.bind.annotation.*;</w:t>
              <w:br/>
            </w:r>
            <w:r>
              <w:rPr>
                <w:rFonts w:ascii="Consolas" w:hAnsi="Consolas"/>
                <w:color w:val="1E293B"/>
                <w:sz w:val="17"/>
              </w:rPr>
              <w:br/>
            </w:r>
            <w:r>
              <w:rPr>
                <w:rFonts w:ascii="Consolas" w:hAnsi="Consolas"/>
                <w:color w:val="1E293B"/>
                <w:sz w:val="17"/>
              </w:rPr>
              <w:t>@RestController</w:t>
              <w:br/>
            </w:r>
            <w:r>
              <w:rPr>
                <w:rFonts w:ascii="Consolas" w:hAnsi="Consolas"/>
                <w:color w:val="1E293B"/>
                <w:sz w:val="17"/>
              </w:rPr>
              <w:t>@RequestMapping("/api/pizzas")</w:t>
              <w:br/>
            </w:r>
            <w:r>
              <w:rPr>
                <w:rFonts w:ascii="Consolas" w:hAnsi="Consolas"/>
                <w:color w:val="1E293B"/>
                <w:sz w:val="17"/>
              </w:rPr>
              <w:t>@CrossOrigin(origins = "*")</w:t>
              <w:br/>
            </w:r>
            <w:r>
              <w:rPr>
                <w:rFonts w:ascii="Consolas" w:hAnsi="Consolas"/>
                <w:color w:val="1E293B"/>
                <w:sz w:val="17"/>
              </w:rPr>
              <w:t>public class PedidoController {</w:t>
              <w:br/>
            </w:r>
            <w:r>
              <w:rPr>
                <w:rFonts w:ascii="Consolas" w:hAnsi="Consolas"/>
                <w:color w:val="1E293B"/>
                <w:sz w:val="17"/>
              </w:rPr>
              <w:br/>
            </w:r>
            <w:r>
              <w:rPr>
                <w:rFonts w:ascii="Consolas" w:hAnsi="Consolas"/>
                <w:color w:val="1E293B"/>
                <w:sz w:val="17"/>
              </w:rPr>
              <w:t xml:space="preserve">    private final CrearPedidoUseCase crearPedidoUseCase;</w:t>
              <w:br/>
            </w:r>
            <w:r>
              <w:rPr>
                <w:rFonts w:ascii="Consolas" w:hAnsi="Consolas"/>
                <w:color w:val="1E293B"/>
                <w:sz w:val="17"/>
              </w:rPr>
              <w:br/>
            </w:r>
            <w:r>
              <w:rPr>
                <w:rFonts w:ascii="Consolas" w:hAnsi="Consolas"/>
                <w:color w:val="1E293B"/>
                <w:sz w:val="17"/>
              </w:rPr>
              <w:t xml:space="preserve">    public PedidoController(CrearPedidoUseCase crearPedidoUseCase) {</w:t>
              <w:br/>
            </w:r>
            <w:r>
              <w:rPr>
                <w:rFonts w:ascii="Consolas" w:hAnsi="Consolas"/>
                <w:color w:val="1E293B"/>
                <w:sz w:val="17"/>
              </w:rPr>
              <w:t xml:space="preserve">        this.crearPedidoUseCase = crearPedidoUseCase;</w:t>
              <w:br/>
            </w:r>
            <w:r>
              <w:rPr>
                <w:rFonts w:ascii="Consolas" w:hAnsi="Consolas"/>
                <w:color w:val="1E293B"/>
                <w:sz w:val="17"/>
              </w:rPr>
              <w:t xml:space="preserve">    }</w:t>
              <w:br/>
            </w:r>
            <w:r>
              <w:rPr>
                <w:rFonts w:ascii="Consolas" w:hAnsi="Consolas"/>
                <w:color w:val="1E293B"/>
                <w:sz w:val="17"/>
              </w:rPr>
              <w:br/>
            </w:r>
            <w:r>
              <w:rPr>
                <w:rFonts w:ascii="Consolas" w:hAnsi="Consolas"/>
                <w:color w:val="1E293B"/>
                <w:sz w:val="17"/>
              </w:rPr>
              <w:t xml:space="preserve">    @PostMapping("/ordenar")</w:t>
              <w:br/>
            </w:r>
            <w:r>
              <w:rPr>
                <w:rFonts w:ascii="Consolas" w:hAnsi="Consolas"/>
                <w:color w:val="1E293B"/>
                <w:sz w:val="17"/>
              </w:rPr>
              <w:t xml:space="preserve">    public ResponseEntity&lt;Pedido&gt; ordenarPizza(@RequestBody Pedido pedido) {</w:t>
              <w:br/>
            </w:r>
            <w:r>
              <w:rPr>
                <w:rFonts w:ascii="Consolas" w:hAnsi="Consolas"/>
                <w:color w:val="1E293B"/>
                <w:sz w:val="17"/>
              </w:rPr>
              <w:t xml:space="preserve">        Pedido pedidoCreado = crearPedidoUseCase.ejecutar(pedido);</w:t>
              <w:br/>
            </w:r>
            <w:r>
              <w:rPr>
                <w:rFonts w:ascii="Consolas" w:hAnsi="Consolas"/>
                <w:color w:val="1E293B"/>
                <w:sz w:val="17"/>
              </w:rPr>
              <w:t xml:space="preserve">        return new ResponseEntity&lt;&gt;(pedidoCreado, HttpStatus.CREATED);</w:t>
              <w:br/>
            </w:r>
            <w:r>
              <w:rPr>
                <w:rFonts w:ascii="Consolas" w:hAnsi="Consolas"/>
                <w:color w:val="1E293B"/>
                <w:sz w:val="17"/>
              </w:rPr>
              <w:t xml:space="preserve">    }</w:t>
              <w:br/>
            </w:r>
            <w:r>
              <w:rPr>
                <w:rFonts w:ascii="Consolas" w:hAnsi="Consolas"/>
                <w:color w:val="1E293B"/>
                <w:sz w:val="17"/>
              </w:rPr>
              <w:t>}</w:t>
            </w:r>
          </w:p>
        </w:tc>
      </w:tr>
    </w:tbl>
    <w:p>
      <w:pPr>
        <w:spacing w:before="0" w:after="80"/>
      </w:pPr>
    </w:p>
    <w:p>
      <w:pPr>
        <w:spacing w:before="280" w:after="80"/>
      </w:pPr>
      <w:r>
        <w:rPr>
          <w:rFonts w:ascii="Calibri" w:hAnsi="Calibri"/>
          <w:b/>
          <w:color w:val="2B547E"/>
          <w:sz w:val="27"/>
        </w:rPr>
        <w:t>1.4. Servidor Backend REST y Endpoints (server.js)</w:t>
      </w:r>
    </w:p>
    <w:p>
      <w:r>
        <w:t>Para posibilitar auditoría en caliente, persistencia en sistema de archivos y ejecución inmediata sin dependencias complejas, se desplegó un servidor REST sobre Node.js escuchando en el puerto 8080:</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008"/>
            <w:tcBorders>
              <w:top w:val="single" w:sz="6" w:space="0" w:color="1F497D"/>
              <w:bottom w:val="single" w:sz="12" w:space="0" w:color="16365C"/>
              <w:left w:val="single" w:sz="4" w:space="0" w:color="4682B4"/>
              <w:right w:val="single" w:sz="4" w:space="0" w:color="4682B4"/>
            </w:tcBorders>
            <w:shd w:fill="1F497D"/>
            <w:tcMar>
              <w:top w:w="100" w:type="dxa"/>
              <w:bottom w:w="100" w:type="dxa"/>
              <w:left w:w="120" w:type="dxa"/>
              <w:right w:w="120" w:type="dxa"/>
            </w:tcMar>
          </w:tcPr>
          <w:p>
            <w:pPr>
              <w:spacing w:before="0" w:after="0"/>
              <w:jc w:val="left"/>
            </w:pPr>
            <w:r>
              <w:rPr>
                <w:rFonts w:ascii="Calibri" w:hAnsi="Calibri"/>
                <w:b/>
                <w:color w:val="FFFFFF"/>
                <w:sz w:val="19"/>
              </w:rPr>
              <w:t>Método</w:t>
            </w:r>
          </w:p>
        </w:tc>
        <w:tc>
          <w:tcPr>
            <w:tcW w:type="dxa" w:w="2448"/>
            <w:tcBorders>
              <w:top w:val="single" w:sz="6" w:space="0" w:color="1F497D"/>
              <w:bottom w:val="single" w:sz="12" w:space="0" w:color="16365C"/>
              <w:left w:val="single" w:sz="4" w:space="0" w:color="4682B4"/>
              <w:right w:val="single" w:sz="4" w:space="0" w:color="4682B4"/>
            </w:tcBorders>
            <w:shd w:fill="1F497D"/>
            <w:tcMar>
              <w:top w:w="100" w:type="dxa"/>
              <w:bottom w:w="100" w:type="dxa"/>
              <w:left w:w="120" w:type="dxa"/>
              <w:right w:w="120" w:type="dxa"/>
            </w:tcMar>
          </w:tcPr>
          <w:p>
            <w:pPr>
              <w:spacing w:before="0" w:after="0"/>
              <w:jc w:val="left"/>
            </w:pPr>
            <w:r>
              <w:rPr>
                <w:rFonts w:ascii="Calibri" w:hAnsi="Calibri"/>
                <w:b/>
                <w:color w:val="FFFFFF"/>
                <w:sz w:val="19"/>
              </w:rPr>
              <w:t>Endpoint</w:t>
            </w:r>
          </w:p>
        </w:tc>
        <w:tc>
          <w:tcPr>
            <w:tcW w:type="dxa" w:w="2160"/>
            <w:tcBorders>
              <w:top w:val="single" w:sz="6" w:space="0" w:color="1F497D"/>
              <w:bottom w:val="single" w:sz="12" w:space="0" w:color="16365C"/>
              <w:left w:val="single" w:sz="4" w:space="0" w:color="4682B4"/>
              <w:right w:val="single" w:sz="4" w:space="0" w:color="4682B4"/>
            </w:tcBorders>
            <w:shd w:fill="1F497D"/>
            <w:tcMar>
              <w:top w:w="100" w:type="dxa"/>
              <w:bottom w:w="100" w:type="dxa"/>
              <w:left w:w="120" w:type="dxa"/>
              <w:right w:w="120" w:type="dxa"/>
            </w:tcMar>
          </w:tcPr>
          <w:p>
            <w:pPr>
              <w:spacing w:before="0" w:after="0"/>
              <w:jc w:val="left"/>
            </w:pPr>
            <w:r>
              <w:rPr>
                <w:rFonts w:ascii="Calibri" w:hAnsi="Calibri"/>
                <w:b/>
                <w:color w:val="FFFFFF"/>
                <w:sz w:val="19"/>
              </w:rPr>
              <w:t>Propósito</w:t>
            </w:r>
          </w:p>
        </w:tc>
        <w:tc>
          <w:tcPr>
            <w:tcW w:type="dxa" w:w="2016"/>
            <w:tcBorders>
              <w:top w:val="single" w:sz="6" w:space="0" w:color="1F497D"/>
              <w:bottom w:val="single" w:sz="12" w:space="0" w:color="16365C"/>
              <w:left w:val="single" w:sz="4" w:space="0" w:color="4682B4"/>
              <w:right w:val="single" w:sz="4" w:space="0" w:color="4682B4"/>
            </w:tcBorders>
            <w:shd w:fill="1F497D"/>
            <w:tcMar>
              <w:top w:w="100" w:type="dxa"/>
              <w:bottom w:w="100" w:type="dxa"/>
              <w:left w:w="120" w:type="dxa"/>
              <w:right w:w="120" w:type="dxa"/>
            </w:tcMar>
          </w:tcPr>
          <w:p>
            <w:pPr>
              <w:spacing w:before="0" w:after="0"/>
              <w:jc w:val="left"/>
            </w:pPr>
            <w:r>
              <w:rPr>
                <w:rFonts w:ascii="Calibri" w:hAnsi="Calibri"/>
                <w:b/>
                <w:color w:val="FFFFFF"/>
                <w:sz w:val="19"/>
              </w:rPr>
              <w:t>Payload / Parámetros</w:t>
            </w:r>
          </w:p>
        </w:tc>
        <w:tc>
          <w:tcPr>
            <w:tcW w:type="dxa" w:w="1728"/>
            <w:tcBorders>
              <w:top w:val="single" w:sz="6" w:space="0" w:color="1F497D"/>
              <w:bottom w:val="single" w:sz="12" w:space="0" w:color="16365C"/>
              <w:left w:val="single" w:sz="4" w:space="0" w:color="4682B4"/>
              <w:right w:val="single" w:sz="4" w:space="0" w:color="4682B4"/>
            </w:tcBorders>
            <w:shd w:fill="1F497D"/>
            <w:tcMar>
              <w:top w:w="100" w:type="dxa"/>
              <w:bottom w:w="100" w:type="dxa"/>
              <w:left w:w="120" w:type="dxa"/>
              <w:right w:w="120" w:type="dxa"/>
            </w:tcMar>
          </w:tcPr>
          <w:p>
            <w:pPr>
              <w:spacing w:before="0" w:after="0"/>
              <w:jc w:val="left"/>
            </w:pPr>
            <w:r>
              <w:rPr>
                <w:rFonts w:ascii="Calibri" w:hAnsi="Calibri"/>
                <w:b/>
                <w:color w:val="FFFFFF"/>
                <w:sz w:val="19"/>
              </w:rPr>
              <w:t>Respuesta HTTP</w:t>
            </w:r>
          </w:p>
        </w:tc>
      </w:tr>
      <w:tr>
        <w:tc>
          <w:tcPr>
            <w:tcW w:type="dxa" w:w="1008"/>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POST</w:t>
            </w:r>
          </w:p>
        </w:tc>
        <w:tc>
          <w:tcPr>
            <w:tcW w:type="dxa" w:w="2448"/>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/api/auth/register</w:t>
            </w:r>
          </w:p>
        </w:tc>
        <w:tc>
          <w:tcPr>
            <w:tcW w:type="dxa" w:w="2160"/>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Registro con Hash SHA-256 y cookie de 7 días</w:t>
            </w:r>
          </w:p>
        </w:tc>
        <w:tc>
          <w:tcPr>
            <w:tcW w:type="dxa" w:w="2016"/>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{"nombre", "username", "email", "password"}</w:t>
            </w:r>
          </w:p>
        </w:tc>
        <w:tc>
          <w:tcPr>
            <w:tcW w:type="dxa" w:w="1728"/>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201 Created + Cookie</w:t>
            </w:r>
          </w:p>
        </w:tc>
      </w:tr>
      <w:tr>
        <w:tc>
          <w:tcPr>
            <w:tcW w:type="dxa" w:w="1008"/>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POST</w:t>
            </w:r>
          </w:p>
        </w:tc>
        <w:tc>
          <w:tcPr>
            <w:tcW w:type="dxa" w:w="2448"/>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/api/auth/login</w:t>
            </w:r>
          </w:p>
        </w:tc>
        <w:tc>
          <w:tcPr>
            <w:tcW w:type="dxa" w:w="2160"/>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Autenticación, validación de hash y emisión de cookie</w:t>
            </w:r>
          </w:p>
        </w:tc>
        <w:tc>
          <w:tcPr>
            <w:tcW w:type="dxa" w:w="2016"/>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{"username", "password", "recordar"}</w:t>
            </w:r>
          </w:p>
        </w:tc>
        <w:tc>
          <w:tcPr>
            <w:tcW w:type="dxa" w:w="1728"/>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200 OK + Set-Cookie</w:t>
            </w:r>
          </w:p>
        </w:tc>
      </w:tr>
      <w:tr>
        <w:tc>
          <w:tcPr>
            <w:tcW w:type="dxa" w:w="1008"/>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GET</w:t>
            </w:r>
          </w:p>
        </w:tc>
        <w:tc>
          <w:tcPr>
            <w:tcW w:type="dxa" w:w="2448"/>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/api/auth/verify</w:t>
            </w:r>
          </w:p>
        </w:tc>
        <w:tc>
          <w:tcPr>
            <w:tcW w:type="dxa" w:w="2160"/>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Valida cookie pizzabyte_session y audita .txt</w:t>
            </w:r>
          </w:p>
        </w:tc>
        <w:tc>
          <w:tcPr>
            <w:tcW w:type="dxa" w:w="2016"/>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Header Cookie: pizzabyte_session=...</w:t>
            </w:r>
          </w:p>
        </w:tc>
        <w:tc>
          <w:tcPr>
            <w:tcW w:type="dxa" w:w="1728"/>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200 OK (authenticated)</w:t>
            </w:r>
          </w:p>
        </w:tc>
      </w:tr>
      <w:tr>
        <w:tc>
          <w:tcPr>
            <w:tcW w:type="dxa" w:w="1008"/>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POST</w:t>
            </w:r>
          </w:p>
        </w:tc>
        <w:tc>
          <w:tcPr>
            <w:tcW w:type="dxa" w:w="2448"/>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/api/auth/verify-credentials</w:t>
            </w:r>
          </w:p>
        </w:tc>
        <w:tc>
          <w:tcPr>
            <w:tcW w:type="dxa" w:w="2160"/>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Verifica credenciales contra Hash SHA-256</w:t>
            </w:r>
          </w:p>
        </w:tc>
        <w:tc>
          <w:tcPr>
            <w:tcW w:type="dxa" w:w="2016"/>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{"username", "password"}</w:t>
            </w:r>
          </w:p>
        </w:tc>
        <w:tc>
          <w:tcPr>
            <w:tcW w:type="dxa" w:w="1728"/>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200 OK (valido: bool)</w:t>
            </w:r>
          </w:p>
        </w:tc>
      </w:tr>
      <w:tr>
        <w:tc>
          <w:tcPr>
            <w:tcW w:type="dxa" w:w="1008"/>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GET</w:t>
            </w:r>
          </w:p>
        </w:tc>
        <w:tc>
          <w:tcPr>
            <w:tcW w:type="dxa" w:w="2448"/>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/api/auth/session-file</w:t>
            </w:r>
          </w:p>
        </w:tc>
        <w:tc>
          <w:tcPr>
            <w:tcW w:type="dxa" w:w="2160"/>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Lee archivo de sesión activo de temp_sessions/</w:t>
            </w:r>
          </w:p>
        </w:tc>
        <w:tc>
          <w:tcPr>
            <w:tcW w:type="dxa" w:w="2016"/>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Ninguno</w:t>
            </w:r>
          </w:p>
        </w:tc>
        <w:tc>
          <w:tcPr>
            <w:tcW w:type="dxa" w:w="1728"/>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200 OK (archivo, contenido)</w:t>
            </w:r>
          </w:p>
        </w:tc>
      </w:tr>
      <w:tr>
        <w:tc>
          <w:tcPr>
            <w:tcW w:type="dxa" w:w="1008"/>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POST</w:t>
            </w:r>
          </w:p>
        </w:tc>
        <w:tc>
          <w:tcPr>
            <w:tcW w:type="dxa" w:w="2448"/>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/api/auth/logout</w:t>
            </w:r>
          </w:p>
        </w:tc>
        <w:tc>
          <w:tcPr>
            <w:tcW w:type="dxa" w:w="2160"/>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Cierra sesión y expira cookie (Max-Age=0)</w:t>
            </w:r>
          </w:p>
        </w:tc>
        <w:tc>
          <w:tcPr>
            <w:tcW w:type="dxa" w:w="2016"/>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Header Cookie</w:t>
            </w:r>
          </w:p>
        </w:tc>
        <w:tc>
          <w:tcPr>
            <w:tcW w:type="dxa" w:w="1728"/>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200 OK</w:t>
            </w:r>
          </w:p>
        </w:tc>
      </w:tr>
      <w:tr>
        <w:tc>
          <w:tcPr>
            <w:tcW w:type="dxa" w:w="1008"/>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POST</w:t>
            </w:r>
          </w:p>
        </w:tc>
        <w:tc>
          <w:tcPr>
            <w:tcW w:type="dxa" w:w="2448"/>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/api/payments/paypal/verify</w:t>
            </w:r>
          </w:p>
        </w:tc>
        <w:tc>
          <w:tcPr>
            <w:tcW w:type="dxa" w:w="2160"/>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Verifica y audita pagos oficiales de PayPal</w:t>
            </w:r>
          </w:p>
        </w:tc>
        <w:tc>
          <w:tcPr>
            <w:tcW w:type="dxa" w:w="2016"/>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{"orderId", "transactionId", "amount"}</w:t>
            </w:r>
          </w:p>
        </w:tc>
        <w:tc>
          <w:tcPr>
            <w:tcW w:type="dxa" w:w="1728"/>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200 OK (verified: true)</w:t>
            </w:r>
          </w:p>
        </w:tc>
      </w:tr>
      <w:tr>
        <w:tc>
          <w:tcPr>
            <w:tcW w:type="dxa" w:w="1008"/>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POST</w:t>
            </w:r>
          </w:p>
        </w:tc>
        <w:tc>
          <w:tcPr>
            <w:tcW w:type="dxa" w:w="2448"/>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/api/pizzas/ordenar</w:t>
            </w:r>
          </w:p>
        </w:tc>
        <w:tc>
          <w:tcPr>
            <w:tcW w:type="dxa" w:w="2160"/>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Crea pedido, persiste y despacha correo Brevo</w:t>
            </w:r>
          </w:p>
        </w:tc>
        <w:tc>
          <w:tcPr>
            <w:tcW w:type="dxa" w:w="2016"/>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{"saborPizza", "metodoPago", "idTransaccionPaypal"}</w:t>
            </w:r>
          </w:p>
        </w:tc>
        <w:tc>
          <w:tcPr>
            <w:tcW w:type="dxa" w:w="1728"/>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201 Created (orden con ID)</w:t>
            </w:r>
          </w:p>
        </w:tc>
      </w:tr>
      <w:tr>
        <w:tc>
          <w:tcPr>
            <w:tcW w:type="dxa" w:w="1008"/>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GET</w:t>
            </w:r>
          </w:p>
        </w:tc>
        <w:tc>
          <w:tcPr>
            <w:tcW w:type="dxa" w:w="2448"/>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/api/pizzas/pedidos</w:t>
            </w:r>
          </w:p>
        </w:tc>
        <w:tc>
          <w:tcPr>
            <w:tcW w:type="dxa" w:w="2160"/>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Listado de pedidos en tiempo real para KDS</w:t>
            </w:r>
          </w:p>
        </w:tc>
        <w:tc>
          <w:tcPr>
            <w:tcW w:type="dxa" w:w="2016"/>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Ninguno</w:t>
            </w:r>
          </w:p>
        </w:tc>
        <w:tc>
          <w:tcPr>
            <w:tcW w:type="dxa" w:w="1728"/>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200 OK (array pedidos)</w:t>
            </w:r>
          </w:p>
        </w:tc>
      </w:tr>
      <w:tr>
        <w:tc>
          <w:tcPr>
            <w:tcW w:type="dxa" w:w="1008"/>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PATCH</w:t>
            </w:r>
          </w:p>
        </w:tc>
        <w:tc>
          <w:tcPr>
            <w:tcW w:type="dxa" w:w="2448"/>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/api/pizzas/pedidos/:id/estado</w:t>
            </w:r>
          </w:p>
        </w:tc>
        <w:tc>
          <w:tcPr>
            <w:tcW w:type="dxa" w:w="2160"/>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Actualiza estado de orden en cocina (KDS)</w:t>
            </w:r>
          </w:p>
        </w:tc>
        <w:tc>
          <w:tcPr>
            <w:tcW w:type="dxa" w:w="2016"/>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{"estado": "EN_HORNO" | "EN_REPARTO"}</w:t>
            </w:r>
          </w:p>
        </w:tc>
        <w:tc>
          <w:tcPr>
            <w:tcW w:type="dxa" w:w="1728"/>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200 OK (pedido actualizado)</w:t>
            </w:r>
          </w:p>
        </w:tc>
      </w:tr>
      <w:tr>
        <w:tc>
          <w:tcPr>
            <w:tcW w:type="dxa" w:w="1008"/>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POST</w:t>
            </w:r>
          </w:p>
        </w:tc>
        <w:tc>
          <w:tcPr>
            <w:tcW w:type="dxa" w:w="2448"/>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/api/pizzas/pedidos/manual</w:t>
            </w:r>
          </w:p>
        </w:tc>
        <w:tc>
          <w:tcPr>
            <w:tcW w:type="dxa" w:w="2160"/>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Crea orden manual telefónica o de mostrador</w:t>
            </w:r>
          </w:p>
        </w:tc>
        <w:tc>
          <w:tcPr>
            <w:tcW w:type="dxa" w:w="2016"/>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{"saborPizza", "clienteNombre", "origen"}</w:t>
            </w:r>
          </w:p>
        </w:tc>
        <w:tc>
          <w:tcPr>
            <w:tcW w:type="dxa" w:w="1728"/>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201 Created</w:t>
            </w:r>
          </w:p>
        </w:tc>
      </w:tr>
      <w:tr>
        <w:tc>
          <w:tcPr>
            <w:tcW w:type="dxa" w:w="1008"/>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GET</w:t>
            </w:r>
          </w:p>
        </w:tc>
        <w:tc>
          <w:tcPr>
            <w:tcW w:type="dxa" w:w="2448"/>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/api/pizzas/health</w:t>
            </w:r>
          </w:p>
        </w:tc>
        <w:tc>
          <w:tcPr>
            <w:tcW w:type="dxa" w:w="2160"/>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Health-check del servidor y estado de carpetas</w:t>
            </w:r>
          </w:p>
        </w:tc>
        <w:tc>
          <w:tcPr>
            <w:tcW w:type="dxa" w:w="2016"/>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Ninguno</w:t>
            </w:r>
          </w:p>
        </w:tc>
        <w:tc>
          <w:tcPr>
            <w:tcW w:type="dxa" w:w="1728"/>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200 OK (status: "UP")</w:t>
            </w:r>
          </w:p>
        </w:tc>
      </w:tr>
    </w:tbl>
    <w:p>
      <w:pPr>
        <w:spacing w:before="0" w:after="120"/>
      </w:pPr>
    </w:p>
    <w:p>
      <w:pPr>
        <w:spacing w:before="280" w:after="80"/>
      </w:pPr>
      <w:r>
        <w:rPr>
          <w:rFonts w:ascii="Calibri" w:hAnsi="Calibri"/>
          <w:b/>
          <w:color w:val="2B547E"/>
          <w:sz w:val="27"/>
        </w:rPr>
        <w:t>1.5. Frontend en Angular 21 (Signals &amp; Standalone Components)</w:t>
      </w:r>
    </w:p>
    <w:p>
      <w:r>
        <w:t>La interfaz de usuario está construida sobre Angular 21, utilizando componentes independientes (Standalone) y gestión reactiva de estado fino con Signals (signal, computed, effect):</w:t>
      </w:r>
    </w:p>
    <w:p>
      <w:pPr>
        <w:pStyle w:val="ListBullet"/>
        <w:spacing w:before="20" w:after="60" w:line="276" w:lineRule="auto"/>
      </w:pPr>
      <w:r>
        <w:rPr>
          <w:rFonts w:ascii="Calibri" w:hAnsi="Calibri"/>
          <w:b/>
          <w:color w:val="1F4E79"/>
        </w:rPr>
        <w:t xml:space="preserve">App Component (app.ts): </w:t>
      </w:r>
      <w:r>
        <w:rPr>
          <w:rFonts w:ascii="Calibri" w:hAnsi="Calibri"/>
          <w:color w:val="282828"/>
        </w:rPr>
        <w:t>Orquesta el estado global, navegación por pestañas ('menu', 'admin', 'login', 'tech_docs'), detección de hash URL (#admin) y las señales computadas del Scrollytelling.</w:t>
      </w:r>
    </w:p>
    <w:p>
      <w:pPr>
        <w:pStyle w:val="ListBullet"/>
        <w:spacing w:before="20" w:after="60" w:line="276" w:lineRule="auto"/>
      </w:pPr>
      <w:r>
        <w:rPr>
          <w:rFonts w:ascii="Calibri" w:hAnsi="Calibri"/>
          <w:b/>
          <w:color w:val="1F4E79"/>
        </w:rPr>
        <w:t xml:space="preserve">PedidoFormComponent: </w:t>
      </w:r>
      <w:r>
        <w:rPr>
          <w:rFonts w:ascii="Calibri" w:hAnsi="Calibri"/>
          <w:color w:val="282828"/>
        </w:rPr>
        <w:t>Modal interactivo de personalización gourmet (masa napolitana, borde relleno fior di latte, extra trufa, maridaje) y selección de método de pago (PayPal, Tarjeta, Efectivo).</w:t>
      </w:r>
    </w:p>
    <w:p>
      <w:pPr>
        <w:pStyle w:val="ListBullet"/>
        <w:spacing w:before="20" w:after="60" w:line="276" w:lineRule="auto"/>
      </w:pPr>
      <w:r>
        <w:rPr>
          <w:rFonts w:ascii="Calibri" w:hAnsi="Calibri"/>
          <w:b/>
          <w:color w:val="1F4E79"/>
        </w:rPr>
        <w:t xml:space="preserve">PaypalService: </w:t>
      </w:r>
      <w:r>
        <w:rPr>
          <w:rFonts w:ascii="Calibri" w:hAnsi="Calibri"/>
          <w:color w:val="282828"/>
        </w:rPr>
        <w:t>Servicio reactivo encargado de inyectar dinámicamente el SDK oficial de PayPal v5, renderizar Smart Payment Buttons y capturar transacciones aprobadas.</w:t>
      </w:r>
    </w:p>
    <w:p>
      <w:pPr>
        <w:pStyle w:val="ListBullet"/>
        <w:spacing w:before="20" w:after="60" w:line="276" w:lineRule="auto"/>
      </w:pPr>
      <w:r>
        <w:rPr>
          <w:rFonts w:ascii="Calibri" w:hAnsi="Calibri"/>
          <w:b/>
          <w:color w:val="1F4E79"/>
        </w:rPr>
        <w:t xml:space="preserve">AdminDashboardComponent: </w:t>
      </w:r>
      <w:r>
        <w:rPr>
          <w:rFonts w:ascii="Calibri" w:hAnsi="Calibri"/>
          <w:color w:val="282828"/>
        </w:rPr>
        <w:t>Terminal KDS de cocina para el personal operativo, con tablero Kanban en tiempo real, métricas financieras y actualización de órdenes.</w:t>
      </w:r>
    </w:p>
    <w:p>
      <w:pPr>
        <w:pStyle w:val="ListBullet"/>
        <w:spacing w:before="20" w:after="60" w:line="276" w:lineRule="auto"/>
      </w:pPr>
      <w:r>
        <w:rPr>
          <w:rFonts w:ascii="Calibri" w:hAnsi="Calibri"/>
          <w:b/>
          <w:color w:val="1F4E79"/>
        </w:rPr>
        <w:t xml:space="preserve">LoginComponent: </w:t>
      </w:r>
      <w:r>
        <w:rPr>
          <w:rFonts w:ascii="Calibri" w:hAnsi="Calibri"/>
          <w:color w:val="282828"/>
        </w:rPr>
        <w:t>Centro de identidad con inicio y registro tradicional (Hash SHA-256), Google One-Tap OAuth 2.0 y Meta/Facebook SDK.</w:t>
      </w:r>
    </w:p>
    <w:p>
      <w:pPr>
        <w:pStyle w:val="ListBullet"/>
        <w:spacing w:before="20" w:after="60" w:line="276" w:lineRule="auto"/>
      </w:pPr>
      <w:r>
        <w:rPr>
          <w:rFonts w:ascii="Calibri" w:hAnsi="Calibri"/>
          <w:b/>
          <w:color w:val="1F4E79"/>
        </w:rPr>
        <w:t xml:space="preserve">TechDocsComponent: </w:t>
      </w:r>
      <w:r>
        <w:rPr>
          <w:rFonts w:ascii="Calibri" w:hAnsi="Calibri"/>
          <w:color w:val="282828"/>
        </w:rPr>
        <w:t>Visor interactivo de arquitectura hexagonal, puertos, adaptadores y componentes Spring Boot.</w:t>
      </w:r>
    </w:p>
    <w:p>
      <w:pPr>
        <w:spacing w:before="280" w:after="80"/>
      </w:pPr>
      <w:r>
        <w:rPr>
          <w:rFonts w:ascii="Calibri" w:hAnsi="Calibri"/>
          <w:b/>
          <w:color w:val="2B547E"/>
          <w:sz w:val="27"/>
        </w:rPr>
        <w:t>1.6. Integración con Brevo REST API v3 (Envío Real de Correos)</w:t>
      </w:r>
    </w:p>
    <w:p>
      <w:r>
        <w:t>Se integró la API REST v3 de Brevo (anteriormente Sendinblue) para garantizar la entrega de correos transaccionales a cualquier proveedor (Gmail, Outlook, dominios corporativos):</w:t>
      </w:r>
    </w:p>
    <w:p>
      <w:pPr>
        <w:pStyle w:val="ListBullet"/>
        <w:spacing w:before="20" w:after="60" w:line="276" w:lineRule="auto"/>
      </w:pPr>
      <w:r>
        <w:rPr>
          <w:rFonts w:ascii="Calibri" w:hAnsi="Calibri"/>
          <w:b/>
          <w:color w:val="1F4E79"/>
        </w:rPr>
        <w:t xml:space="preserve">Endpoint Oficial: </w:t>
      </w:r>
      <w:r>
        <w:rPr>
          <w:rFonts w:ascii="Calibri" w:hAnsi="Calibri"/>
          <w:color w:val="282828"/>
        </w:rPr>
        <w:t>https://api.brevo.com/v3/smtp/email</w:t>
      </w:r>
    </w:p>
    <w:p>
      <w:pPr>
        <w:pStyle w:val="ListBullet"/>
        <w:spacing w:before="20" w:after="60" w:line="276" w:lineRule="auto"/>
      </w:pPr>
      <w:r>
        <w:rPr>
          <w:rFonts w:ascii="Calibri" w:hAnsi="Calibri"/>
          <w:b/>
          <w:color w:val="1F4E79"/>
        </w:rPr>
        <w:t xml:space="preserve">Remitente Autorizado: </w:t>
      </w:r>
      <w:r>
        <w:rPr>
          <w:rFonts w:ascii="Calibri" w:hAnsi="Calibri"/>
          <w:color w:val="282828"/>
        </w:rPr>
        <w:t>PizzaByte 🍕 &lt;brandooliver4@gmail.com&gt;</w:t>
      </w:r>
    </w:p>
    <w:p>
      <w:pPr>
        <w:pStyle w:val="ListBullet"/>
        <w:spacing w:before="20" w:after="60" w:line="276" w:lineRule="auto"/>
      </w:pPr>
      <w:r>
        <w:rPr>
          <w:rFonts w:ascii="Calibri" w:hAnsi="Calibri"/>
          <w:b/>
          <w:color w:val="1F4E79"/>
        </w:rPr>
        <w:t xml:space="preserve">Plantilla de Factura: </w:t>
      </w:r>
      <w:r>
        <w:rPr>
          <w:rFonts w:ascii="Calibri" w:hAnsi="Calibri"/>
          <w:color w:val="282828"/>
        </w:rPr>
        <w:t>HTML responsive con paleta luxury (negro y rojo carmesí), tabla de desglose con sabor, masa, extras, método de pago e ID de transacción.</w:t>
      </w:r>
    </w:p>
    <w:p>
      <w:pPr>
        <w:spacing w:before="280" w:after="80"/>
      </w:pPr>
      <w:r>
        <w:rPr>
          <w:rFonts w:ascii="Calibri" w:hAnsi="Calibri"/>
          <w:b/>
          <w:color w:val="2B547E"/>
          <w:sz w:val="27"/>
        </w:rPr>
        <w:t>1.7. Autenticación Local, Cookies Persistentes de 7 Días, Hash SHA-256 y Archivos TXT</w:t>
      </w:r>
    </w:p>
    <w:p>
      <w:r>
        <w:t>Para satisfacer los requisitos de seguridad y auditoría en sistema de archivos:</w:t>
      </w:r>
    </w:p>
    <w:p>
      <w:pPr>
        <w:pStyle w:val="ListBullet"/>
        <w:spacing w:before="20" w:after="60" w:line="276" w:lineRule="auto"/>
      </w:pPr>
      <w:r>
        <w:rPr>
          <w:rFonts w:ascii="Calibri" w:hAnsi="Calibri"/>
          <w:b/>
          <w:color w:val="1F4E79"/>
        </w:rPr>
        <w:t xml:space="preserve">Cookies Persistentes: </w:t>
      </w:r>
      <w:r>
        <w:rPr>
          <w:rFonts w:ascii="Calibri" w:hAnsi="Calibri"/>
          <w:color w:val="282828"/>
        </w:rPr>
        <w:t>Directiva Set-Cookie: pizzabyte_session=...; Max-Age=604800 (7 días). La sesión se mantiene incluso tras cerrar el navegador o reiniciar el equipo.</w:t>
      </w:r>
    </w:p>
    <w:p>
      <w:pPr>
        <w:pStyle w:val="ListBullet"/>
        <w:spacing w:before="20" w:after="60" w:line="276" w:lineRule="auto"/>
      </w:pPr>
      <w:r>
        <w:rPr>
          <w:rFonts w:ascii="Calibri" w:hAnsi="Calibri"/>
          <w:b/>
          <w:color w:val="1F4E79"/>
        </w:rPr>
        <w:t xml:space="preserve">Cifrado Unidireccional SHA-256: </w:t>
      </w:r>
      <w:r>
        <w:rPr>
          <w:rFonts w:ascii="Calibri" w:hAnsi="Calibri"/>
          <w:color w:val="282828"/>
        </w:rPr>
        <w:t>Las contraseñas se convierten en digestos criptográficos de 256 bits antes de ser evaluadas, protegiendo las credenciales contra filtraciones.</w:t>
      </w:r>
    </w:p>
    <w:p>
      <w:pPr>
        <w:pStyle w:val="ListBullet"/>
        <w:spacing w:before="20" w:after="60" w:line="276" w:lineRule="auto"/>
      </w:pPr>
      <w:r>
        <w:rPr>
          <w:rFonts w:ascii="Calibri" w:hAnsi="Calibri"/>
          <w:b/>
          <w:color w:val="1F4E79"/>
        </w:rPr>
        <w:t xml:space="preserve">Auditoría en Archivos .txt: </w:t>
      </w:r>
      <w:r>
        <w:rPr>
          <w:rFonts w:ascii="Calibri" w:hAnsi="Calibri"/>
          <w:color w:val="282828"/>
        </w:rPr>
        <w:t>Cada sesión activa genera o actualiza un archivo en ./temp_sessions/sesion_&lt;usuario&gt;.txt con usuario, nombre, correo, fecha, token y hash SHA-256.</w:t>
      </w:r>
    </w:p>
    <w:p>
      <w:pPr>
        <w:spacing w:before="280" w:after="80"/>
      </w:pPr>
      <w:r>
        <w:rPr>
          <w:rFonts w:ascii="Calibri" w:hAnsi="Calibri"/>
          <w:b/>
          <w:color w:val="2B547E"/>
          <w:sz w:val="27"/>
        </w:rPr>
        <w:t>1.8. Módulo de Autenticación Federada (Google Identity Services &amp; Facebook SDK)</w:t>
      </w:r>
    </w:p>
    <w:p>
      <w:r>
        <w:t>Para ofrecer una experiencia de autenticación instantánea sin contraseñas, se integraron los SDKs oficiales de Google y Meta:</w:t>
      </w:r>
    </w:p>
    <w:p>
      <w:pPr>
        <w:spacing w:before="200" w:after="60"/>
      </w:pPr>
      <w:r>
        <w:rPr>
          <w:rFonts w:ascii="Calibri" w:hAnsi="Calibri"/>
          <w:b/>
          <w:color w:val="34495E"/>
          <w:sz w:val="23"/>
        </w:rPr>
        <w:t>Google Identity Services (OAuth 2.0)</w:t>
      </w:r>
    </w:p>
    <w:p>
      <w:pPr>
        <w:pStyle w:val="ListBullet"/>
        <w:spacing w:before="20" w:after="60" w:line="276" w:lineRule="auto"/>
      </w:pPr>
      <w:r>
        <w:rPr>
          <w:rFonts w:ascii="Calibri" w:hAnsi="Calibri"/>
          <w:b/>
          <w:color w:val="1F4E79"/>
        </w:rPr>
        <w:t xml:space="preserve">Client ID Oficial de Google: </w:t>
      </w:r>
      <w:r>
        <w:rPr>
          <w:rFonts w:ascii="Calibri" w:hAnsi="Calibri"/>
          <w:color w:val="282828"/>
        </w:rPr>
        <w:t>988493829724-5rcov418mdtc00u4d74qcv4uh31f7t5b.apps.googleusercontent.com</w:t>
      </w:r>
    </w:p>
    <w:p>
      <w:pPr>
        <w:pStyle w:val="ListBullet"/>
        <w:spacing w:before="20" w:after="60" w:line="276" w:lineRule="auto"/>
      </w:pPr>
      <w:r>
        <w:rPr>
          <w:rFonts w:ascii="Calibri" w:hAnsi="Calibri"/>
          <w:b/>
          <w:color w:val="1F4E79"/>
        </w:rPr>
        <w:t xml:space="preserve">SDK Oficial: </w:t>
      </w:r>
      <w:r>
        <w:rPr>
          <w:rFonts w:ascii="Calibri" w:hAnsi="Calibri"/>
          <w:color w:val="282828"/>
        </w:rPr>
        <w:t>https://accounts.google.com/gsi/client</w:t>
      </w:r>
    </w:p>
    <w:p>
      <w:pPr>
        <w:pStyle w:val="ListBullet"/>
        <w:spacing w:before="20" w:after="60" w:line="276" w:lineRule="auto"/>
      </w:pPr>
      <w:r>
        <w:rPr>
          <w:rFonts w:ascii="Calibri" w:hAnsi="Calibri"/>
          <w:b/>
          <w:color w:val="1F4E79"/>
        </w:rPr>
        <w:t xml:space="preserve">Flujo de Operación: </w:t>
      </w:r>
      <w:r>
        <w:rPr>
          <w:rFonts w:ascii="Calibri" w:hAnsi="Calibri"/>
          <w:color w:val="282828"/>
        </w:rPr>
        <w:t>Al hacer clic en 'Continuar con Google', se abre el diálogo nativo de Google. Al seleccionar la cuenta, Google retorna un token JWT firmado. El sistema decodifica el payload (sub, email, name, picture), crea la sesión y emite la cookie persistente.</w:t>
      </w:r>
    </w:p>
    <w:p>
      <w:pPr>
        <w:pStyle w:val="ListBullet"/>
        <w:spacing w:before="20" w:after="60" w:line="276" w:lineRule="auto"/>
      </w:pPr>
      <w:r>
        <w:rPr>
          <w:rFonts w:ascii="Calibri" w:hAnsi="Calibri"/>
          <w:b/>
          <w:color w:val="1F4E79"/>
        </w:rPr>
        <w:t xml:space="preserve">Disponibilidad: </w:t>
      </w:r>
      <w:r>
        <w:rPr>
          <w:rFonts w:ascii="Calibri" w:hAnsi="Calibri"/>
          <w:color w:val="282828"/>
        </w:rPr>
        <w:t>Integrado tanto en la pestaña de 'Iniciar Sesión' como en la de 'Registrarse'.</w:t>
      </w:r>
    </w:p>
    <w:p>
      <w:pPr>
        <w:spacing w:before="200" w:after="60"/>
      </w:pPr>
      <w:r>
        <w:rPr>
          <w:rFonts w:ascii="Calibri" w:hAnsi="Calibri"/>
          <w:b/>
          <w:color w:val="34495E"/>
          <w:sz w:val="23"/>
        </w:rPr>
        <w:t>Meta / Facebook SDK for JavaScript</w:t>
      </w:r>
    </w:p>
    <w:p>
      <w:pPr>
        <w:pStyle w:val="ListBullet"/>
        <w:spacing w:before="20" w:after="60" w:line="276" w:lineRule="auto"/>
      </w:pPr>
      <w:r>
        <w:rPr>
          <w:rFonts w:ascii="Calibri" w:hAnsi="Calibri"/>
          <w:b/>
          <w:color w:val="1F4E79"/>
        </w:rPr>
        <w:t xml:space="preserve">SDK Oficial: </w:t>
      </w:r>
      <w:r>
        <w:rPr>
          <w:rFonts w:ascii="Calibri" w:hAnsi="Calibri"/>
          <w:color w:val="282828"/>
        </w:rPr>
        <w:t>https://connect.facebook.net/es_LA/sdk.js</w:t>
      </w:r>
    </w:p>
    <w:p>
      <w:pPr>
        <w:pStyle w:val="ListBullet"/>
        <w:spacing w:before="20" w:after="60" w:line="276" w:lineRule="auto"/>
      </w:pPr>
      <w:r>
        <w:rPr>
          <w:rFonts w:ascii="Calibri" w:hAnsi="Calibri"/>
          <w:b/>
          <w:color w:val="1F4E79"/>
        </w:rPr>
        <w:t xml:space="preserve">Flujo de Operación: </w:t>
      </w:r>
      <w:r>
        <w:rPr>
          <w:rFonts w:ascii="Calibri" w:hAnsi="Calibri"/>
          <w:color w:val="282828"/>
        </w:rPr>
        <w:t>Invoca FB.login con permisos public_profile, email. Tras la autorización, consulta Graph API (/me?fields=name,email,picture) y sincroniza el perfil del comprador con las cookies de sesión.</w:t>
      </w:r>
    </w:p>
    <w:p>
      <w:pPr>
        <w:spacing w:before="280" w:after="80"/>
      </w:pPr>
      <w:r>
        <w:rPr>
          <w:rFonts w:ascii="Calibri" w:hAnsi="Calibri"/>
          <w:b/>
          <w:color w:val="2B547E"/>
          <w:sz w:val="27"/>
        </w:rPr>
        <w:t>1.9. Pasarela Oficial de Pagos PayPal (Smart Buttons SDK v5 y Verificación REST)</w:t>
      </w:r>
    </w:p>
    <w:p>
      <w:r>
        <w:t>La pasarela de pagos con PayPal fue integrada de forma nativa utilizando el SDK oficial v5 de PayPal con soporte para transacciones completas:</w:t>
      </w:r>
    </w:p>
    <w:p>
      <w:pPr>
        <w:pStyle w:val="ListBullet"/>
        <w:spacing w:before="20" w:after="60" w:line="276" w:lineRule="auto"/>
      </w:pPr>
      <w:r>
        <w:rPr>
          <w:rFonts w:ascii="Calibri" w:hAnsi="Calibri"/>
          <w:b/>
          <w:color w:val="1F4E79"/>
        </w:rPr>
        <w:t xml:space="preserve">Client ID Oficial de PayPal: </w:t>
      </w:r>
      <w:r>
        <w:rPr>
          <w:rFonts w:ascii="Calibri" w:hAnsi="Calibri"/>
          <w:color w:val="282828"/>
        </w:rPr>
        <w:t>BAAbmV1w6KuUqtf9YbEAvv_TY95yCiSDfdMEKhHryr6ID-Yzt2mm_M1JLgTVOuCdU4npH3lvYkTybYjd5s</w:t>
      </w:r>
    </w:p>
    <w:p>
      <w:pPr>
        <w:pStyle w:val="ListBullet"/>
        <w:spacing w:before="20" w:after="60" w:line="276" w:lineRule="auto"/>
      </w:pPr>
      <w:r>
        <w:rPr>
          <w:rFonts w:ascii="Calibri" w:hAnsi="Calibri"/>
          <w:b/>
          <w:color w:val="1F4E79"/>
        </w:rPr>
        <w:t xml:space="preserve">SDK Oficial: </w:t>
      </w:r>
      <w:r>
        <w:rPr>
          <w:rFonts w:ascii="Calibri" w:hAnsi="Calibri"/>
          <w:color w:val="282828"/>
        </w:rPr>
        <w:t>https://www.paypal.com/sdk/js?client-id=...&amp;currency=USD&amp;components=buttons&amp;enable-funding=venmo,paylater</w:t>
      </w:r>
    </w:p>
    <w:p>
      <w:pPr>
        <w:pStyle w:val="ListBullet"/>
        <w:spacing w:before="20" w:after="60" w:line="276" w:lineRule="auto"/>
      </w:pPr>
      <w:r>
        <w:rPr>
          <w:rFonts w:ascii="Calibri" w:hAnsi="Calibri"/>
          <w:b/>
          <w:color w:val="1F4E79"/>
        </w:rPr>
        <w:t xml:space="preserve">Smart Payment Buttons: </w:t>
      </w:r>
      <w:r>
        <w:rPr>
          <w:rFonts w:ascii="Calibri" w:hAnsi="Calibri"/>
          <w:color w:val="282828"/>
        </w:rPr>
        <w:t>Renderizado dinámico en #paypal-smart-button-container dentro del checkout. Muestra el botón dorado de PayPal y el botón de Tarjeta de Débito/Crédito oficial de PayPal.</w:t>
      </w:r>
    </w:p>
    <w:p>
      <w:pPr>
        <w:pStyle w:val="ListBullet"/>
        <w:spacing w:before="20" w:after="60" w:line="276" w:lineRule="auto"/>
      </w:pPr>
      <w:r>
        <w:rPr>
          <w:rFonts w:ascii="Calibri" w:hAnsi="Calibri"/>
          <w:b/>
          <w:color w:val="1F4E79"/>
        </w:rPr>
        <w:t xml:space="preserve">Ciclo de Vida de Pago: </w:t>
      </w:r>
      <w:r>
        <w:rPr>
          <w:rFonts w:ascii="Calibri" w:hAnsi="Calibri"/>
          <w:color w:val="282828"/>
        </w:rPr>
        <w:t>createOrder define el monto dinámico según tamaño y extras; onApprove ejecuta actions.order.capture() y obtiene el ID de transacción real.</w:t>
      </w:r>
    </w:p>
    <w:p>
      <w:pPr>
        <w:pStyle w:val="ListBullet"/>
        <w:spacing w:before="20" w:after="60" w:line="276" w:lineRule="auto"/>
      </w:pPr>
      <w:r>
        <w:rPr>
          <w:rFonts w:ascii="Calibri" w:hAnsi="Calibri"/>
          <w:b/>
          <w:color w:val="1F4E79"/>
        </w:rPr>
        <w:t xml:space="preserve">Verificación en Servidor: </w:t>
      </w:r>
      <w:r>
        <w:rPr>
          <w:rFonts w:ascii="Calibri" w:hAnsi="Calibri"/>
          <w:color w:val="282828"/>
        </w:rPr>
        <w:t>PaypalService notifica a POST /api/payments/paypal/verify, guardando la transacción como PAGADA con su ID de transacción auditable.</w:t>
      </w:r>
    </w:p>
    <w:tbl>
      <w:tblPr>
        <w:tblW w:type="auto" w:w="0"/>
        <w:jc w:val="center"/>
        <w:tblLayout w:type="fixed"/>
        <w:tblLook w:firstColumn="1" w:firstRow="1" w:lastColumn="0" w:lastRow="0" w:noHBand="0" w:noVBand="1" w:val="04A0"/>
      </w:tblPr>
      <w:tblGrid>
        <w:gridCol w:w="9360"/>
      </w:tblGrid>
      <w:tr>
        <w:tc>
          <w:tcPr>
            <w:tcW w:type="dxa" w:w="9360"/>
            <w:tcBorders>
              <w:top w:val="none"/>
              <w:bottom w:val="none"/>
              <w:left w:val="single" w:sz="24" w:space="0" w:color="0284C7"/>
              <w:right w:val="none"/>
            </w:tcBorders>
            <w:shd w:fill="F0F9FF"/>
            <w:tcMar>
              <w:top w:w="130" w:type="dxa"/>
              <w:bottom w:w="130" w:type="dxa"/>
              <w:left w:w="180" w:type="dxa"/>
              <w:right w:w="160" w:type="dxa"/>
            </w:tcMar>
          </w:tcPr>
          <w:p>
            <w:pPr>
              <w:spacing w:before="0" w:after="80"/>
            </w:pPr>
            <w:r>
              <w:rPr>
                <w:rFonts w:ascii="Calibri" w:hAnsi="Calibri"/>
                <w:b/>
                <w:color w:val="0369A1"/>
                <w:sz w:val="21"/>
              </w:rPr>
              <w:t>🅿️ CONEXIÓN REAL DE PAYPAL OPERATIVA</w:t>
              <w:br/>
            </w:r>
            <w:r>
              <w:rPr>
                <w:rFonts w:ascii="Calibri" w:hAnsi="Calibri"/>
                <w:color w:val="374151"/>
                <w:sz w:val="20"/>
              </w:rPr>
              <w:t>El Client ID de PayPal proporcionado está completamente activo y validado por los servidores de PayPal (HTTP 200 OK).</w:t>
            </w:r>
          </w:p>
          <w:p>
            <w:pPr>
              <w:spacing w:before="40" w:after="40"/>
            </w:pPr>
            <w:r>
              <w:rPr>
                <w:rFonts w:ascii="Calibri" w:hAnsi="Calibri"/>
                <w:color w:val="374151"/>
                <w:sz w:val="20"/>
              </w:rPr>
              <w:t>Los pedidos pagados con PayPal quedan registrados en la base de datos con metodoPago: 'PAYPAL', estadoPago: 'PAGADO' y su idTransaccionPaypal oficial.</w:t>
            </w:r>
          </w:p>
        </w:tc>
      </w:tr>
    </w:tbl>
    <w:p>
      <w:pPr>
        <w:spacing w:before="0" w:after="80"/>
      </w:pPr>
    </w:p>
    <w:p>
      <w:pPr>
        <w:spacing w:before="280" w:after="80"/>
      </w:pPr>
      <w:r>
        <w:rPr>
          <w:rFonts w:ascii="Calibri" w:hAnsi="Calibri"/>
          <w:b/>
          <w:color w:val="2B547E"/>
          <w:sz w:val="27"/>
        </w:rPr>
        <w:t>1.10. Animación Scrollytelling 3D y Experiencia Visual Apple-Style</w:t>
      </w:r>
    </w:p>
    <w:p>
      <w:r>
        <w:t>La experiencia de usuario en la página principal cuenta con una transición scrollytelling de alto impacto visual:</w:t>
      </w:r>
    </w:p>
    <w:p>
      <w:pPr>
        <w:pStyle w:val="ListBullet"/>
        <w:spacing w:before="20" w:after="60" w:line="276" w:lineRule="auto"/>
      </w:pPr>
      <w:r>
        <w:rPr>
          <w:rFonts w:ascii="Calibri" w:hAnsi="Calibri"/>
          <w:b/>
          <w:color w:val="1F4E79"/>
        </w:rPr>
        <w:t xml:space="preserve">Posición Inicial (Hero): </w:t>
      </w:r>
      <w:r>
        <w:rPr>
          <w:rFonts w:ascii="Calibri" w:hAnsi="Calibri"/>
          <w:color w:val="282828"/>
        </w:rPr>
        <w:t>La pizza 3D y sus anillos luminiscentes concéntricos inician en el centro absoluto del viewport (shiftX = maxShift), acompañados de sus badges de calidad.</w:t>
      </w:r>
    </w:p>
    <w:p>
      <w:pPr>
        <w:pStyle w:val="ListBullet"/>
        <w:spacing w:before="20" w:after="60" w:line="276" w:lineRule="auto"/>
      </w:pPr>
      <w:r>
        <w:rPr>
          <w:rFonts w:ascii="Calibri" w:hAnsi="Calibri"/>
          <w:b/>
          <w:color w:val="1F4E79"/>
        </w:rPr>
        <w:t xml:space="preserve">Cálculo Dinámico de Desplazamiento: </w:t>
      </w:r>
      <w:r>
        <w:rPr>
          <w:rFonts w:ascii="Calibri" w:hAnsi="Calibri"/>
          <w:color w:val="282828"/>
        </w:rPr>
        <w:t>shiftX = Math.round((1 - p)^1.25 * maxShift), donde maxShift = (containerWidth / 2) - 220. Adapta matemáticamente la distancia de viaje a cualquier resolución de monitor.</w:t>
      </w:r>
    </w:p>
    <w:p>
      <w:pPr>
        <w:pStyle w:val="ListBullet"/>
        <w:spacing w:before="20" w:after="60" w:line="276" w:lineRule="auto"/>
      </w:pPr>
      <w:r>
        <w:rPr>
          <w:rFonts w:ascii="Calibri" w:hAnsi="Calibri"/>
          <w:b/>
          <w:color w:val="1F4E79"/>
        </w:rPr>
        <w:t xml:space="preserve">Coreografía Anticolisión: </w:t>
      </w:r>
      <w:r>
        <w:rPr>
          <w:rFonts w:ascii="Calibri" w:hAnsi="Calibri"/>
          <w:color w:val="282828"/>
        </w:rPr>
        <w:t>El texto del Hero se desvanece de p=0 a 0.45; el catálogo derecho emerge suavemente de p=0.25 a 0.8; y la ficha de vitrina izquierda aparece sólo cuando la pizza ya está llegando a su columna lateral (p &gt;= 0.50). Zero superposiciones visuales.</w:t>
      </w:r>
    </w:p>
    <w:p>
      <w:pPr>
        <w:spacing w:before="280" w:after="80"/>
      </w:pPr>
      <w:r>
        <w:rPr>
          <w:rFonts w:ascii="Calibri" w:hAnsi="Calibri"/>
          <w:b/>
          <w:color w:val="2B547E"/>
          <w:sz w:val="27"/>
        </w:rPr>
        <w:t>1.11. Consola de Operaciones de Cocina (KDS Staff) y Segregación de Seguridad</w:t>
      </w:r>
    </w:p>
    <w:p>
      <w:r>
        <w:t>Para mantener la confidencialidad operativa del restaurante, la consola de administración KDS fue estrictamente segregada de la interfaz pública:</w:t>
      </w:r>
    </w:p>
    <w:p>
      <w:pPr>
        <w:pStyle w:val="ListBullet"/>
        <w:spacing w:before="20" w:after="60" w:line="276" w:lineRule="auto"/>
      </w:pPr>
      <w:r>
        <w:rPr>
          <w:rFonts w:ascii="Calibri" w:hAnsi="Calibri"/>
          <w:b/>
          <w:color w:val="1F4E79"/>
        </w:rPr>
        <w:t xml:space="preserve">Cero Exposición Pública: </w:t>
      </w:r>
      <w:r>
        <w:rPr>
          <w:rFonts w:ascii="Calibri" w:hAnsi="Calibri"/>
          <w:color w:val="282828"/>
        </w:rPr>
        <w:t>Se removieron todos los accesos visibles a la administración en la barra de navegación principal y en el modal de inicio de sesión de clientes.</w:t>
      </w:r>
    </w:p>
    <w:p>
      <w:pPr>
        <w:pStyle w:val="ListBullet"/>
        <w:spacing w:before="20" w:after="60" w:line="276" w:lineRule="auto"/>
      </w:pPr>
      <w:r>
        <w:rPr>
          <w:rFonts w:ascii="Calibri" w:hAnsi="Calibri"/>
          <w:b/>
          <w:color w:val="1F4E79"/>
        </w:rPr>
        <w:t xml:space="preserve">Acceso Discreto Staff: </w:t>
      </w:r>
      <w:r>
        <w:rPr>
          <w:rFonts w:ascii="Calibri" w:hAnsi="Calibri"/>
          <w:color w:val="282828"/>
        </w:rPr>
        <w:t>El personal de cocina y despacho accede mediante el hash URL #admin, #kds o ?admin=true, o a través del enlace discreto en el pie de página.</w:t>
      </w:r>
    </w:p>
    <w:p>
      <w:pPr>
        <w:pStyle w:val="ListBullet"/>
        <w:spacing w:before="20" w:after="60" w:line="276" w:lineRule="auto"/>
      </w:pPr>
      <w:r>
        <w:rPr>
          <w:rFonts w:ascii="Calibri" w:hAnsi="Calibri"/>
          <w:b/>
          <w:color w:val="1F4E79"/>
        </w:rPr>
        <w:t xml:space="preserve">Tablero Kanban de 4 Carriles: </w:t>
      </w:r>
      <w:r>
        <w:rPr>
          <w:rFonts w:ascii="Calibri" w:hAnsi="Calibri"/>
          <w:color w:val="282828"/>
        </w:rPr>
        <w:t>Nuevas Órdenes (con botón 'Pasar a Horno'), En Horno ('A Reparto'), En Reparto ('Completar Entrega') y Entregadas.</w:t>
      </w:r>
    </w:p>
    <w:p>
      <w:pPr>
        <w:pStyle w:val="ListBullet"/>
        <w:spacing w:before="20" w:after="60" w:line="276" w:lineRule="auto"/>
      </w:pPr>
      <w:r>
        <w:rPr>
          <w:rFonts w:ascii="Calibri" w:hAnsi="Calibri"/>
          <w:b/>
          <w:color w:val="1F4E79"/>
        </w:rPr>
        <w:t xml:space="preserve">Insignias de Pago en KDS: </w:t>
      </w:r>
      <w:r>
        <w:rPr>
          <w:rFonts w:ascii="Calibri" w:hAnsi="Calibri"/>
          <w:color w:val="282828"/>
        </w:rPr>
        <w:t>Cada comanda muestra el método de pago con insignias distintivas: '🅿️ PayPal (PAGADO)' con su ID de transacción, '💳 Tarjeta' o '💵 Efectivo'.</w:t>
      </w:r>
    </w:p>
    <w:p>
      <w:pPr>
        <w:pStyle w:val="ListBullet"/>
        <w:spacing w:before="20" w:after="60" w:line="276" w:lineRule="auto"/>
      </w:pPr>
      <w:r>
        <w:rPr>
          <w:rFonts w:ascii="Calibri" w:hAnsi="Calibri"/>
          <w:b/>
          <w:color w:val="1F4E79"/>
        </w:rPr>
        <w:t xml:space="preserve">Métricas y Creación Manual: </w:t>
      </w:r>
      <w:r>
        <w:rPr>
          <w:rFonts w:ascii="Calibri" w:hAnsi="Calibri"/>
          <w:color w:val="282828"/>
        </w:rPr>
        <w:t>Métricas de facturación en vivo, ticket promedio y formulario para dar de alta comandas telefónicas o de mostrador.</w:t>
      </w:r>
    </w:p>
    <w:p>
      <w:pPr>
        <w:spacing w:before="280" w:after="80"/>
      </w:pPr>
      <w:r>
        <w:rPr>
          <w:rFonts w:ascii="Calibri" w:hAnsi="Calibri"/>
          <w:b/>
          <w:color w:val="2B547E"/>
          <w:sz w:val="27"/>
        </w:rPr>
        <w:t>1.12. Adaptabilidad Responsive Integral (Móvil, Tablet y Desktop)</w:t>
      </w:r>
    </w:p>
    <w:p>
      <w:r>
        <w:t>La plataforma incorpora breakpoints exhaustivos para asegurar una experiencia táctil impecable en cualquier dispositivo: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tcBorders>
              <w:top w:val="single" w:sz="6" w:space="0" w:color="1F497D"/>
              <w:bottom w:val="single" w:sz="12" w:space="0" w:color="16365C"/>
              <w:left w:val="single" w:sz="4" w:space="0" w:color="4682B4"/>
              <w:right w:val="single" w:sz="4" w:space="0" w:color="4682B4"/>
            </w:tcBorders>
            <w:shd w:fill="1F497D"/>
            <w:tcMar>
              <w:top w:w="100" w:type="dxa"/>
              <w:bottom w:w="100" w:type="dxa"/>
              <w:left w:w="120" w:type="dxa"/>
              <w:right w:w="120" w:type="dxa"/>
            </w:tcMar>
          </w:tcPr>
          <w:p>
            <w:pPr>
              <w:spacing w:before="0" w:after="0"/>
              <w:jc w:val="left"/>
            </w:pPr>
            <w:r>
              <w:rPr>
                <w:rFonts w:ascii="Calibri" w:hAnsi="Calibri"/>
                <w:b/>
                <w:color w:val="FFFFFF"/>
                <w:sz w:val="19"/>
              </w:rPr>
              <w:t>Dispositivo / Ancho</w:t>
            </w:r>
          </w:p>
        </w:tc>
        <w:tc>
          <w:tcPr>
            <w:tcW w:type="dxa" w:w="2304"/>
            <w:tcBorders>
              <w:top w:val="single" w:sz="6" w:space="0" w:color="1F497D"/>
              <w:bottom w:val="single" w:sz="12" w:space="0" w:color="16365C"/>
              <w:left w:val="single" w:sz="4" w:space="0" w:color="4682B4"/>
              <w:right w:val="single" w:sz="4" w:space="0" w:color="4682B4"/>
            </w:tcBorders>
            <w:shd w:fill="1F497D"/>
            <w:tcMar>
              <w:top w:w="100" w:type="dxa"/>
              <w:bottom w:w="100" w:type="dxa"/>
              <w:left w:w="120" w:type="dxa"/>
              <w:right w:w="120" w:type="dxa"/>
            </w:tcMar>
          </w:tcPr>
          <w:p>
            <w:pPr>
              <w:spacing w:before="0" w:after="0"/>
              <w:jc w:val="left"/>
            </w:pPr>
            <w:r>
              <w:rPr>
                <w:rFonts w:ascii="Calibri" w:hAnsi="Calibri"/>
                <w:b/>
                <w:color w:val="FFFFFF"/>
                <w:sz w:val="19"/>
              </w:rPr>
              <w:t>Ajustes de Layout</w:t>
            </w:r>
          </w:p>
        </w:tc>
        <w:tc>
          <w:tcPr>
            <w:tcW w:type="dxa" w:w="2592"/>
            <w:tcBorders>
              <w:top w:val="single" w:sz="6" w:space="0" w:color="1F497D"/>
              <w:bottom w:val="single" w:sz="12" w:space="0" w:color="16365C"/>
              <w:left w:val="single" w:sz="4" w:space="0" w:color="4682B4"/>
              <w:right w:val="single" w:sz="4" w:space="0" w:color="4682B4"/>
            </w:tcBorders>
            <w:shd w:fill="1F497D"/>
            <w:tcMar>
              <w:top w:w="100" w:type="dxa"/>
              <w:bottom w:w="100" w:type="dxa"/>
              <w:left w:w="120" w:type="dxa"/>
              <w:right w:w="120" w:type="dxa"/>
            </w:tcMar>
          </w:tcPr>
          <w:p>
            <w:pPr>
              <w:spacing w:before="0" w:after="0"/>
              <w:jc w:val="left"/>
            </w:pPr>
            <w:r>
              <w:rPr>
                <w:rFonts w:ascii="Calibri" w:hAnsi="Calibri"/>
                <w:b/>
                <w:color w:val="FFFFFF"/>
                <w:sz w:val="19"/>
              </w:rPr>
              <w:t>Comportamiento Scrollytelling</w:t>
            </w:r>
          </w:p>
        </w:tc>
        <w:tc>
          <w:tcPr>
            <w:tcW w:type="dxa" w:w="2304"/>
            <w:tcBorders>
              <w:top w:val="single" w:sz="6" w:space="0" w:color="1F497D"/>
              <w:bottom w:val="single" w:sz="12" w:space="0" w:color="16365C"/>
              <w:left w:val="single" w:sz="4" w:space="0" w:color="4682B4"/>
              <w:right w:val="single" w:sz="4" w:space="0" w:color="4682B4"/>
            </w:tcBorders>
            <w:shd w:fill="1F497D"/>
            <w:tcMar>
              <w:top w:w="100" w:type="dxa"/>
              <w:bottom w:w="100" w:type="dxa"/>
              <w:left w:w="120" w:type="dxa"/>
              <w:right w:w="120" w:type="dxa"/>
            </w:tcMar>
          </w:tcPr>
          <w:p>
            <w:pPr>
              <w:spacing w:before="0" w:after="0"/>
              <w:jc w:val="left"/>
            </w:pPr>
            <w:r>
              <w:rPr>
                <w:rFonts w:ascii="Calibri" w:hAnsi="Calibri"/>
                <w:b/>
                <w:color w:val="FFFFFF"/>
                <w:sz w:val="19"/>
              </w:rPr>
              <w:t>Navegación &amp; Formularios</w:t>
            </w:r>
          </w:p>
        </w:tc>
      </w:tr>
      <w:tr>
        <w:tc>
          <w:tcPr>
            <w:tcW w:type="dxa" w:w="2160"/>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Desktop (&gt; 1120px)</w:t>
            </w:r>
          </w:p>
        </w:tc>
        <w:tc>
          <w:tcPr>
            <w:tcW w:type="dxa" w:w="2304"/>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Grid dual 440px + 1fr</w:t>
            </w:r>
          </w:p>
        </w:tc>
        <w:tc>
          <w:tcPr>
            <w:tcW w:type="dxa" w:w="2592"/>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Desplazamiento fluido centro a izquierda con columna sticky</w:t>
            </w:r>
          </w:p>
        </w:tc>
        <w:tc>
          <w:tcPr>
            <w:tcW w:type="dxa" w:w="2304"/>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Modales en pantalla completa con vista previa interactiva 3D</w:t>
            </w:r>
          </w:p>
        </w:tc>
      </w:tr>
      <w:tr>
        <w:tc>
          <w:tcPr>
            <w:tcW w:type="dxa" w:w="2160"/>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Tablet (&lt;= 1120px)</w:t>
            </w:r>
          </w:p>
        </w:tc>
        <w:tc>
          <w:tcPr>
            <w:tcW w:type="dxa" w:w="2304"/>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Layout de 1 columna fluida</w:t>
            </w:r>
          </w:p>
        </w:tc>
        <w:tc>
          <w:tcPr>
            <w:tcW w:type="dxa" w:w="2592"/>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Columna de pizza en position: relative (desplazamiento nativo sin bloqueo)</w:t>
            </w:r>
          </w:p>
        </w:tc>
        <w:tc>
          <w:tcPr>
            <w:tcW w:type="dxa" w:w="2304"/>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Ficha duplicada de vitrina oculta para priorizar catálogo</w:t>
            </w:r>
          </w:p>
        </w:tc>
      </w:tr>
      <w:tr>
        <w:tc>
          <w:tcPr>
            <w:tcW w:type="dxa" w:w="2160"/>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Smartphone (&lt;= 768px)</w:t>
            </w:r>
          </w:p>
        </w:tc>
        <w:tc>
          <w:tcPr>
            <w:tcW w:type="dxa" w:w="2304"/>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Columna única con padding de 1rem</w:t>
            </w:r>
          </w:p>
        </w:tc>
        <w:tc>
          <w:tcPr>
            <w:tcW w:type="dxa" w:w="2592"/>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Pizza compacta de 200px con halos adaptados a 290px</w:t>
            </w:r>
          </w:p>
        </w:tc>
        <w:tc>
          <w:tcPr>
            <w:tcW w:type="dxa" w:w="2304"/>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Botones apilados verticalmente, chips de filtro con scroll horizontal táctil</w:t>
            </w:r>
          </w:p>
        </w:tc>
      </w:tr>
      <w:tr>
        <w:tc>
          <w:tcPr>
            <w:tcW w:type="dxa" w:w="2160"/>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Ultra-Compacto (&lt;= 480px)</w:t>
            </w:r>
          </w:p>
        </w:tc>
        <w:tc>
          <w:tcPr>
            <w:tcW w:type="dxa" w:w="2304"/>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Contenedores al 100% de pantalla</w:t>
            </w:r>
          </w:p>
        </w:tc>
        <w:tc>
          <w:tcPr>
            <w:tcW w:type="dxa" w:w="2592"/>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Badges flotantes compactos, tipografía clamp escalable</w:t>
            </w:r>
          </w:p>
        </w:tc>
        <w:tc>
          <w:tcPr>
            <w:tcW w:type="dxa" w:w="2304"/>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Tarjetas de variedad en layout vertical con botón de compra de ancho completo</w:t>
            </w:r>
          </w:p>
        </w:tc>
      </w:tr>
    </w:tbl>
    <w:p>
      <w:pPr>
        <w:spacing w:before="0" w:after="120"/>
      </w:pPr>
    </w:p>
    <w:p>
      <w:pPr>
        <w:spacing w:before="280" w:after="80"/>
      </w:pPr>
      <w:r>
        <w:rPr>
          <w:rFonts w:ascii="Calibri" w:hAnsi="Calibri"/>
          <w:b/>
          <w:color w:val="2B547E"/>
          <w:sz w:val="27"/>
        </w:rPr>
        <w:t>1.13. Scripts de Auditoría en Terminal (Hash y Bash)</w:t>
      </w:r>
    </w:p>
    <w:p>
      <w:r>
        <w:t>Se incluyen scripts para verificar la integridad del sistema desde terminales Bash (Linux/macOS/Git Bash) y PowerShell (Windows nativo):</w:t>
      </w:r>
    </w:p>
    <w:p>
      <w:pPr>
        <w:pStyle w:val="ListBullet"/>
        <w:spacing w:before="20" w:after="60" w:line="276" w:lineRule="auto"/>
      </w:pPr>
      <w:r>
        <w:rPr>
          <w:rFonts w:ascii="Calibri" w:hAnsi="Calibri"/>
          <w:b/>
          <w:color w:val="1F4E79"/>
        </w:rPr>
        <w:t xml:space="preserve">verify_session.sh: </w:t>
      </w:r>
      <w:r>
        <w:rPr>
          <w:rFonts w:ascii="Calibri" w:hAnsi="Calibri"/>
          <w:color w:val="282828"/>
        </w:rPr>
        <w:t>Valida la carpeta temp_sessions, extrae el archivo .txt de sesión y calcula el hash SHA-256 de las credenciales en Bash.</w:t>
      </w:r>
    </w:p>
    <w:p>
      <w:pPr>
        <w:pStyle w:val="ListBullet"/>
        <w:spacing w:before="20" w:after="60" w:line="276" w:lineRule="auto"/>
      </w:pPr>
      <w:r>
        <w:rPr>
          <w:rFonts w:ascii="Calibri" w:hAnsi="Calibri"/>
          <w:b/>
          <w:color w:val="1F4E79"/>
        </w:rPr>
        <w:t xml:space="preserve">verify_session.ps1: </w:t>
      </w:r>
      <w:r>
        <w:rPr>
          <w:rFonts w:ascii="Calibri" w:hAnsi="Calibri"/>
          <w:color w:val="282828"/>
        </w:rPr>
        <w:t>Implementación nativa en PowerShell utilizando la API .NET System.Security.Cryptography.SHA256.</w:t>
      </w:r>
    </w:p>
    <w:p>
      <w:r>
        <w:br w:type="page"/>
      </w:r>
    </w:p>
    <w:p>
      <w:pPr>
        <w:spacing w:before="360" w:after="120"/>
        <w:pBdr>
          <w:bottom w:val="single" w:sz="14" w:space="4" w:color="1F4E79"/>
        </w:pBdr>
      </w:pPr>
      <w:r>
        <w:rPr>
          <w:rFonts w:ascii="Calibri" w:hAnsi="Calibri"/>
          <w:b/>
          <w:color w:val="1F4E79"/>
          <w:sz w:val="34"/>
        </w:rPr>
        <w:t>PARTE 2: MANUAL DE USUARIO (GUÍA OPERATIVA)</w:t>
      </w:r>
    </w:p>
    <w:p>
      <w:pPr>
        <w:spacing w:before="280" w:after="80"/>
      </w:pPr>
      <w:r>
        <w:rPr>
          <w:rFonts w:ascii="Calibri" w:hAnsi="Calibri"/>
          <w:b/>
          <w:color w:val="2B547E"/>
          <w:sz w:val="27"/>
        </w:rPr>
        <w:t>2.1. Requisitos Previos de Ejecución</w:t>
      </w:r>
    </w:p>
    <w:p>
      <w:r>
        <w:t>Para desplegar y operar PizzaByte en tu equipo:</w:t>
      </w:r>
    </w:p>
    <w:p>
      <w:pPr>
        <w:pStyle w:val="ListBullet"/>
        <w:spacing w:before="20" w:after="60" w:line="276" w:lineRule="auto"/>
      </w:pPr>
      <w:r>
        <w:rPr>
          <w:rFonts w:ascii="Calibri" w:hAnsi="Calibri"/>
          <w:b/>
          <w:color w:val="1F4E79"/>
        </w:rPr>
        <w:t xml:space="preserve">Node.js (v18 o superior): </w:t>
      </w:r>
      <w:r>
        <w:rPr>
          <w:rFonts w:ascii="Calibri" w:hAnsi="Calibri"/>
          <w:color w:val="282828"/>
        </w:rPr>
        <w:t>Motor de ejecución JavaScript (comprobar con node -v).</w:t>
      </w:r>
    </w:p>
    <w:p>
      <w:pPr>
        <w:pStyle w:val="ListBullet"/>
        <w:spacing w:before="20" w:after="60" w:line="276" w:lineRule="auto"/>
      </w:pPr>
      <w:r>
        <w:rPr>
          <w:rFonts w:ascii="Calibri" w:hAnsi="Calibri"/>
          <w:b/>
          <w:color w:val="1F4E79"/>
        </w:rPr>
        <w:t xml:space="preserve">NPM (v9 o superior): </w:t>
      </w:r>
      <w:r>
        <w:rPr>
          <w:rFonts w:ascii="Calibri" w:hAnsi="Calibri"/>
          <w:color w:val="282828"/>
        </w:rPr>
        <w:t>Gestor de paquetes de Node.js (comprobar con npm -v).</w:t>
      </w:r>
    </w:p>
    <w:p>
      <w:pPr>
        <w:pStyle w:val="ListBullet"/>
        <w:spacing w:before="20" w:after="60" w:line="276" w:lineRule="auto"/>
      </w:pPr>
      <w:r>
        <w:rPr>
          <w:rFonts w:ascii="Calibri" w:hAnsi="Calibri"/>
          <w:b/>
          <w:color w:val="1F4E79"/>
        </w:rPr>
        <w:t xml:space="preserve">Navegador Web Moderno: </w:t>
      </w:r>
      <w:r>
        <w:rPr>
          <w:rFonts w:ascii="Calibri" w:hAnsi="Calibri"/>
          <w:color w:val="282828"/>
        </w:rPr>
        <w:t>Google Chrome, Edge, Firefox, Brave o Safari con JavaScript habilitado.</w:t>
      </w:r>
    </w:p>
    <w:p>
      <w:pPr>
        <w:pStyle w:val="ListBullet"/>
        <w:spacing w:before="20" w:after="60" w:line="276" w:lineRule="auto"/>
      </w:pPr>
      <w:r>
        <w:rPr>
          <w:rFonts w:ascii="Calibri" w:hAnsi="Calibri"/>
          <w:b/>
          <w:color w:val="1F4E79"/>
        </w:rPr>
        <w:t xml:space="preserve">Conexión a Internet: </w:t>
      </w:r>
      <w:r>
        <w:rPr>
          <w:rFonts w:ascii="Calibri" w:hAnsi="Calibri"/>
          <w:color w:val="282828"/>
        </w:rPr>
        <w:t>Requerida para cargar el SDK oficial de PayPal, Google Identity Services, Facebook SDK y la API de Brevo.</w:t>
      </w:r>
    </w:p>
    <w:p>
      <w:pPr>
        <w:spacing w:before="280" w:after="80"/>
      </w:pPr>
      <w:r>
        <w:rPr>
          <w:rFonts w:ascii="Calibri" w:hAnsi="Calibri"/>
          <w:b/>
          <w:color w:val="2B547E"/>
          <w:sz w:val="27"/>
        </w:rPr>
        <w:t>2.2. Puesta en Marcha (Inicio de Servidores Backend y Frontend)</w:t>
      </w:r>
    </w:p>
    <w:p>
      <w:r>
        <w:t>Para operar la plataforma completa, se inician dos terminales:</w:t>
      </w:r>
    </w:p>
    <w:p>
      <w:pPr>
        <w:spacing w:before="200" w:after="60"/>
      </w:pPr>
      <w:r>
        <w:rPr>
          <w:rFonts w:ascii="Calibri" w:hAnsi="Calibri"/>
          <w:b/>
          <w:color w:val="34495E"/>
          <w:sz w:val="23"/>
        </w:rPr>
        <w:t>Terminal 1: Iniciar el Servidor Backend (Puerto 8080)</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E2E8F0"/>
              <w:bottom w:val="single" w:sz="6" w:space="0" w:color="E2E8F0"/>
              <w:left w:val="single" w:sz="18" w:space="0" w:color="0284C7"/>
              <w:right w:val="single" w:sz="6" w:space="0" w:color="E2E8F0"/>
            </w:tcBorders>
            <w:shd w:fill="F8FAFC"/>
            <w:tcMar>
              <w:top w:w="120" w:type="dxa"/>
              <w:bottom w:w="120" w:type="dxa"/>
              <w:left w:w="160" w:type="dxa"/>
              <w:right w:w="160" w:type="dxa"/>
            </w:tcMar>
          </w:tcPr>
          <w:p>
            <w:pPr>
              <w:spacing w:before="0" w:after="0" w:line="252" w:lineRule="auto"/>
            </w:pPr>
            <w:r>
              <w:rPr>
                <w:rFonts w:ascii="Consolas" w:hAnsi="Consolas"/>
                <w:b/>
                <w:color w:val="64748B"/>
                <w:sz w:val="16"/>
              </w:rPr>
              <w:t>[POWERSHELL]</w:t>
              <w:br/>
            </w:r>
            <w:r>
              <w:rPr>
                <w:rFonts w:ascii="Consolas" w:hAnsi="Consolas"/>
                <w:color w:val="1E293B"/>
                <w:sz w:val="17"/>
              </w:rPr>
              <w:t>node server.js</w:t>
            </w:r>
          </w:p>
        </w:tc>
      </w:tr>
    </w:tbl>
    <w:p>
      <w:pPr>
        <w:spacing w:before="0" w:after="80"/>
      </w:pPr>
    </w:p>
    <w:p>
      <w:r>
        <w:t>Verás la inicialización de los módulos:</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E2E8F0"/>
              <w:bottom w:val="single" w:sz="6" w:space="0" w:color="E2E8F0"/>
              <w:left w:val="single" w:sz="18" w:space="0" w:color="0284C7"/>
              <w:right w:val="single" w:sz="6" w:space="0" w:color="E2E8F0"/>
            </w:tcBorders>
            <w:shd w:fill="F8FAFC"/>
            <w:tcMar>
              <w:top w:w="120" w:type="dxa"/>
              <w:bottom w:w="120" w:type="dxa"/>
              <w:left w:w="160" w:type="dxa"/>
              <w:right w:w="160" w:type="dxa"/>
            </w:tcMar>
          </w:tcPr>
          <w:p>
            <w:pPr>
              <w:spacing w:before="0" w:after="0" w:line="252" w:lineRule="auto"/>
            </w:pPr>
            <w:r>
              <w:rPr>
                <w:rFonts w:ascii="Consolas" w:hAnsi="Consolas"/>
                <w:b/>
                <w:color w:val="64748B"/>
                <w:sz w:val="16"/>
              </w:rPr>
              <w:t>[TEXT]</w:t>
              <w:br/>
            </w:r>
            <w:r>
              <w:rPr>
                <w:rFonts w:ascii="Consolas" w:hAnsi="Consolas"/>
                <w:color w:val="1E293B"/>
                <w:sz w:val="17"/>
              </w:rPr>
              <w:t>========================================================</w:t>
              <w:br/>
            </w:r>
            <w:r>
              <w:rPr>
                <w:rFonts w:ascii="Consolas" w:hAnsi="Consolas"/>
                <w:color w:val="1E293B"/>
                <w:sz w:val="17"/>
              </w:rPr>
              <w:t>[PizzaByte Backend] Servidor Hexagonal escuchando en http://localhost:8080</w:t>
              <w:br/>
            </w:r>
            <w:r>
              <w:rPr>
                <w:rFonts w:ascii="Consolas" w:hAnsi="Consolas"/>
                <w:color w:val="1E293B"/>
                <w:sz w:val="17"/>
              </w:rPr>
              <w:t>[Auth Module] Sistema de Login con Cookies Persistentes activo</w:t>
              <w:br/>
            </w:r>
            <w:r>
              <w:rPr>
                <w:rFonts w:ascii="Consolas" w:hAnsi="Consolas"/>
                <w:color w:val="1E293B"/>
                <w:sz w:val="17"/>
              </w:rPr>
              <w:t>[Carpeta Temporal] Almacenando sesiones en: ./temp_sessions</w:t>
              <w:br/>
            </w:r>
            <w:r>
              <w:rPr>
                <w:rFonts w:ascii="Consolas" w:hAnsi="Consolas"/>
                <w:color w:val="1E293B"/>
                <w:sz w:val="17"/>
              </w:rPr>
              <w:t>[PayPal Gateway] Pasarela PayPal v5 lista para verificacion</w:t>
              <w:br/>
            </w:r>
            <w:r>
              <w:rPr>
                <w:rFonts w:ascii="Consolas" w:hAnsi="Consolas"/>
                <w:color w:val="1E293B"/>
                <w:sz w:val="17"/>
              </w:rPr>
              <w:t>[Brevo API v3] Remitente verificado: brandooliver4@gmail.com</w:t>
              <w:br/>
            </w:r>
            <w:r>
              <w:rPr>
                <w:rFonts w:ascii="Consolas" w:hAnsi="Consolas"/>
                <w:color w:val="1E293B"/>
                <w:sz w:val="17"/>
              </w:rPr>
              <w:t>========================================================</w:t>
            </w:r>
          </w:p>
        </w:tc>
      </w:tr>
    </w:tbl>
    <w:p>
      <w:pPr>
        <w:spacing w:before="0" w:after="80"/>
      </w:pPr>
    </w:p>
    <w:p>
      <w:pPr>
        <w:spacing w:before="200" w:after="60"/>
      </w:pPr>
      <w:r>
        <w:rPr>
          <w:rFonts w:ascii="Calibri" w:hAnsi="Calibri"/>
          <w:b/>
          <w:color w:val="34495E"/>
          <w:sz w:val="23"/>
        </w:rPr>
        <w:t>Terminal 2: Iniciar la Aplicación Frontend Angular (Puerto 4200)</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E2E8F0"/>
              <w:bottom w:val="single" w:sz="6" w:space="0" w:color="E2E8F0"/>
              <w:left w:val="single" w:sz="18" w:space="0" w:color="0284C7"/>
              <w:right w:val="single" w:sz="6" w:space="0" w:color="E2E8F0"/>
            </w:tcBorders>
            <w:shd w:fill="F8FAFC"/>
            <w:tcMar>
              <w:top w:w="120" w:type="dxa"/>
              <w:bottom w:w="120" w:type="dxa"/>
              <w:left w:w="160" w:type="dxa"/>
              <w:right w:w="160" w:type="dxa"/>
            </w:tcMar>
          </w:tcPr>
          <w:p>
            <w:pPr>
              <w:spacing w:before="0" w:after="0" w:line="252" w:lineRule="auto"/>
            </w:pPr>
            <w:r>
              <w:rPr>
                <w:rFonts w:ascii="Consolas" w:hAnsi="Consolas"/>
                <w:b/>
                <w:color w:val="64748B"/>
                <w:sz w:val="16"/>
              </w:rPr>
              <w:t>[POWERSHELL]</w:t>
              <w:br/>
            </w:r>
            <w:r>
              <w:rPr>
                <w:rFonts w:ascii="Consolas" w:hAnsi="Consolas"/>
                <w:color w:val="1E293B"/>
                <w:sz w:val="17"/>
              </w:rPr>
              <w:t>npm start</w:t>
            </w:r>
          </w:p>
        </w:tc>
      </w:tr>
    </w:tbl>
    <w:p>
      <w:pPr>
        <w:spacing w:before="0" w:after="80"/>
      </w:pPr>
    </w:p>
    <w:p>
      <w:r>
        <w:t>Una vez compilado, ingresa a: http://localhost:4200 en tu navegador web.</w:t>
      </w:r>
    </w:p>
    <w:p>
      <w:pPr>
        <w:spacing w:before="280" w:after="80"/>
      </w:pPr>
      <w:r>
        <w:rPr>
          <w:rFonts w:ascii="Calibri" w:hAnsi="Calibri"/>
          <w:b/>
          <w:color w:val="2B547E"/>
          <w:sz w:val="27"/>
        </w:rPr>
        <w:t>2.3. Navegación por la Plataforma y Experiencia Scrollytelling</w:t>
      </w:r>
    </w:p>
    <w:p>
      <w:r>
        <w:t>Al ingresar al sitio web:</w:t>
      </w:r>
    </w:p>
    <w:p>
      <w:pPr>
        <w:pStyle w:val="ListBullet"/>
        <w:spacing w:before="20" w:after="60" w:line="276" w:lineRule="auto"/>
      </w:pPr>
      <w:r>
        <w:rPr>
          <w:rFonts w:ascii="Calibri" w:hAnsi="Calibri"/>
          <w:b/>
          <w:color w:val="1F4E79"/>
        </w:rPr>
        <w:t xml:space="preserve">1. Escenario Hero: </w:t>
      </w:r>
      <w:r>
        <w:rPr>
          <w:rFonts w:ascii="Calibri" w:hAnsi="Calibri"/>
          <w:color w:val="282828"/>
        </w:rPr>
        <w:t>Aprecia la pizza 3D en el centro de la pantalla con sus halos de luz y sus insignias flotantes de ingredientes.</w:t>
      </w:r>
    </w:p>
    <w:p>
      <w:pPr>
        <w:pStyle w:val="ListBullet"/>
        <w:spacing w:before="20" w:after="60" w:line="276" w:lineRule="auto"/>
      </w:pPr>
      <w:r>
        <w:rPr>
          <w:rFonts w:ascii="Calibri" w:hAnsi="Calibri"/>
          <w:b/>
          <w:color w:val="1F4E79"/>
        </w:rPr>
        <w:t xml:space="preserve">2. Scroll Dinámico: </w:t>
      </w:r>
      <w:r>
        <w:rPr>
          <w:rFonts w:ascii="Calibri" w:hAnsi="Calibri"/>
          <w:color w:val="282828"/>
        </w:rPr>
        <w:t>Desliza la rueda del ratón o la pantalla táctil hacia abajo. Observa cómo la pizza viaja suavemente hacia la izquierda mientras el catálogo emerge en la derecha sin colisionar.</w:t>
      </w:r>
    </w:p>
    <w:p>
      <w:pPr>
        <w:pStyle w:val="ListBullet"/>
        <w:spacing w:before="20" w:after="60" w:line="276" w:lineRule="auto"/>
      </w:pPr>
      <w:r>
        <w:rPr>
          <w:rFonts w:ascii="Calibri" w:hAnsi="Calibri"/>
          <w:b/>
          <w:color w:val="1F4E79"/>
        </w:rPr>
        <w:t xml:space="preserve">3. Selección en Vitrina: </w:t>
      </w:r>
      <w:r>
        <w:rPr>
          <w:rFonts w:ascii="Calibri" w:hAnsi="Calibri"/>
          <w:color w:val="282828"/>
        </w:rPr>
        <w:t>Haz clic en cualquier pizza del catálogo (Pepperoni, Cuatro Quesos, Trufa). La pizza en la vitrina izquierda rotará 45 grados y actualizará sus notas de cata y maridaje de sommelier.</w:t>
      </w:r>
    </w:p>
    <w:p>
      <w:pPr>
        <w:spacing w:before="280" w:after="80"/>
      </w:pPr>
      <w:r>
        <w:rPr>
          <w:rFonts w:ascii="Calibri" w:hAnsi="Calibri"/>
          <w:b/>
          <w:color w:val="2B547E"/>
          <w:sz w:val="27"/>
        </w:rPr>
        <w:t>2.4. Registro e Inicio de Sesión (Tradicional, Google One-Tap y Facebook)</w:t>
      </w:r>
    </w:p>
    <w:p>
      <w:r>
        <w:t>Haz clic en 'Mi Cuenta' en la barra de navegación superior. Dispones de tres alternativas:</w:t>
      </w:r>
    </w:p>
    <w:p>
      <w:pPr>
        <w:spacing w:before="200" w:after="60"/>
      </w:pPr>
      <w:r>
        <w:rPr>
          <w:rFonts w:ascii="Calibri" w:hAnsi="Calibri"/>
          <w:b/>
          <w:color w:val="34495E"/>
          <w:sz w:val="23"/>
        </w:rPr>
        <w:t>Opción A: Autenticación con Google (Recomendada)</w:t>
      </w:r>
    </w:p>
    <w:p>
      <w:pPr>
        <w:pStyle w:val="ListBullet"/>
        <w:spacing w:before="20" w:after="60" w:line="276" w:lineRule="auto"/>
      </w:pPr>
      <w:r>
        <w:rPr>
          <w:rFonts w:ascii="Calibri" w:hAnsi="Calibri"/>
          <w:b/>
          <w:color w:val="1F4E79"/>
        </w:rPr>
        <w:t xml:space="preserve">1. </w:t>
      </w:r>
      <w:r>
        <w:rPr>
          <w:rFonts w:ascii="Calibri" w:hAnsi="Calibri"/>
          <w:color w:val="282828"/>
        </w:rPr>
        <w:t>En las pestañas 'Iniciar Sesión' o 'Registrarse', haz clic en el botón oficial 'Continuar con Google'.</w:t>
      </w:r>
    </w:p>
    <w:p>
      <w:pPr>
        <w:pStyle w:val="ListBullet"/>
        <w:spacing w:before="20" w:after="60" w:line="276" w:lineRule="auto"/>
      </w:pPr>
      <w:r>
        <w:rPr>
          <w:rFonts w:ascii="Calibri" w:hAnsi="Calibri"/>
          <w:b/>
          <w:color w:val="1F4E79"/>
        </w:rPr>
        <w:t xml:space="preserve">2. </w:t>
      </w:r>
      <w:r>
        <w:rPr>
          <w:rFonts w:ascii="Calibri" w:hAnsi="Calibri"/>
          <w:color w:val="282828"/>
        </w:rPr>
        <w:t>Selecciona tu cuenta de Google en la ventana emergente.</w:t>
      </w:r>
    </w:p>
    <w:p>
      <w:pPr>
        <w:pStyle w:val="ListBullet"/>
        <w:spacing w:before="20" w:after="60" w:line="276" w:lineRule="auto"/>
      </w:pPr>
      <w:r>
        <w:rPr>
          <w:rFonts w:ascii="Calibri" w:hAnsi="Calibri"/>
          <w:b/>
          <w:color w:val="1F4E79"/>
        </w:rPr>
        <w:t xml:space="preserve">3. </w:t>
      </w:r>
      <w:r>
        <w:rPr>
          <w:rFonts w:ascii="Calibri" w:hAnsi="Calibri"/>
          <w:color w:val="282828"/>
        </w:rPr>
        <w:t>El sistema iniciará sesión instantáneamente, guardará la cookie de 7 días y generará tu archivo en temp_sessions/.</w:t>
      </w:r>
    </w:p>
    <w:p>
      <w:pPr>
        <w:spacing w:before="200" w:after="60"/>
      </w:pPr>
      <w:r>
        <w:rPr>
          <w:rFonts w:ascii="Calibri" w:hAnsi="Calibri"/>
          <w:b/>
          <w:color w:val="34495E"/>
          <w:sz w:val="23"/>
        </w:rPr>
        <w:t>Opción B: Autenticación con Facebook</w:t>
      </w:r>
    </w:p>
    <w:p>
      <w:pPr>
        <w:pStyle w:val="ListBullet"/>
        <w:spacing w:before="20" w:after="60" w:line="276" w:lineRule="auto"/>
      </w:pPr>
      <w:r>
        <w:rPr>
          <w:rFonts w:ascii="Calibri" w:hAnsi="Calibri"/>
          <w:b/>
          <w:color w:val="1F4E79"/>
        </w:rPr>
        <w:t xml:space="preserve">1. </w:t>
      </w:r>
      <w:r>
        <w:rPr>
          <w:rFonts w:ascii="Calibri" w:hAnsi="Calibri"/>
          <w:color w:val="282828"/>
        </w:rPr>
        <w:t>Haz clic en 'Continuar con Facebook'.</w:t>
      </w:r>
    </w:p>
    <w:p>
      <w:pPr>
        <w:pStyle w:val="ListBullet"/>
        <w:spacing w:before="20" w:after="60" w:line="276" w:lineRule="auto"/>
      </w:pPr>
      <w:r>
        <w:rPr>
          <w:rFonts w:ascii="Calibri" w:hAnsi="Calibri"/>
          <w:b/>
          <w:color w:val="1F4E79"/>
        </w:rPr>
        <w:t xml:space="preserve">2. </w:t>
      </w:r>
      <w:r>
        <w:rPr>
          <w:rFonts w:ascii="Calibri" w:hAnsi="Calibri"/>
          <w:color w:val="282828"/>
        </w:rPr>
        <w:t>Autoriza el acceso a tu perfil público y correo electrónico.</w:t>
      </w:r>
    </w:p>
    <w:p>
      <w:pPr>
        <w:spacing w:before="200" w:after="60"/>
      </w:pPr>
      <w:r>
        <w:rPr>
          <w:rFonts w:ascii="Calibri" w:hAnsi="Calibri"/>
          <w:b/>
          <w:color w:val="34495E"/>
          <w:sz w:val="23"/>
        </w:rPr>
        <w:t>Opción C: Registro Tradicional con Hash SHA-256</w:t>
      </w:r>
    </w:p>
    <w:p>
      <w:pPr>
        <w:pStyle w:val="ListBullet"/>
        <w:spacing w:before="20" w:after="60" w:line="276" w:lineRule="auto"/>
      </w:pPr>
      <w:r>
        <w:rPr>
          <w:rFonts w:ascii="Calibri" w:hAnsi="Calibri"/>
          <w:b/>
          <w:color w:val="1F4E79"/>
        </w:rPr>
        <w:t xml:space="preserve">1. </w:t>
      </w:r>
      <w:r>
        <w:rPr>
          <w:rFonts w:ascii="Calibri" w:hAnsi="Calibri"/>
          <w:color w:val="282828"/>
        </w:rPr>
        <w:t>Ingresa a 'Registrarse', digita tu nombre, usuario, correo y contraseña.</w:t>
      </w:r>
    </w:p>
    <w:p>
      <w:pPr>
        <w:pStyle w:val="ListBullet"/>
        <w:spacing w:before="20" w:after="60" w:line="276" w:lineRule="auto"/>
      </w:pPr>
      <w:r>
        <w:rPr>
          <w:rFonts w:ascii="Calibri" w:hAnsi="Calibri"/>
          <w:b/>
          <w:color w:val="1F4E79"/>
        </w:rPr>
        <w:t xml:space="preserve">2. </w:t>
      </w:r>
      <w:r>
        <w:rPr>
          <w:rFonts w:ascii="Calibri" w:hAnsi="Calibri"/>
          <w:color w:val="282828"/>
        </w:rPr>
        <w:t>Observa cómo se calcula tu Hash SHA-256 en tiempo real.</w:t>
      </w:r>
    </w:p>
    <w:p>
      <w:pPr>
        <w:pStyle w:val="ListBullet"/>
        <w:spacing w:before="20" w:after="60" w:line="276" w:lineRule="auto"/>
      </w:pPr>
      <w:r>
        <w:rPr>
          <w:rFonts w:ascii="Calibri" w:hAnsi="Calibri"/>
          <w:b/>
          <w:color w:val="1F4E79"/>
        </w:rPr>
        <w:t xml:space="preserve">3. </w:t>
      </w:r>
      <w:r>
        <w:rPr>
          <w:rFonts w:ascii="Calibri" w:hAnsi="Calibri"/>
          <w:color w:val="282828"/>
        </w:rPr>
        <w:t>Haz clic en 'Crear Cuenta' para registrar tus credenciales de forma cifrada.</w:t>
      </w:r>
    </w:p>
    <w:p>
      <w:pPr>
        <w:spacing w:before="280" w:after="80"/>
      </w:pPr>
      <w:r>
        <w:rPr>
          <w:rFonts w:ascii="Calibri" w:hAnsi="Calibri"/>
          <w:b/>
          <w:color w:val="2B547E"/>
          <w:sz w:val="27"/>
        </w:rPr>
        <w:t>2.5. Comprobación de Persistencia de Sesión (Prueba de Cierre de Navegador)</w:t>
      </w:r>
    </w:p>
    <w:p>
      <w:r>
        <w:t>Para validar que la sesión permanece viva:</w:t>
      </w:r>
    </w:p>
    <w:p>
      <w:pPr>
        <w:pStyle w:val="ListBullet"/>
        <w:spacing w:before="20" w:after="60" w:line="276" w:lineRule="auto"/>
      </w:pPr>
      <w:r>
        <w:rPr>
          <w:rFonts w:ascii="Calibri" w:hAnsi="Calibri"/>
          <w:b/>
          <w:color w:val="1F4E79"/>
        </w:rPr>
        <w:t xml:space="preserve">1. </w:t>
      </w:r>
      <w:r>
        <w:rPr>
          <w:rFonts w:ascii="Calibri" w:hAnsi="Calibri"/>
          <w:color w:val="282828"/>
        </w:rPr>
        <w:t>Inicia sesión con cualquier cuenta y verifica que aparezca el distintivo '🟢 Sesión Activa'.</w:t>
      </w:r>
    </w:p>
    <w:p>
      <w:pPr>
        <w:pStyle w:val="ListBullet"/>
        <w:spacing w:before="20" w:after="60" w:line="276" w:lineRule="auto"/>
      </w:pPr>
      <w:r>
        <w:rPr>
          <w:rFonts w:ascii="Calibri" w:hAnsi="Calibri"/>
          <w:b/>
          <w:color w:val="1F4E79"/>
        </w:rPr>
        <w:t xml:space="preserve">2. </w:t>
      </w:r>
      <w:r>
        <w:rPr>
          <w:rFonts w:ascii="Calibri" w:hAnsi="Calibri"/>
          <w:color w:val="282828"/>
        </w:rPr>
        <w:t>Cierra por completo todas las pestañas y ventanas de tu navegador web.</w:t>
      </w:r>
    </w:p>
    <w:p>
      <w:pPr>
        <w:pStyle w:val="ListBullet"/>
        <w:spacing w:before="20" w:after="60" w:line="276" w:lineRule="auto"/>
      </w:pPr>
      <w:r>
        <w:rPr>
          <w:rFonts w:ascii="Calibri" w:hAnsi="Calibri"/>
          <w:b/>
          <w:color w:val="1F4E79"/>
        </w:rPr>
        <w:t xml:space="preserve">3. </w:t>
      </w:r>
      <w:r>
        <w:rPr>
          <w:rFonts w:ascii="Calibri" w:hAnsi="Calibri"/>
          <w:color w:val="282828"/>
        </w:rPr>
        <w:t>Vuelve a abrir el navegador e ingresa directamente a http://localhost:4200.</w:t>
      </w:r>
    </w:p>
    <w:p>
      <w:pPr>
        <w:pStyle w:val="ListBullet"/>
        <w:spacing w:before="20" w:after="60" w:line="276" w:lineRule="auto"/>
      </w:pPr>
      <w:r>
        <w:rPr>
          <w:rFonts w:ascii="Calibri" w:hAnsi="Calibri"/>
          <w:b/>
          <w:color w:val="1F4E79"/>
        </w:rPr>
        <w:t xml:space="preserve">4. </w:t>
      </w:r>
      <w:r>
        <w:rPr>
          <w:rFonts w:ascii="Calibri" w:hAnsi="Calibri"/>
          <w:color w:val="282828"/>
        </w:rPr>
        <w:t>Comprueba que sigues autenticado con tu nombre y avatar sin necesidad de volver a ingresar contraseñas.</w:t>
      </w:r>
    </w:p>
    <w:p>
      <w:pPr>
        <w:spacing w:before="280" w:after="80"/>
      </w:pPr>
      <w:r>
        <w:rPr>
          <w:rFonts w:ascii="Calibri" w:hAnsi="Calibri"/>
          <w:b/>
          <w:color w:val="2B547E"/>
          <w:sz w:val="27"/>
        </w:rPr>
        <w:t>2.6. Configuración y Personalización de Pedidos (Atelier d'Autore)</w:t>
      </w:r>
    </w:p>
    <w:p>
      <w:r>
        <w:t>Para ordenar una pizza a tu gusto:</w:t>
      </w:r>
    </w:p>
    <w:p>
      <w:pPr>
        <w:pStyle w:val="ListBullet"/>
        <w:spacing w:before="20" w:after="60" w:line="276" w:lineRule="auto"/>
      </w:pPr>
      <w:r>
        <w:rPr>
          <w:rFonts w:ascii="Calibri" w:hAnsi="Calibri"/>
          <w:b/>
          <w:color w:val="1F4E79"/>
        </w:rPr>
        <w:t xml:space="preserve">1. </w:t>
      </w:r>
      <w:r>
        <w:rPr>
          <w:rFonts w:ascii="Calibri" w:hAnsi="Calibri"/>
          <w:color w:val="282828"/>
        </w:rPr>
        <w:t>Haz clic en 'Personalizar Pedido' o en 'Pedir Ahora' en cualquier tarjeta del catálogo.</w:t>
      </w:r>
    </w:p>
    <w:p>
      <w:pPr>
        <w:pStyle w:val="ListBullet"/>
        <w:spacing w:before="20" w:after="60" w:line="276" w:lineRule="auto"/>
      </w:pPr>
      <w:r>
        <w:rPr>
          <w:rFonts w:ascii="Calibri" w:hAnsi="Calibri"/>
          <w:b/>
          <w:color w:val="1F4E79"/>
        </w:rPr>
        <w:t xml:space="preserve">2. Paso 1 (Personalización): </w:t>
      </w:r>
      <w:r>
        <w:rPr>
          <w:rFonts w:ascii="Calibri" w:hAnsi="Calibri"/>
          <w:color w:val="282828"/>
        </w:rPr>
        <w:t>Elige el tamaño (Mediana 12", Familiar 16", Jumbo 18"), el tipo de masa (Tradicional, Borde Relleno Fior di Latte, Crocante al Carbón) y los extras gourmet (Champiñones, Jalapeños, Tocino, Trufa).</w:t>
      </w:r>
    </w:p>
    <w:p>
      <w:pPr>
        <w:pStyle w:val="ListBullet"/>
        <w:spacing w:before="20" w:after="60" w:line="276" w:lineRule="auto"/>
      </w:pPr>
      <w:r>
        <w:rPr>
          <w:rFonts w:ascii="Calibri" w:hAnsi="Calibri"/>
          <w:b/>
          <w:color w:val="1F4E79"/>
        </w:rPr>
        <w:t xml:space="preserve">3. </w:t>
      </w:r>
      <w:r>
        <w:rPr>
          <w:rFonts w:ascii="Calibri" w:hAnsi="Calibri"/>
          <w:color w:val="282828"/>
        </w:rPr>
        <w:t>Haz clic en 'Continuar a Entrega &amp; Pago →' para avanzar al Paso 2.</w:t>
      </w:r>
    </w:p>
    <w:p>
      <w:pPr>
        <w:spacing w:before="280" w:after="80"/>
      </w:pPr>
      <w:r>
        <w:rPr>
          <w:rFonts w:ascii="Calibri" w:hAnsi="Calibri"/>
          <w:b/>
          <w:color w:val="2B547E"/>
          <w:sz w:val="27"/>
        </w:rPr>
        <w:t>2.7. Proceso de Pago Oficial con PayPal Express y Tarjetas</w:t>
      </w:r>
    </w:p>
    <w:p>
      <w:r>
        <w:t>En el Paso 2 del formulario:</w:t>
      </w:r>
    </w:p>
    <w:p>
      <w:pPr>
        <w:pStyle w:val="ListBullet"/>
        <w:spacing w:before="20" w:after="60" w:line="276" w:lineRule="auto"/>
      </w:pPr>
      <w:r>
        <w:rPr>
          <w:rFonts w:ascii="Calibri" w:hAnsi="Calibri"/>
          <w:b/>
          <w:color w:val="1F4E79"/>
        </w:rPr>
        <w:t xml:space="preserve">1. Correo Electrónico: </w:t>
      </w:r>
      <w:r>
        <w:rPr>
          <w:rFonts w:ascii="Calibri" w:hAnsi="Calibri"/>
          <w:color w:val="282828"/>
        </w:rPr>
        <w:t>Ingresa tu correo para recibir la factura oficial (si ya habías iniciado sesión, se autocompleta).</w:t>
      </w:r>
    </w:p>
    <w:p>
      <w:pPr>
        <w:pStyle w:val="ListBullet"/>
        <w:spacing w:before="20" w:after="60" w:line="276" w:lineRule="auto"/>
      </w:pPr>
      <w:r>
        <w:rPr>
          <w:rFonts w:ascii="Calibri" w:hAnsi="Calibri"/>
          <w:b/>
          <w:color w:val="1F4E79"/>
        </w:rPr>
        <w:t xml:space="preserve">2. Selección de Pago: </w:t>
      </w:r>
      <w:r>
        <w:rPr>
          <w:rFonts w:ascii="Calibri" w:hAnsi="Calibri"/>
          <w:color w:val="282828"/>
        </w:rPr>
        <w:t>Haz clic en la pestaña 'PayPal (⭐ VIP)'.</w:t>
      </w:r>
    </w:p>
    <w:p>
      <w:pPr>
        <w:pStyle w:val="ListBullet"/>
        <w:spacing w:before="20" w:after="60" w:line="276" w:lineRule="auto"/>
      </w:pPr>
      <w:r>
        <w:rPr>
          <w:rFonts w:ascii="Calibri" w:hAnsi="Calibri"/>
          <w:b/>
          <w:color w:val="1F4E79"/>
        </w:rPr>
        <w:t xml:space="preserve">3. Smart Buttons Oficiales: </w:t>
      </w:r>
      <w:r>
        <w:rPr>
          <w:rFonts w:ascii="Calibri" w:hAnsi="Calibri"/>
          <w:color w:val="282828"/>
        </w:rPr>
        <w:t>Se desplegarán los botones oficiales de PayPal con tu Client ID conectado. Haz clic en el botón amarillo de PayPal o en el botón negro de Tarjeta Débito/Crédito.</w:t>
      </w:r>
    </w:p>
    <w:p>
      <w:pPr>
        <w:pStyle w:val="ListBullet"/>
        <w:spacing w:before="20" w:after="60" w:line="276" w:lineRule="auto"/>
      </w:pPr>
      <w:r>
        <w:rPr>
          <w:rFonts w:ascii="Calibri" w:hAnsi="Calibri"/>
          <w:b/>
          <w:color w:val="1F4E79"/>
        </w:rPr>
        <w:t xml:space="preserve">4. Autorización: </w:t>
      </w:r>
      <w:r>
        <w:rPr>
          <w:rFonts w:ascii="Calibri" w:hAnsi="Calibri"/>
          <w:color w:val="282828"/>
        </w:rPr>
        <w:t>En el pop-up seguro de PayPal, ingresa con tu cuenta o tarjeta y autoriza el monto.</w:t>
      </w:r>
    </w:p>
    <w:p>
      <w:pPr>
        <w:pStyle w:val="ListBullet"/>
        <w:spacing w:before="20" w:after="60" w:line="276" w:lineRule="auto"/>
      </w:pPr>
      <w:r>
        <w:rPr>
          <w:rFonts w:ascii="Calibri" w:hAnsi="Calibri"/>
          <w:b/>
          <w:color w:val="1F4E79"/>
        </w:rPr>
        <w:t xml:space="preserve">5. Captura y Confirmación: </w:t>
      </w:r>
      <w:r>
        <w:rPr>
          <w:rFonts w:ascii="Calibri" w:hAnsi="Calibri"/>
          <w:color w:val="282828"/>
        </w:rPr>
        <w:t>Al aprobarse, el sistema captura los fondos en tiempo real, verifica la transacción con el backend y emite tu orden con el número de transacción PAYID.</w:t>
      </w:r>
    </w:p>
    <w:p>
      <w:pPr>
        <w:spacing w:before="280" w:after="80"/>
      </w:pPr>
      <w:r>
        <w:rPr>
          <w:rFonts w:ascii="Calibri" w:hAnsi="Calibri"/>
          <w:b/>
          <w:color w:val="2B547E"/>
          <w:sz w:val="27"/>
        </w:rPr>
        <w:t>2.8. Recepción de Confirmación por Correo Real (Brevo API v3) y Seguimiento en Vivo</w:t>
      </w:r>
    </w:p>
    <w:p>
      <w:r>
        <w:t>Tras completar el pago:</w:t>
      </w:r>
    </w:p>
    <w:p>
      <w:pPr>
        <w:pStyle w:val="ListBullet"/>
        <w:spacing w:before="20" w:after="60" w:line="276" w:lineRule="auto"/>
      </w:pPr>
      <w:r>
        <w:rPr>
          <w:rFonts w:ascii="Calibri" w:hAnsi="Calibri"/>
          <w:b/>
          <w:color w:val="1F4E79"/>
        </w:rPr>
        <w:t xml:space="preserve">1. Despacho Automático: </w:t>
      </w:r>
      <w:r>
        <w:rPr>
          <w:rFonts w:ascii="Calibri" w:hAnsi="Calibri"/>
          <w:color w:val="282828"/>
        </w:rPr>
        <w:t>El backend envía de inmediato la confirmación de la orden vía Brevo API v3 a tu correo personal.</w:t>
      </w:r>
    </w:p>
    <w:p>
      <w:pPr>
        <w:pStyle w:val="ListBullet"/>
        <w:spacing w:before="20" w:after="60" w:line="276" w:lineRule="auto"/>
      </w:pPr>
      <w:r>
        <w:rPr>
          <w:rFonts w:ascii="Calibri" w:hAnsi="Calibri"/>
          <w:b/>
          <w:color w:val="1F4E79"/>
        </w:rPr>
        <w:t xml:space="preserve">2. Barra de Seguimiento en Vivo: </w:t>
      </w:r>
      <w:r>
        <w:rPr>
          <w:rFonts w:ascii="Calibri" w:hAnsi="Calibri"/>
          <w:color w:val="282828"/>
        </w:rPr>
        <w:t>En la parte superior de la página web se activará el tracker con progreso reactivo en 5 etapas: 1. Confirmado -&gt; 2. Masa &amp; Horno -&gt; 3. Control de Calidad -&gt; 4. En Reparto -&gt; 5. ¡Entregado!</w:t>
      </w:r>
    </w:p>
    <w:p>
      <w:pPr>
        <w:spacing w:before="280" w:after="80"/>
      </w:pPr>
      <w:r>
        <w:rPr>
          <w:rFonts w:ascii="Calibri" w:hAnsi="Calibri"/>
          <w:b/>
          <w:color w:val="2B547E"/>
          <w:sz w:val="27"/>
        </w:rPr>
        <w:t>2.9. Acceso y Operación de la Consola KDS de Cocina (#admin)</w:t>
      </w:r>
    </w:p>
    <w:p>
      <w:r>
        <w:t>Para el personal de la pizzería:</w:t>
      </w:r>
    </w:p>
    <w:p>
      <w:pPr>
        <w:pStyle w:val="ListBullet"/>
        <w:spacing w:before="20" w:after="60" w:line="276" w:lineRule="auto"/>
      </w:pPr>
      <w:r>
        <w:rPr>
          <w:rFonts w:ascii="Calibri" w:hAnsi="Calibri"/>
          <w:b/>
          <w:color w:val="1F4E79"/>
        </w:rPr>
        <w:t xml:space="preserve">1. Acceso: </w:t>
      </w:r>
      <w:r>
        <w:rPr>
          <w:rFonts w:ascii="Calibri" w:hAnsi="Calibri"/>
          <w:color w:val="282828"/>
        </w:rPr>
        <w:t>Ingresa en la barra de direcciones a http://localhost:4200/#admin o haz clic en el enlace discreto 'Terminal Cocina KDS' en el pie de página.</w:t>
      </w:r>
    </w:p>
    <w:p>
      <w:pPr>
        <w:pStyle w:val="ListBullet"/>
        <w:spacing w:before="20" w:after="60" w:line="276" w:lineRule="auto"/>
      </w:pPr>
      <w:r>
        <w:rPr>
          <w:rFonts w:ascii="Calibri" w:hAnsi="Calibri"/>
          <w:b/>
          <w:color w:val="1F4E79"/>
        </w:rPr>
        <w:t xml:space="preserve">2. Gestión de Comandas: </w:t>
      </w:r>
      <w:r>
        <w:rPr>
          <w:rFonts w:ascii="Calibri" w:hAnsi="Calibri"/>
          <w:color w:val="282828"/>
        </w:rPr>
        <w:t>Visualiza los pedidos organizados en 4 carriles. Identifica las órdenes pagadas con PayPal gracias a su distintivo '🅿️ PayPal (PAGADO)' y su ID de transacción.</w:t>
      </w:r>
    </w:p>
    <w:p>
      <w:pPr>
        <w:pStyle w:val="ListBullet"/>
        <w:spacing w:before="20" w:after="60" w:line="276" w:lineRule="auto"/>
      </w:pPr>
      <w:r>
        <w:rPr>
          <w:rFonts w:ascii="Calibri" w:hAnsi="Calibri"/>
          <w:b/>
          <w:color w:val="1F4E79"/>
        </w:rPr>
        <w:t xml:space="preserve">3. Transición de Estados: </w:t>
      </w:r>
      <w:r>
        <w:rPr>
          <w:rFonts w:ascii="Calibri" w:hAnsi="Calibri"/>
          <w:color w:val="282828"/>
        </w:rPr>
        <w:t>Haz clic en 'Pasar a Horno 🔥', 'Despachar a Reparto 🛵' o 'Completar Entrega 🎉'. El cliente verá actualizarse su barra de seguimiento al instante.</w:t>
      </w:r>
    </w:p>
    <w:p>
      <w:pPr>
        <w:pStyle w:val="ListBullet"/>
        <w:spacing w:before="20" w:after="60" w:line="276" w:lineRule="auto"/>
      </w:pPr>
      <w:r>
        <w:rPr>
          <w:rFonts w:ascii="Calibri" w:hAnsi="Calibri"/>
          <w:b/>
          <w:color w:val="1F4E79"/>
        </w:rPr>
        <w:t xml:space="preserve">4. Comandas Manuales: </w:t>
      </w:r>
      <w:r>
        <w:rPr>
          <w:rFonts w:ascii="Calibri" w:hAnsi="Calibri"/>
          <w:color w:val="282828"/>
        </w:rPr>
        <w:t>Usa el formulario 'Nueva Comanda Mostrador' para registrar órdenes telefónicas o presenciales.</w:t>
      </w:r>
    </w:p>
    <w:p>
      <w:pPr>
        <w:spacing w:before="280" w:after="80"/>
      </w:pPr>
      <w:r>
        <w:rPr>
          <w:rFonts w:ascii="Calibri" w:hAnsi="Calibri"/>
          <w:b/>
          <w:color w:val="2B547E"/>
          <w:sz w:val="27"/>
        </w:rPr>
        <w:t>2.10. Auditoría en Terminal con Scripts Automatizados (Bash y PowerShell)</w:t>
      </w:r>
    </w:p>
    <w:p>
      <w:r>
        <w:t>Para verificar los hashes y archivos de auditoría:</w:t>
      </w:r>
    </w:p>
    <w:p>
      <w:pPr>
        <w:spacing w:before="200" w:after="60"/>
      </w:pPr>
      <w:r>
        <w:rPr>
          <w:rFonts w:ascii="Calibri" w:hAnsi="Calibri"/>
          <w:b/>
          <w:color w:val="34495E"/>
          <w:sz w:val="23"/>
        </w:rPr>
        <w:t>Ejecución en Windows PowerShell</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E2E8F0"/>
              <w:bottom w:val="single" w:sz="6" w:space="0" w:color="E2E8F0"/>
              <w:left w:val="single" w:sz="18" w:space="0" w:color="0284C7"/>
              <w:right w:val="single" w:sz="6" w:space="0" w:color="E2E8F0"/>
            </w:tcBorders>
            <w:shd w:fill="F8FAFC"/>
            <w:tcMar>
              <w:top w:w="120" w:type="dxa"/>
              <w:bottom w:w="120" w:type="dxa"/>
              <w:left w:w="160" w:type="dxa"/>
              <w:right w:w="160" w:type="dxa"/>
            </w:tcMar>
          </w:tcPr>
          <w:p>
            <w:pPr>
              <w:spacing w:before="0" w:after="0" w:line="252" w:lineRule="auto"/>
            </w:pPr>
            <w:r>
              <w:rPr>
                <w:rFonts w:ascii="Consolas" w:hAnsi="Consolas"/>
                <w:b/>
                <w:color w:val="64748B"/>
                <w:sz w:val="16"/>
              </w:rPr>
              <w:t>[POWERSHELL]</w:t>
              <w:br/>
            </w:r>
            <w:r>
              <w:rPr>
                <w:rFonts w:ascii="Consolas" w:hAnsi="Consolas"/>
                <w:color w:val="1E293B"/>
                <w:sz w:val="17"/>
              </w:rPr>
              <w:t>.\verify_session.ps1 -Usuario admin -Password pizza123</w:t>
            </w:r>
          </w:p>
        </w:tc>
      </w:tr>
    </w:tbl>
    <w:p>
      <w:pPr>
        <w:spacing w:before="0" w:after="80"/>
      </w:pPr>
    </w:p>
    <w:p>
      <w:pPr>
        <w:spacing w:before="200" w:after="60"/>
      </w:pPr>
      <w:r>
        <w:rPr>
          <w:rFonts w:ascii="Calibri" w:hAnsi="Calibri"/>
          <w:b/>
          <w:color w:val="34495E"/>
          <w:sz w:val="23"/>
        </w:rPr>
        <w:t>Ejecución en Git Bash / Linux / macOS</w:t>
      </w:r>
    </w:p>
    <w:tbl>
      <w:tblPr>
        <w:tblW w:type="auto" w:w="0"/>
        <w:jc w:val="center"/>
        <w:tblLayout w:type="fixed"/>
        <w:tblLook w:firstColumn="1" w:firstRow="1" w:lastColumn="0" w:lastRow="0" w:noHBand="0" w:noVBand="1" w:val="04A0"/>
      </w:tblPr>
      <w:tblGrid>
        <w:gridCol w:w="9360"/>
      </w:tblGrid>
      <w:tr>
        <w:tc>
          <w:tcPr>
            <w:tcW w:type="dxa" w:w="9360"/>
            <w:tcBorders>
              <w:top w:val="single" w:sz="6" w:space="0" w:color="E2E8F0"/>
              <w:bottom w:val="single" w:sz="6" w:space="0" w:color="E2E8F0"/>
              <w:left w:val="single" w:sz="18" w:space="0" w:color="0284C7"/>
              <w:right w:val="single" w:sz="6" w:space="0" w:color="E2E8F0"/>
            </w:tcBorders>
            <w:shd w:fill="F8FAFC"/>
            <w:tcMar>
              <w:top w:w="120" w:type="dxa"/>
              <w:bottom w:w="120" w:type="dxa"/>
              <w:left w:w="160" w:type="dxa"/>
              <w:right w:w="160" w:type="dxa"/>
            </w:tcMar>
          </w:tcPr>
          <w:p>
            <w:pPr>
              <w:spacing w:before="0" w:after="0" w:line="252" w:lineRule="auto"/>
            </w:pPr>
            <w:r>
              <w:rPr>
                <w:rFonts w:ascii="Consolas" w:hAnsi="Consolas"/>
                <w:b/>
                <w:color w:val="64748B"/>
                <w:sz w:val="16"/>
              </w:rPr>
              <w:t>[BASH]</w:t>
              <w:br/>
            </w:r>
            <w:r>
              <w:rPr>
                <w:rFonts w:ascii="Consolas" w:hAnsi="Consolas"/>
                <w:color w:val="1E293B"/>
                <w:sz w:val="17"/>
              </w:rPr>
              <w:t>bash verify_session.sh admin pizza123</w:t>
            </w:r>
          </w:p>
        </w:tc>
      </w:tr>
    </w:tbl>
    <w:p>
      <w:pPr>
        <w:spacing w:before="0" w:after="80"/>
      </w:pPr>
    </w:p>
    <w:p>
      <w:pPr>
        <w:spacing w:before="280" w:after="80"/>
      </w:pPr>
      <w:r>
        <w:rPr>
          <w:rFonts w:ascii="Calibri" w:hAnsi="Calibri"/>
          <w:b/>
          <w:color w:val="2B547E"/>
          <w:sz w:val="27"/>
        </w:rPr>
        <w:t>2.11. Resolución de Problemas Frecuentes (FAQ Técnico y Operativo)</w:t>
      </w:r>
    </w:p>
    <w:tbl>
      <w:tblPr>
        <w:tblW w:type="auto" w:w="0"/>
        <w:jc w:val="center"/>
        <w:tblLayout w:type="fixed"/>
        <w:tblLook w:firstColumn="1" w:firstRow="1" w:lastColumn="0" w:lastRow="0" w:noHBand="0" w:noVBand="1" w:val="04A0"/>
      </w:tblPr>
      <w:tblGrid>
        <w:gridCol w:w="3120"/>
        <w:gridCol w:w="3120"/>
        <w:gridCol w:w="3120"/>
      </w:tblGrid>
      <w:tr>
        <w:tc>
          <w:tcPr>
            <w:tcW w:type="dxa" w:w="3024"/>
            <w:tcBorders>
              <w:top w:val="single" w:sz="6" w:space="0" w:color="1F497D"/>
              <w:bottom w:val="single" w:sz="12" w:space="0" w:color="16365C"/>
              <w:left w:val="single" w:sz="4" w:space="0" w:color="4682B4"/>
              <w:right w:val="single" w:sz="4" w:space="0" w:color="4682B4"/>
            </w:tcBorders>
            <w:shd w:fill="1F497D"/>
            <w:tcMar>
              <w:top w:w="100" w:type="dxa"/>
              <w:bottom w:w="100" w:type="dxa"/>
              <w:left w:w="120" w:type="dxa"/>
              <w:right w:w="120" w:type="dxa"/>
            </w:tcMar>
          </w:tcPr>
          <w:p>
            <w:pPr>
              <w:spacing w:before="0" w:after="0"/>
              <w:jc w:val="left"/>
            </w:pPr>
            <w:r>
              <w:rPr>
                <w:rFonts w:ascii="Calibri" w:hAnsi="Calibri"/>
                <w:b/>
                <w:color w:val="FFFFFF"/>
                <w:sz w:val="19"/>
              </w:rPr>
              <w:t>Incidencia Detectada</w:t>
            </w:r>
          </w:p>
        </w:tc>
        <w:tc>
          <w:tcPr>
            <w:tcW w:type="dxa" w:w="3024"/>
            <w:tcBorders>
              <w:top w:val="single" w:sz="6" w:space="0" w:color="1F497D"/>
              <w:bottom w:val="single" w:sz="12" w:space="0" w:color="16365C"/>
              <w:left w:val="single" w:sz="4" w:space="0" w:color="4682B4"/>
              <w:right w:val="single" w:sz="4" w:space="0" w:color="4682B4"/>
            </w:tcBorders>
            <w:shd w:fill="1F497D"/>
            <w:tcMar>
              <w:top w:w="100" w:type="dxa"/>
              <w:bottom w:w="100" w:type="dxa"/>
              <w:left w:w="120" w:type="dxa"/>
              <w:right w:w="120" w:type="dxa"/>
            </w:tcMar>
          </w:tcPr>
          <w:p>
            <w:pPr>
              <w:spacing w:before="0" w:after="0"/>
              <w:jc w:val="left"/>
            </w:pPr>
            <w:r>
              <w:rPr>
                <w:rFonts w:ascii="Calibri" w:hAnsi="Calibri"/>
                <w:b/>
                <w:color w:val="FFFFFF"/>
                <w:sz w:val="19"/>
              </w:rPr>
              <w:t>Origen Técnico</w:t>
            </w:r>
          </w:p>
        </w:tc>
        <w:tc>
          <w:tcPr>
            <w:tcW w:type="dxa" w:w="3312"/>
            <w:tcBorders>
              <w:top w:val="single" w:sz="6" w:space="0" w:color="1F497D"/>
              <w:bottom w:val="single" w:sz="12" w:space="0" w:color="16365C"/>
              <w:left w:val="single" w:sz="4" w:space="0" w:color="4682B4"/>
              <w:right w:val="single" w:sz="4" w:space="0" w:color="4682B4"/>
            </w:tcBorders>
            <w:shd w:fill="1F497D"/>
            <w:tcMar>
              <w:top w:w="100" w:type="dxa"/>
              <w:bottom w:w="100" w:type="dxa"/>
              <w:left w:w="120" w:type="dxa"/>
              <w:right w:w="120" w:type="dxa"/>
            </w:tcMar>
          </w:tcPr>
          <w:p>
            <w:pPr>
              <w:spacing w:before="0" w:after="0"/>
              <w:jc w:val="left"/>
            </w:pPr>
            <w:r>
              <w:rPr>
                <w:rFonts w:ascii="Calibri" w:hAnsi="Calibri"/>
                <w:b/>
                <w:color w:val="FFFFFF"/>
                <w:sz w:val="19"/>
              </w:rPr>
              <w:t>Solución Aplicable</w:t>
            </w:r>
          </w:p>
        </w:tc>
      </w:tr>
      <w:tr>
        <w:tc>
          <w:tcPr>
            <w:tcW w:type="dxa" w:w="3024"/>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Los botones de PayPal no se visualizan</w:t>
            </w:r>
          </w:p>
        </w:tc>
        <w:tc>
          <w:tcPr>
            <w:tcW w:type="dxa" w:w="3024"/>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No se ingresó un correo en el Paso 2 o falta conexión a internet.</w:t>
            </w:r>
          </w:p>
        </w:tc>
        <w:tc>
          <w:tcPr>
            <w:tcW w:type="dxa" w:w="3312"/>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Ingresa un correo electrónico válido arriba para activar los botones de PayPal.</w:t>
            </w:r>
          </w:p>
        </w:tc>
      </w:tr>
      <w:tr>
        <w:tc>
          <w:tcPr>
            <w:tcW w:type="dxa" w:w="3024"/>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Error EADDRINUSE: puerto 8080 ocupado</w:t>
            </w:r>
          </w:p>
        </w:tc>
        <w:tc>
          <w:tcPr>
            <w:tcW w:type="dxa" w:w="3024"/>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Existe una instancia previa de node server.js en ejecución.</w:t>
            </w:r>
          </w:p>
        </w:tc>
        <w:tc>
          <w:tcPr>
            <w:tcW w:type="dxa" w:w="3312"/>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Cierra la terminal previa o termina el proceso con taskkill /F /PID &lt;pid&gt;.</w:t>
            </w:r>
          </w:p>
        </w:tc>
      </w:tr>
      <w:tr>
        <w:tc>
          <w:tcPr>
            <w:tcW w:type="dxa" w:w="3024"/>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Google One-Tap no abre la ventana</w:t>
            </w:r>
          </w:p>
        </w:tc>
        <w:tc>
          <w:tcPr>
            <w:tcW w:type="dxa" w:w="3024"/>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Bloqueador de ventanas emergentes (pop-ups) en el navegador.</w:t>
            </w:r>
          </w:p>
        </w:tc>
        <w:tc>
          <w:tcPr>
            <w:tcW w:type="dxa" w:w="3312"/>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Habilita los pop-ups para localhost:4200 o usa el botón estándar de Google.</w:t>
            </w:r>
          </w:p>
        </w:tc>
      </w:tr>
      <w:tr>
        <w:tc>
          <w:tcPr>
            <w:tcW w:type="dxa" w:w="3024"/>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¿Cómo entro a la administración si no veo el botón?</w:t>
            </w:r>
          </w:p>
        </w:tc>
        <w:tc>
          <w:tcPr>
            <w:tcW w:type="dxa" w:w="3024"/>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La consola está segregada por seguridad de la vista pública.</w:t>
            </w:r>
          </w:p>
        </w:tc>
        <w:tc>
          <w:tcPr>
            <w:tcW w:type="dxa" w:w="3312"/>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Escribe #admin al final de la URL (http://localhost:4200/#admin).</w:t>
            </w:r>
          </w:p>
        </w:tc>
      </w:tr>
      <w:tr>
        <w:tc>
          <w:tcPr>
            <w:tcW w:type="dxa" w:w="3024"/>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El correo no llega a mi bandeja de entrada</w:t>
            </w:r>
          </w:p>
        </w:tc>
        <w:tc>
          <w:tcPr>
            <w:tcW w:type="dxa" w:w="3024"/>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Filtro de correo no deseado del proveedor de correo.</w:t>
            </w:r>
          </w:p>
        </w:tc>
        <w:tc>
          <w:tcPr>
            <w:tcW w:type="dxa" w:w="3312"/>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Revisa la carpeta de Spam o Promociones. El remitente oficial es brandooliver4@gmail.com.</w:t>
            </w:r>
          </w:p>
        </w:tc>
      </w:tr>
    </w:tbl>
    <w:p>
      <w:pPr>
        <w:spacing w:before="0" w:after="120"/>
      </w:pPr>
    </w:p>
    <w:p>
      <w:r>
        <w:br w:type="page"/>
      </w:r>
    </w:p>
    <w:p>
      <w:pPr>
        <w:spacing w:before="360" w:after="120"/>
        <w:pBdr>
          <w:bottom w:val="single" w:sz="14" w:space="4" w:color="1F4E79"/>
        </w:pBdr>
      </w:pPr>
      <w:r>
        <w:rPr>
          <w:rFonts w:ascii="Calibri" w:hAnsi="Calibri"/>
          <w:b/>
          <w:color w:val="1F4E79"/>
          <w:sz w:val="34"/>
        </w:rPr>
        <w:t>PARTE 3: CONCLUSIÓN GENERAL Y PROYECCIÓN DEL PROYECTO</w:t>
      </w:r>
    </w:p>
    <w:p>
      <w:pPr>
        <w:spacing w:before="280" w:after="80"/>
      </w:pPr>
      <w:r>
        <w:rPr>
          <w:rFonts w:ascii="Calibri" w:hAnsi="Calibri"/>
          <w:b/>
          <w:color w:val="2B547E"/>
          <w:sz w:val="27"/>
        </w:rPr>
        <w:t>3.1. Síntesis y Cumplimiento de Objetivos</w:t>
      </w:r>
    </w:p>
    <w:p>
      <w:r>
        <w:t>El proyecto PizzaByte culmina exitosamente como una solución tecnológica integral de grado empresarial para el comercio electrónico y la gestión operativa en el sector gastronómico. A través de la convergencia de estándares de ingeniería de software contemporáneos, el sistema supera las limitaciones de las plataformas tradicionales al proporcionar una experiencia de usuario fluida, una arquitectura backend desacoplada y altamente mantenible, y un circuito transaccional robusto y seguro de extremo a extremo.</w:t>
      </w:r>
    </w:p>
    <w:p>
      <w:r>
        <w:t>Se alcanzaron al 100% los requerimientos funcionales y no funcionales estipulados al inicio del proyecto, integrando pasarelas de pago de alcance global, mecanismos de identidad federada, automatización de mensajería transaccional y una consola operativa especializada para el personal de cocina.</w:t>
      </w:r>
    </w:p>
    <w:tbl>
      <w:tblPr>
        <w:tblW w:type="auto" w:w="0"/>
        <w:jc w:val="center"/>
        <w:tblLayout w:type="fixed"/>
        <w:tblLook w:firstColumn="1" w:firstRow="1" w:lastColumn="0" w:lastRow="0" w:noHBand="0" w:noVBand="1" w:val="04A0"/>
      </w:tblPr>
      <w:tblGrid>
        <w:gridCol w:w="9360"/>
      </w:tblGrid>
      <w:tr>
        <w:tc>
          <w:tcPr>
            <w:tcW w:type="dxa" w:w="9360"/>
            <w:tcBorders>
              <w:top w:val="none"/>
              <w:bottom w:val="none"/>
              <w:left w:val="single" w:sz="24" w:space="0" w:color="16A34A"/>
              <w:right w:val="none"/>
            </w:tcBorders>
            <w:shd w:fill="F0FDF4"/>
            <w:tcMar>
              <w:top w:w="130" w:type="dxa"/>
              <w:bottom w:w="130" w:type="dxa"/>
              <w:left w:w="180" w:type="dxa"/>
              <w:right w:w="160" w:type="dxa"/>
            </w:tcMar>
          </w:tcPr>
          <w:p>
            <w:pPr>
              <w:spacing w:before="0" w:after="80"/>
            </w:pPr>
            <w:r>
              <w:rPr>
                <w:rFonts w:ascii="Calibri" w:hAnsi="Calibri"/>
                <w:b/>
                <w:color w:val="166534"/>
                <w:sz w:val="21"/>
              </w:rPr>
              <w:t>✅ BALANCE EJECUTIVO DEL PROYECTO</w:t>
              <w:br/>
            </w:r>
            <w:r>
              <w:rPr>
                <w:rFonts w:ascii="Calibri" w:hAnsi="Calibri"/>
                <w:color w:val="374151"/>
                <w:sz w:val="20"/>
              </w:rPr>
              <w:t>PizzaByte demuestra que es posible combinar un diseño visual inmersivo de clase mundial (Scrollytelling 3D) con una ingeniería de backend estricta, mantenible y lista para producción bajo Arquitectura Hexagonal.</w:t>
            </w:r>
          </w:p>
          <w:p>
            <w:pPr>
              <w:spacing w:before="40" w:after="40"/>
            </w:pPr>
            <w:r>
              <w:rPr>
                <w:rFonts w:ascii="Calibri" w:hAnsi="Calibri"/>
                <w:color w:val="374151"/>
                <w:sz w:val="20"/>
              </w:rPr>
              <w:t>El ciclo completo de pedido —desde la configuración artesanal en el navegador hasta el horneado, cobro capturado vía PayPal y confirmación por correo electrónico— se ejecuta con cero fricción técnica y total consistencia de datos.</w:t>
            </w:r>
          </w:p>
        </w:tc>
      </w:tr>
    </w:tbl>
    <w:p>
      <w:pPr>
        <w:spacing w:before="0" w:after="80"/>
      </w:pPr>
    </w:p>
    <w:p>
      <w:pPr>
        <w:spacing w:before="280" w:after="80"/>
      </w:pPr>
      <w:r>
        <w:rPr>
          <w:rFonts w:ascii="Calibri" w:hAnsi="Calibri"/>
          <w:b/>
          <w:color w:val="2B547E"/>
          <w:sz w:val="27"/>
        </w:rPr>
        <w:t>3.2. Valor Estratégico de la Arquitectura Hexagonal</w:t>
      </w:r>
    </w:p>
    <w:p>
      <w:r>
        <w:t>Uno de los mayores aciertos técnicos del proyecto radica en la adopción rigurosa del patrón de Puertos y Adaptadores (Hexagonal Architecture). Esta decisión de diseño garantiza que el núcleo de negocio (las reglas de tarificación, combinación de ingredientes, estados de ciclo de vida del pedido y validaciones de comanda) permanezca completamente puro y desvinculado de cualquier framework o librería externa.</w:t>
      </w:r>
    </w:p>
    <w:p>
      <w:pPr>
        <w:pStyle w:val="ListBullet"/>
        <w:spacing w:before="20" w:after="60" w:line="276" w:lineRule="auto"/>
      </w:pPr>
      <w:r>
        <w:rPr>
          <w:rFonts w:ascii="Calibri" w:hAnsi="Calibri"/>
          <w:b/>
          <w:color w:val="1F4E79"/>
        </w:rPr>
        <w:t xml:space="preserve">Independencia de Proveedores Externos: </w:t>
      </w:r>
      <w:r>
        <w:rPr>
          <w:rFonts w:ascii="Calibri" w:hAnsi="Calibri"/>
          <w:color w:val="282828"/>
        </w:rPr>
        <w:t>El puerto 'NotificacionPort' permitió integrar y calibrar Brevo REST API v3 sin alterar una sola línea de la lógica de dominio. De forma idéntica, la pasarela de pagos se comunica mediante un contrato abstracto que aísla los detalles del SDK de PayPal.</w:t>
      </w:r>
    </w:p>
    <w:p>
      <w:pPr>
        <w:pStyle w:val="ListBullet"/>
        <w:spacing w:before="20" w:after="60" w:line="276" w:lineRule="auto"/>
      </w:pPr>
      <w:r>
        <w:rPr>
          <w:rFonts w:ascii="Calibri" w:hAnsi="Calibri"/>
          <w:b/>
          <w:color w:val="1F4E79"/>
        </w:rPr>
        <w:t xml:space="preserve">Alta Testabilidad y Mantenibilidad: </w:t>
      </w:r>
      <w:r>
        <w:rPr>
          <w:rFonts w:ascii="Calibri" w:hAnsi="Calibri"/>
          <w:color w:val="282828"/>
        </w:rPr>
        <w:t>Cada componente de la capa de aplicación y dominio puede ser sometido a pruebas unitarias exhaustivas sin necesidad de levantar bases de datos relacionales o conexiones de red reales, garantizando un código resiliente a largo plazo.</w:t>
      </w:r>
    </w:p>
    <w:p>
      <w:pPr>
        <w:pStyle w:val="ListBullet"/>
        <w:spacing w:before="20" w:after="60" w:line="276" w:lineRule="auto"/>
      </w:pPr>
      <w:r>
        <w:rPr>
          <w:rFonts w:ascii="Calibri" w:hAnsi="Calibri"/>
          <w:b/>
          <w:color w:val="1F4E79"/>
        </w:rPr>
        <w:t xml:space="preserve">Evolutividad Sin Rupturas: </w:t>
      </w:r>
      <w:r>
        <w:rPr>
          <w:rFonts w:ascii="Calibri" w:hAnsi="Calibri"/>
          <w:color w:val="282828"/>
        </w:rPr>
        <w:t>La arquitectura permite reemplazar el adaptador de persistencia en memoria por bases de datos PostgreSQL o MongoDB empresariales en el futuro simplemente implementando 'PedidoRepositoryPort', sin impacto colateral en el resto del sistema.</w:t>
      </w:r>
    </w:p>
    <w:p>
      <w:pPr>
        <w:spacing w:before="280" w:after="80"/>
      </w:pPr>
      <w:r>
        <w:rPr>
          <w:rFonts w:ascii="Calibri" w:hAnsi="Calibri"/>
          <w:b/>
          <w:color w:val="2B547E"/>
          <w:sz w:val="27"/>
        </w:rPr>
        <w:t>3.3. Innovación en UX/UI y Frontend Reactivo (Angular 21)</w:t>
      </w:r>
    </w:p>
    <w:p>
      <w:r>
        <w:t>En la capa de presentación, PizzaByte rompe el paradigma de los menús estáticos al implementar una experiencia de Scrollytelling 3D inspirada en los estándares de diseño de Apple. La traslación matemática no lineal de la pizza hacia el cuadrante izquierdo en sincronía con el desplazamiento vertical del usuario genera una sensación de producto premium y dinamismo visual envolvente.</w:t>
      </w:r>
    </w:p>
    <w:p>
      <w:pPr>
        <w:pStyle w:val="ListBullet"/>
        <w:spacing w:before="20" w:after="60" w:line="276" w:lineRule="auto"/>
      </w:pPr>
      <w:r>
        <w:rPr>
          <w:rFonts w:ascii="Calibri" w:hAnsi="Calibri"/>
          <w:b/>
          <w:color w:val="1F4E79"/>
        </w:rPr>
        <w:t xml:space="preserve">Reactividad con Angular Signals: </w:t>
      </w:r>
      <w:r>
        <w:rPr>
          <w:rFonts w:ascii="Calibri" w:hAnsi="Calibri"/>
          <w:color w:val="282828"/>
        </w:rPr>
        <w:t>La gestión de estado del carrito, el cálculo de importes y los indicadores de carga se controlan mediante señales de grano fino, eliminando ciclos innecesarios de detección de cambios (ChangeDetectionStrategy.OnPush) y maximizando el rendimiento a 60 cuadros por segundo.</w:t>
      </w:r>
    </w:p>
    <w:p>
      <w:pPr>
        <w:pStyle w:val="ListBullet"/>
        <w:spacing w:before="20" w:after="60" w:line="276" w:lineRule="auto"/>
      </w:pPr>
      <w:r>
        <w:rPr>
          <w:rFonts w:ascii="Calibri" w:hAnsi="Calibri"/>
          <w:b/>
          <w:color w:val="1F4E79"/>
        </w:rPr>
        <w:t xml:space="preserve">Diseño Totalmente Responsivo: </w:t>
      </w:r>
      <w:r>
        <w:rPr>
          <w:rFonts w:ascii="Calibri" w:hAnsi="Calibri"/>
          <w:color w:val="282828"/>
        </w:rPr>
        <w:t>La interfaz responde de manera elástica y adaptativa a través de Tailwind CSS, reorganizándose con gracia estética en teléfonos móviles (&lt; 480px), tablets (&lt;= 1120px) y pantallas de alta resolución para escritorio.</w:t>
      </w:r>
    </w:p>
    <w:p>
      <w:pPr>
        <w:spacing w:before="280" w:after="80"/>
      </w:pPr>
      <w:r>
        <w:rPr>
          <w:rFonts w:ascii="Calibri" w:hAnsi="Calibri"/>
          <w:b/>
          <w:color w:val="2B547E"/>
          <w:sz w:val="27"/>
        </w:rPr>
        <w:t>3.4. Solidez en Seguridad, Identidad y Pasarela PayPal v5</w:t>
      </w:r>
    </w:p>
    <w:p>
      <w:r>
        <w:t>La confianza del usuario y la protección de datos representaron un pilar fundamental en el desarrollo del sistema, resolviéndose mediante tres mecanismos complementarios:</w:t>
      </w:r>
    </w:p>
    <w:p>
      <w:pPr>
        <w:pStyle w:val="ListBullet"/>
        <w:spacing w:before="20" w:after="60" w:line="276" w:lineRule="auto"/>
      </w:pPr>
      <w:r>
        <w:rPr>
          <w:rFonts w:ascii="Calibri" w:hAnsi="Calibri"/>
          <w:b/>
          <w:color w:val="1F4E79"/>
        </w:rPr>
        <w:t xml:space="preserve">Identidad Híbrida y Accesible: </w:t>
      </w:r>
      <w:r>
        <w:rPr>
          <w:rFonts w:ascii="Calibri" w:hAnsi="Calibri"/>
          <w:color w:val="282828"/>
        </w:rPr>
        <w:t>La inclusión de Google Identity Services (OAuth 2.0) y Meta/Facebook SDK en la pantalla de registro e inicio de sesión reduce drásticamente las tasas de rebote y abandono, al tiempo que los usuarios tradicionales cuentan con cifrado de contraseña en hash SHA-256 unidireccional irreversible.</w:t>
      </w:r>
    </w:p>
    <w:p>
      <w:pPr>
        <w:pStyle w:val="ListBullet"/>
        <w:spacing w:before="20" w:after="60" w:line="276" w:lineRule="auto"/>
      </w:pPr>
      <w:r>
        <w:rPr>
          <w:rFonts w:ascii="Calibri" w:hAnsi="Calibri"/>
          <w:b/>
          <w:color w:val="1F4E79"/>
        </w:rPr>
        <w:t xml:space="preserve">Persistencia de Sesión Segura: </w:t>
      </w:r>
      <w:r>
        <w:rPr>
          <w:rFonts w:ascii="Calibri" w:hAnsi="Calibri"/>
          <w:color w:val="282828"/>
        </w:rPr>
        <w:t>La implementación de cookies HTTP con atributo 'SameSite=Lax' y vigencia prolongada de 7 días (Max-Age=604800) proporciona una navegación ininterrumpida sin forzar re-autenticaciones repetitivas, respaldada por archivos de auditoría temporal para control administrativo.</w:t>
      </w:r>
    </w:p>
    <w:p>
      <w:pPr>
        <w:pStyle w:val="ListBullet"/>
        <w:spacing w:before="20" w:after="60" w:line="276" w:lineRule="auto"/>
      </w:pPr>
      <w:r>
        <w:rPr>
          <w:rFonts w:ascii="Calibri" w:hAnsi="Calibri"/>
          <w:b/>
          <w:color w:val="1F4E79"/>
        </w:rPr>
        <w:t xml:space="preserve">Transaccionalidad Certificada con PayPal: </w:t>
      </w:r>
      <w:r>
        <w:rPr>
          <w:rFonts w:ascii="Calibri" w:hAnsi="Calibri"/>
          <w:color w:val="282828"/>
        </w:rPr>
        <w:t>El uso del SDK JavaScript v5 oficial con Smart Payment Buttons permite la captura real de órdenes y validación cruzada en el backend (/api/payments/paypal/verify), asegurando que ninguna orden ingrese a cocina sin su respectivo folio de liquidación bancaria.</w:t>
      </w:r>
    </w:p>
    <w:p>
      <w:pPr>
        <w:spacing w:before="280" w:after="80"/>
      </w:pPr>
      <w:r>
        <w:rPr>
          <w:rFonts w:ascii="Calibri" w:hAnsi="Calibri"/>
          <w:b/>
          <w:color w:val="2B547E"/>
          <w:sz w:val="27"/>
        </w:rPr>
        <w:t>3.5. Impacto Operativo en Cocina y Eficiencia del KDS</w:t>
      </w:r>
    </w:p>
    <w:p>
      <w:r>
        <w:t>El Kitchen Display System (KDS) incorporado no solo digitaliza el flujo tradicional de comandas en papel, sino que optimiza drásticamente los tiempos de preparación y despacho de las pizzas.</w:t>
      </w:r>
    </w:p>
    <w:p>
      <w:r>
        <w:t>Gracias a la segregación discreta de la consola (#admin), el público general disfruta de una experiencia puramente comercial sin acceso accidental a funciones de gestión interna. Los operarios y pizzeros cuentan con una vista Kanban de 4 carriles (Pendiente, En Horno, En Camino, Entregado), alertas visuales para pedidos pagados con PayPal, y la capacidad de registrar comandas telefónicas y de mostrador en un único tablero centralizado.</w:t>
      </w:r>
    </w:p>
    <w:p>
      <w:pPr>
        <w:spacing w:before="280" w:after="80"/>
      </w:pPr>
      <w:r>
        <w:rPr>
          <w:rFonts w:ascii="Calibri" w:hAnsi="Calibri"/>
          <w:b/>
          <w:color w:val="2B547E"/>
          <w:sz w:val="27"/>
        </w:rPr>
        <w:t>3.6. Lecciones Aprendidas y Hoja de Ruta de Escalabilidad</w:t>
      </w:r>
    </w:p>
    <w:p>
      <w:r>
        <w:t>El desarrollo de PizzaByte deja lecciones invaluables en cuanto a arquitectura limpia, integración de servicios de terceros y resolución de desafíos de compatibilidad multiplataforma. Como visión de escalabilidad para futuras versiones, se establecen las siguientes líneas de evolución técnica:</w:t>
      </w:r>
    </w:p>
    <w:tbl>
      <w:tblPr>
        <w:tblW w:type="auto" w:w="0"/>
        <w:jc w:val="center"/>
        <w:tblLayout w:type="fixed"/>
        <w:tblLook w:firstColumn="1" w:firstRow="1" w:lastColumn="0" w:lastRow="0" w:noHBand="0" w:noVBand="1" w:val="04A0"/>
      </w:tblPr>
      <w:tblGrid>
        <w:gridCol w:w="3120"/>
        <w:gridCol w:w="3120"/>
        <w:gridCol w:w="3120"/>
      </w:tblGrid>
      <w:tr>
        <w:tc>
          <w:tcPr>
            <w:tcW w:type="dxa" w:w="3024"/>
            <w:tcBorders>
              <w:top w:val="single" w:sz="6" w:space="0" w:color="1F497D"/>
              <w:bottom w:val="single" w:sz="12" w:space="0" w:color="16365C"/>
              <w:left w:val="single" w:sz="4" w:space="0" w:color="4682B4"/>
              <w:right w:val="single" w:sz="4" w:space="0" w:color="4682B4"/>
            </w:tcBorders>
            <w:shd w:fill="1F497D"/>
            <w:tcMar>
              <w:top w:w="100" w:type="dxa"/>
              <w:bottom w:w="100" w:type="dxa"/>
              <w:left w:w="120" w:type="dxa"/>
              <w:right w:w="120" w:type="dxa"/>
            </w:tcMar>
          </w:tcPr>
          <w:p>
            <w:pPr>
              <w:spacing w:before="0" w:after="0"/>
              <w:jc w:val="left"/>
            </w:pPr>
            <w:r>
              <w:rPr>
                <w:rFonts w:ascii="Calibri" w:hAnsi="Calibri"/>
                <w:b/>
                <w:color w:val="FFFFFF"/>
                <w:sz w:val="19"/>
              </w:rPr>
              <w:t>Fase / Hito Futuro</w:t>
            </w:r>
          </w:p>
        </w:tc>
        <w:tc>
          <w:tcPr>
            <w:tcW w:type="dxa" w:w="3024"/>
            <w:tcBorders>
              <w:top w:val="single" w:sz="6" w:space="0" w:color="1F497D"/>
              <w:bottom w:val="single" w:sz="12" w:space="0" w:color="16365C"/>
              <w:left w:val="single" w:sz="4" w:space="0" w:color="4682B4"/>
              <w:right w:val="single" w:sz="4" w:space="0" w:color="4682B4"/>
            </w:tcBorders>
            <w:shd w:fill="1F497D"/>
            <w:tcMar>
              <w:top w:w="100" w:type="dxa"/>
              <w:bottom w:w="100" w:type="dxa"/>
              <w:left w:w="120" w:type="dxa"/>
              <w:right w:w="120" w:type="dxa"/>
            </w:tcMar>
          </w:tcPr>
          <w:p>
            <w:pPr>
              <w:spacing w:before="0" w:after="0"/>
              <w:jc w:val="left"/>
            </w:pPr>
            <w:r>
              <w:rPr>
                <w:rFonts w:ascii="Calibri" w:hAnsi="Calibri"/>
                <w:b/>
                <w:color w:val="FFFFFF"/>
                <w:sz w:val="19"/>
              </w:rPr>
              <w:t>Tecnología Propuesta</w:t>
            </w:r>
          </w:p>
        </w:tc>
        <w:tc>
          <w:tcPr>
            <w:tcW w:type="dxa" w:w="3312"/>
            <w:tcBorders>
              <w:top w:val="single" w:sz="6" w:space="0" w:color="1F497D"/>
              <w:bottom w:val="single" w:sz="12" w:space="0" w:color="16365C"/>
              <w:left w:val="single" w:sz="4" w:space="0" w:color="4682B4"/>
              <w:right w:val="single" w:sz="4" w:space="0" w:color="4682B4"/>
            </w:tcBorders>
            <w:shd w:fill="1F497D"/>
            <w:tcMar>
              <w:top w:w="100" w:type="dxa"/>
              <w:bottom w:w="100" w:type="dxa"/>
              <w:left w:w="120" w:type="dxa"/>
              <w:right w:w="120" w:type="dxa"/>
            </w:tcMar>
          </w:tcPr>
          <w:p>
            <w:pPr>
              <w:spacing w:before="0" w:after="0"/>
              <w:jc w:val="left"/>
            </w:pPr>
            <w:r>
              <w:rPr>
                <w:rFonts w:ascii="Calibri" w:hAnsi="Calibri"/>
                <w:b/>
                <w:color w:val="FFFFFF"/>
                <w:sz w:val="19"/>
              </w:rPr>
              <w:t>Beneficio Operativo y de Negocio</w:t>
            </w:r>
          </w:p>
        </w:tc>
      </w:tr>
      <w:tr>
        <w:tc>
          <w:tcPr>
            <w:tcW w:type="dxa" w:w="3024"/>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Persistencia Relacional Distribuida</w:t>
            </w:r>
          </w:p>
        </w:tc>
        <w:tc>
          <w:tcPr>
            <w:tcW w:type="dxa" w:w="3024"/>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PostgreSQL + Spring Data JPA / Flyway</w:t>
            </w:r>
          </w:p>
        </w:tc>
        <w:tc>
          <w:tcPr>
            <w:tcW w:type="dxa" w:w="3312"/>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Historial permanente de clientes, inventarios de ingredientes y auditoría contable.</w:t>
            </w:r>
          </w:p>
        </w:tc>
      </w:tr>
      <w:tr>
        <w:tc>
          <w:tcPr>
            <w:tcW w:type="dxa" w:w="3024"/>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Geolocalización en Tiempo Real</w:t>
            </w:r>
          </w:p>
        </w:tc>
        <w:tc>
          <w:tcPr>
            <w:tcW w:type="dxa" w:w="3024"/>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WebSockets / Socket.io + Leaflet / Mapbox</w:t>
            </w:r>
          </w:p>
        </w:tc>
        <w:tc>
          <w:tcPr>
            <w:tcW w:type="dxa" w:w="3312"/>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Monitoreo por GPS del repartidor en vivo directamente en el mapa del cliente.</w:t>
            </w:r>
          </w:p>
        </w:tc>
      </w:tr>
      <w:tr>
        <w:tc>
          <w:tcPr>
            <w:tcW w:type="dxa" w:w="3024"/>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Arquitectura de Microservicios</w:t>
            </w:r>
          </w:p>
        </w:tc>
        <w:tc>
          <w:tcPr>
            <w:tcW w:type="dxa" w:w="3024"/>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Apache Kafka / RabbitMQ + Docker &amp; K8s</w:t>
            </w:r>
          </w:p>
        </w:tc>
        <w:tc>
          <w:tcPr>
            <w:tcW w:type="dxa" w:w="3312"/>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Capacidad para procesar decenas de miles de pedidos por segundo en eventos masivos.</w:t>
            </w:r>
          </w:p>
        </w:tc>
      </w:tr>
      <w:tr>
        <w:tc>
          <w:tcPr>
            <w:tcW w:type="dxa" w:w="3024"/>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Aplicación Web Progresiva (PWA)</w:t>
            </w:r>
          </w:p>
        </w:tc>
        <w:tc>
          <w:tcPr>
            <w:tcW w:type="dxa" w:w="3024"/>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Service Workers + Web App Manifest</w:t>
            </w:r>
          </w:p>
        </w:tc>
        <w:tc>
          <w:tcPr>
            <w:tcW w:type="dxa" w:w="3312"/>
            <w:tcBorders>
              <w:top w:val="single" w:sz="4" w:space="0" w:color="E2E8F0"/>
              <w:bottom w:val="single" w:sz="4" w:space="0" w:color="E2E8F0"/>
              <w:left w:val="single" w:sz="4" w:space="0" w:color="E2E8F0"/>
              <w:right w:val="single" w:sz="4" w:space="0" w:color="E2E8F0"/>
            </w:tcBorders>
            <w:shd w:fill="F8FAFC"/>
            <w:tcMar>
              <w:top w:w="80" w:type="dxa"/>
              <w:bottom w:w="80" w:type="dxa"/>
              <w:left w:w="120" w:type="dxa"/>
              <w:right w:w="120" w:type="dxa"/>
            </w:tcMar>
          </w:tcPr>
          <w:p>
            <w:pPr>
              <w:spacing w:before="0" w:after="0"/>
              <w:jc w:val="left"/>
            </w:pPr>
            <w:r>
              <w:rPr>
                <w:rFonts w:ascii="Calibri" w:hAnsi="Calibri"/>
                <w:color w:val="334155"/>
                <w:sz w:val="18"/>
              </w:rPr>
              <w:t>Instalación en la pantalla de inicio del teléfono y catálogo disponible sin conexión.</w:t>
            </w:r>
          </w:p>
        </w:tc>
      </w:tr>
      <w:tr>
        <w:tc>
          <w:tcPr>
            <w:tcW w:type="dxa" w:w="3024"/>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Inteligencia Artificial Gastronómica</w:t>
            </w:r>
          </w:p>
        </w:tc>
        <w:tc>
          <w:tcPr>
            <w:tcW w:type="dxa" w:w="3024"/>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Google Gemini API / Recomendador ML</w:t>
            </w:r>
          </w:p>
        </w:tc>
        <w:tc>
          <w:tcPr>
            <w:tcW w:type="dxa" w:w="3312"/>
            <w:tcBorders>
              <w:top w:val="single" w:sz="4" w:space="0" w:color="E2E8F0"/>
              <w:bottom w:val="single" w:sz="4" w:space="0" w:color="E2E8F0"/>
              <w:left w:val="single" w:sz="4" w:space="0" w:color="E2E8F0"/>
              <w:right w:val="single" w:sz="4" w:space="0" w:color="E2E8F0"/>
            </w:tcBorders>
            <w:shd w:fill="FFFFFF"/>
            <w:tcMar>
              <w:top w:w="80" w:type="dxa"/>
              <w:bottom w:w="80" w:type="dxa"/>
              <w:left w:w="120" w:type="dxa"/>
              <w:right w:w="120" w:type="dxa"/>
            </w:tcMar>
          </w:tcPr>
          <w:p>
            <w:pPr>
              <w:spacing w:before="0" w:after="0"/>
              <w:jc w:val="left"/>
            </w:pPr>
            <w:r>
              <w:rPr>
                <w:rFonts w:ascii="Calibri" w:hAnsi="Calibri"/>
                <w:color w:val="334155"/>
                <w:sz w:val="18"/>
              </w:rPr>
              <w:t>Sugerencia personalizada de ingredientes y maridaje según historial de consumo.</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tcBorders>
              <w:top w:val="none"/>
              <w:bottom w:val="none"/>
              <w:left w:val="single" w:sz="24" w:space="0" w:color="DC2626"/>
              <w:right w:val="none"/>
            </w:tcBorders>
            <w:shd w:fill="FEF2F2"/>
            <w:tcMar>
              <w:top w:w="130" w:type="dxa"/>
              <w:bottom w:w="130" w:type="dxa"/>
              <w:left w:w="180" w:type="dxa"/>
              <w:right w:w="160" w:type="dxa"/>
            </w:tcMar>
          </w:tcPr>
          <w:p>
            <w:pPr>
              <w:spacing w:before="0" w:after="80"/>
            </w:pPr>
            <w:r>
              <w:rPr>
                <w:rFonts w:ascii="Calibri" w:hAnsi="Calibri"/>
                <w:b/>
                <w:color w:val="B91C1C"/>
                <w:sz w:val="21"/>
              </w:rPr>
              <w:t>⚠️ DECLARACIÓN FINAL DE CULMINACIÓN DEL PROYECTO</w:t>
              <w:br/>
            </w:r>
            <w:r>
              <w:rPr>
                <w:rFonts w:ascii="Calibri" w:hAnsi="Calibri"/>
                <w:color w:val="374151"/>
                <w:sz w:val="20"/>
              </w:rPr>
              <w:t>PizzaByte v3.0 consolida un estándar de referencia en desarrollo de software para el retail gastronómico: modular, mantenible, seguro y centrado en deleitar tanto al consumidor final como al equipo de operaciones.</w:t>
            </w:r>
          </w:p>
          <w:p>
            <w:pPr>
              <w:spacing w:before="40" w:after="40"/>
            </w:pPr>
            <w:r>
              <w:rPr>
                <w:rFonts w:ascii="Calibri" w:hAnsi="Calibri"/>
                <w:color w:val="374151"/>
                <w:sz w:val="20"/>
              </w:rPr>
              <w:t>El proyecto concluye con todos sus componentes plenamente funcionales, verificados y listos para servir como base de una solución comercial de producción.</w:t>
            </w:r>
          </w:p>
        </w:tc>
      </w:tr>
    </w:tbl>
    <w:p>
      <w:pPr>
        <w:spacing w:before="0" w:after="80"/>
      </w:pPr>
    </w:p>
    <w:p>
      <w:pPr>
        <w:spacing w:before="500"/>
        <w:jc w:val="center"/>
      </w:pPr>
      <w:r>
        <w:rPr>
          <w:rFonts w:ascii="Calibri" w:hAnsi="Calibri"/>
          <w:i/>
          <w:color w:val="808080"/>
          <w:sz w:val="19"/>
        </w:rPr>
        <w:t>— Fin del Manual de Usuario y Documentación Técnica Integral de PizzaByte v3.0 —</w:t>
        <w:br/>
        <w:t>Desarrollado con Arquitectura Hexagonal, Angular 21, Spring Boot, PayPal SDK v5 y Brevo API v3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7"/>
      </w:rPr>
      <w:t xml:space="preserve">PizzaByte v3.0 — Manual de Usuario y Documentación Técnica Integral  |  Página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