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37E81176" w:rsidRDefault="1E49C54C" w14:paraId="3053A3B2" w14:textId="396E134D">
      <w:pPr>
        <w:pStyle w:val="Heading1"/>
        <w:suppressAutoHyphens/>
        <w:contextualSpacing/>
        <w:rPr>
          <w:rFonts w:asciiTheme="majorHAnsi" w:hAnsiTheme="majorHAnsi" w:cstheme="majorBidi"/>
          <w:b/>
          <w:bCs/>
        </w:rPr>
      </w:pPr>
      <w:bookmarkStart w:name="_Toc115077317" w:id="0"/>
      <w:r w:rsidRPr="37E81176">
        <w:rPr>
          <w:rFonts w:asciiTheme="majorHAnsi" w:hAnsiTheme="majorHAnsi" w:cstheme="majorBidi"/>
          <w:b/>
          <w:bCs/>
        </w:rPr>
        <w:t>Draw it or Lose it Web App</w:t>
      </w:r>
      <w:r w:rsidR="00730BFB">
        <w:br/>
      </w:r>
      <w:r w:rsidRPr="37E81176" w:rsidR="00730BFB">
        <w:rPr>
          <w:rFonts w:asciiTheme="majorHAnsi" w:hAnsiTheme="majorHAnsi" w:cstheme="majorBidi"/>
          <w:b/>
          <w:bCs/>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206D817"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206D817"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37E81176" w:rsidRDefault="6DEE4942" w14:paraId="59616A6E" w14:textId="050D5AEC">
            <w:pPr>
              <w:suppressAutoHyphens/>
              <w:contextualSpacing/>
              <w:rPr>
                <w:rFonts w:asciiTheme="majorHAnsi" w:hAnsiTheme="majorHAnsi" w:cstheme="majorBidi"/>
              </w:rPr>
            </w:pPr>
            <w:r w:rsidRPr="37E81176">
              <w:rPr>
                <w:rFonts w:asciiTheme="majorHAnsi" w:hAnsiTheme="majorHAnsi" w:cstheme="majorBidi"/>
              </w:rPr>
              <w:t>07/22/2025</w:t>
            </w:r>
          </w:p>
        </w:tc>
        <w:tc>
          <w:tcPr>
            <w:tcW w:w="1725" w:type="dxa"/>
            <w:tcMar/>
          </w:tcPr>
          <w:p w:rsidRPr="006B4954" w:rsidR="00A325D0" w:rsidP="37E81176" w:rsidRDefault="6DEE4942" w14:paraId="093CD81A" w14:textId="4AE7D89D">
            <w:pPr>
              <w:suppressAutoHyphens/>
              <w:contextualSpacing/>
              <w:rPr>
                <w:rFonts w:asciiTheme="majorHAnsi" w:hAnsiTheme="majorHAnsi" w:cstheme="majorBidi"/>
              </w:rPr>
            </w:pPr>
            <w:r w:rsidRPr="37E81176">
              <w:rPr>
                <w:rFonts w:asciiTheme="majorHAnsi" w:hAnsiTheme="majorHAnsi" w:cstheme="majorBidi"/>
              </w:rPr>
              <w:t>Brandon Patrick</w:t>
            </w:r>
          </w:p>
        </w:tc>
        <w:tc>
          <w:tcPr>
            <w:tcW w:w="5109" w:type="dxa"/>
            <w:tcMar/>
          </w:tcPr>
          <w:p w:rsidRPr="006B4954" w:rsidR="00A325D0" w:rsidP="37E81176" w:rsidRDefault="6DEE4942" w14:paraId="7E3B24A0" w14:textId="40196D26">
            <w:pPr>
              <w:suppressAutoHyphens/>
              <w:contextualSpacing/>
              <w:rPr>
                <w:rFonts w:asciiTheme="majorHAnsi" w:hAnsiTheme="majorHAnsi" w:cstheme="majorBidi"/>
              </w:rPr>
            </w:pPr>
            <w:r w:rsidRPr="37E81176">
              <w:rPr>
                <w:rFonts w:asciiTheme="majorHAnsi" w:hAnsiTheme="majorHAnsi" w:cstheme="majorBidi"/>
              </w:rPr>
              <w:t>Initial Draft</w:t>
            </w:r>
          </w:p>
        </w:tc>
      </w:tr>
      <w:tr w:rsidR="4206D817" w:rsidTr="4206D817" w14:paraId="6D452C06">
        <w:trPr>
          <w:tblHeader/>
          <w:trHeight w:val="300"/>
        </w:trPr>
        <w:tc>
          <w:tcPr>
            <w:tcW w:w="978" w:type="dxa"/>
            <w:tcMar/>
          </w:tcPr>
          <w:p w:rsidR="61886175" w:rsidP="4206D817" w:rsidRDefault="61886175" w14:paraId="5ED206D3" w14:textId="029CB796">
            <w:pPr>
              <w:pStyle w:val="Normal"/>
              <w:jc w:val="center"/>
              <w:rPr>
                <w:rFonts w:ascii="Calibri" w:hAnsi="Calibri" w:cs="Calibri" w:asciiTheme="majorAscii" w:hAnsiTheme="majorAscii" w:cstheme="majorAscii"/>
              </w:rPr>
            </w:pPr>
            <w:r w:rsidRPr="4206D817" w:rsidR="61886175">
              <w:rPr>
                <w:rFonts w:ascii="Calibri" w:hAnsi="Calibri" w:cs="Calibri" w:asciiTheme="majorAscii" w:hAnsiTheme="majorAscii" w:cstheme="majorAscii"/>
              </w:rPr>
              <w:t>1.1</w:t>
            </w:r>
          </w:p>
        </w:tc>
        <w:tc>
          <w:tcPr>
            <w:tcW w:w="1530" w:type="dxa"/>
            <w:tcMar/>
          </w:tcPr>
          <w:p w:rsidR="61886175" w:rsidP="4206D817" w:rsidRDefault="61886175" w14:paraId="398BCE89" w14:textId="03052029">
            <w:pPr>
              <w:pStyle w:val="Normal"/>
              <w:rPr>
                <w:rFonts w:ascii="Calibri" w:hAnsi="Calibri" w:cs="Latha" w:asciiTheme="majorAscii" w:hAnsiTheme="majorAscii" w:cstheme="majorBidi"/>
              </w:rPr>
            </w:pPr>
            <w:r w:rsidRPr="4206D817" w:rsidR="61886175">
              <w:rPr>
                <w:rFonts w:ascii="Calibri" w:hAnsi="Calibri" w:cs="Latha" w:asciiTheme="majorAscii" w:hAnsiTheme="majorAscii" w:cstheme="majorBidi"/>
              </w:rPr>
              <w:t>09/20/2925</w:t>
            </w:r>
          </w:p>
        </w:tc>
        <w:tc>
          <w:tcPr>
            <w:tcW w:w="1725" w:type="dxa"/>
            <w:tcMar/>
          </w:tcPr>
          <w:p w:rsidR="61886175" w:rsidP="4206D817" w:rsidRDefault="61886175" w14:paraId="42AA37D3" w14:textId="3629BA6C">
            <w:pPr>
              <w:pStyle w:val="Normal"/>
              <w:rPr>
                <w:rFonts w:ascii="Calibri" w:hAnsi="Calibri" w:cs="Latha" w:asciiTheme="majorAscii" w:hAnsiTheme="majorAscii" w:cstheme="majorBidi"/>
              </w:rPr>
            </w:pPr>
            <w:r w:rsidRPr="4206D817" w:rsidR="61886175">
              <w:rPr>
                <w:rFonts w:ascii="Calibri" w:hAnsi="Calibri" w:cs="Latha" w:asciiTheme="majorAscii" w:hAnsiTheme="majorAscii" w:cstheme="majorBidi"/>
              </w:rPr>
              <w:t>Brandon Patrick</w:t>
            </w:r>
          </w:p>
        </w:tc>
        <w:tc>
          <w:tcPr>
            <w:tcW w:w="5109" w:type="dxa"/>
            <w:tcMar/>
          </w:tcPr>
          <w:p w:rsidR="61886175" w:rsidRDefault="61886175" w14:paraId="76EC7A39" w14:textId="4C39BFA9">
            <w:r w:rsidRPr="4206D817" w:rsidR="61886175">
              <w:rPr>
                <w:rFonts w:ascii="Calibri" w:hAnsi="Calibri" w:eastAsia="Calibri" w:cs="Calibri"/>
                <w:noProof w:val="0"/>
                <w:sz w:val="22"/>
                <w:szCs w:val="22"/>
                <w:lang w:val="en-US"/>
              </w:rPr>
              <w:t>Updated Recommendations section for Project Three</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37E81176" w:rsidRDefault="48E0986A" w14:paraId="0CB4E525" w14:textId="3CE4EFC7">
      <w:pPr/>
      <w:r w:rsidRPr="4206D817" w:rsidR="72A794DF">
        <w:rPr>
          <w:rFonts w:ascii="Calibri" w:hAnsi="Calibri" w:eastAsia="Calibri" w:cs="Calibri"/>
          <w:noProof w:val="0"/>
          <w:sz w:val="22"/>
          <w:szCs w:val="22"/>
          <w:lang w:val="en-US"/>
        </w:rPr>
        <w:t xml:space="preserve">Creative Technology Solutions is working with The Gaming Room to modernize their game, </w:t>
      </w:r>
      <w:r w:rsidRPr="4206D817" w:rsidR="72A794DF">
        <w:rPr>
          <w:rFonts w:ascii="Calibri" w:hAnsi="Calibri" w:eastAsia="Calibri" w:cs="Calibri"/>
          <w:i w:val="1"/>
          <w:iCs w:val="1"/>
          <w:noProof w:val="0"/>
          <w:sz w:val="22"/>
          <w:szCs w:val="22"/>
          <w:lang w:val="en-US"/>
        </w:rPr>
        <w:t>Draw It or Lose It</w:t>
      </w:r>
      <w:r w:rsidRPr="4206D817" w:rsidR="72A794DF">
        <w:rPr>
          <w:rFonts w:ascii="Calibri" w:hAnsi="Calibri" w:eastAsia="Calibri" w:cs="Calibri"/>
          <w:noProof w:val="0"/>
          <w:sz w:val="22"/>
          <w:szCs w:val="22"/>
          <w:lang w:val="en-US"/>
        </w:rPr>
        <w:t>, by developing a web-based version that can support multiple platforms. Currently, the game is only available on Android, and the goal is to expand to other systems using a scalable and maintainable software design. The solution will use object-oriented principles and software design patterns to meet requirements such as unique game/team names, multiple teams and players, and a single instance of the game service. This design document outlines the software architecture, domain model, evaluation of platforms, and platform recommendations that will guide development.</w:t>
      </w:r>
      <w:r>
        <w:br/>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37E81176" w:rsidP="4206D817" w:rsidRDefault="37E81176" w14:paraId="5D3B2BE3" w14:textId="58094161">
      <w:pPr>
        <w:spacing w:before="240" w:beforeAutospacing="off" w:after="240" w:afterAutospacing="off"/>
      </w:pPr>
      <w:r w:rsidRPr="4206D817" w:rsidR="781B59E7">
        <w:rPr>
          <w:rFonts w:ascii="Calibri" w:hAnsi="Calibri" w:eastAsia="Calibri" w:cs="Calibri"/>
          <w:noProof w:val="0"/>
          <w:sz w:val="22"/>
          <w:szCs w:val="22"/>
          <w:lang w:val="en-US"/>
        </w:rPr>
        <w:t>The Gaming Room requires:</w:t>
      </w:r>
    </w:p>
    <w:p w:rsidR="37E81176" w:rsidP="4206D817" w:rsidRDefault="37E81176" w14:paraId="636BA573" w14:textId="30DD0B5B">
      <w:pPr>
        <w:pStyle w:val="ListParagraph"/>
        <w:numPr>
          <w:ilvl w:val="0"/>
          <w:numId w:val="9"/>
        </w:numPr>
        <w:spacing w:before="240" w:beforeAutospacing="off" w:after="240" w:afterAutospacing="off"/>
        <w:rPr>
          <w:rFonts w:ascii="Calibri" w:hAnsi="Calibri" w:eastAsia="Calibri" w:cs="Calibri"/>
          <w:noProof w:val="0"/>
          <w:sz w:val="22"/>
          <w:szCs w:val="22"/>
          <w:lang w:val="en-US"/>
        </w:rPr>
      </w:pPr>
      <w:r w:rsidRPr="4206D817" w:rsidR="781B59E7">
        <w:rPr>
          <w:rFonts w:ascii="Calibri" w:hAnsi="Calibri" w:eastAsia="Calibri" w:cs="Calibri"/>
          <w:noProof w:val="0"/>
          <w:sz w:val="22"/>
          <w:szCs w:val="22"/>
          <w:lang w:val="en-US"/>
        </w:rPr>
        <w:t>The ability to support one or more teams per game.</w:t>
      </w:r>
    </w:p>
    <w:p w:rsidR="37E81176" w:rsidP="4206D817" w:rsidRDefault="37E81176" w14:paraId="4B8C6B6A" w14:textId="3E8B6DF1">
      <w:pPr>
        <w:pStyle w:val="ListParagraph"/>
        <w:numPr>
          <w:ilvl w:val="0"/>
          <w:numId w:val="9"/>
        </w:numPr>
        <w:spacing w:before="240" w:beforeAutospacing="off" w:after="240" w:afterAutospacing="off"/>
        <w:rPr>
          <w:rFonts w:ascii="Calibri" w:hAnsi="Calibri" w:eastAsia="Calibri" w:cs="Calibri"/>
          <w:noProof w:val="0"/>
          <w:sz w:val="22"/>
          <w:szCs w:val="22"/>
          <w:lang w:val="en-US"/>
        </w:rPr>
      </w:pPr>
      <w:r w:rsidRPr="4206D817" w:rsidR="781B59E7">
        <w:rPr>
          <w:rFonts w:ascii="Calibri" w:hAnsi="Calibri" w:eastAsia="Calibri" w:cs="Calibri"/>
          <w:noProof w:val="0"/>
          <w:sz w:val="22"/>
          <w:szCs w:val="22"/>
          <w:lang w:val="en-US"/>
        </w:rPr>
        <w:t>Each team must support multiple players.</w:t>
      </w:r>
    </w:p>
    <w:p w:rsidR="37E81176" w:rsidP="4206D817" w:rsidRDefault="37E81176" w14:paraId="4D6945D4" w14:textId="749CEB0C">
      <w:pPr>
        <w:pStyle w:val="ListParagraph"/>
        <w:numPr>
          <w:ilvl w:val="0"/>
          <w:numId w:val="9"/>
        </w:numPr>
        <w:spacing w:before="240" w:beforeAutospacing="off" w:after="240" w:afterAutospacing="off"/>
        <w:rPr>
          <w:rFonts w:ascii="Calibri" w:hAnsi="Calibri" w:eastAsia="Calibri" w:cs="Calibri"/>
          <w:noProof w:val="0"/>
          <w:sz w:val="22"/>
          <w:szCs w:val="22"/>
          <w:lang w:val="en-US"/>
        </w:rPr>
      </w:pPr>
      <w:r w:rsidRPr="4206D817" w:rsidR="781B59E7">
        <w:rPr>
          <w:rFonts w:ascii="Calibri" w:hAnsi="Calibri" w:eastAsia="Calibri" w:cs="Calibri"/>
          <w:noProof w:val="0"/>
          <w:sz w:val="22"/>
          <w:szCs w:val="22"/>
          <w:lang w:val="en-US"/>
        </w:rPr>
        <w:t>Game and team names must be unique.</w:t>
      </w:r>
    </w:p>
    <w:p w:rsidR="37E81176" w:rsidP="4206D817" w:rsidRDefault="37E81176" w14:paraId="6EAF13BA" w14:textId="5F229634">
      <w:pPr>
        <w:pStyle w:val="ListParagraph"/>
        <w:numPr>
          <w:ilvl w:val="0"/>
          <w:numId w:val="9"/>
        </w:numPr>
        <w:spacing w:before="240" w:beforeAutospacing="off" w:after="240" w:afterAutospacing="off"/>
        <w:rPr>
          <w:rFonts w:ascii="Calibri" w:hAnsi="Calibri" w:eastAsia="Calibri" w:cs="Calibri"/>
          <w:noProof w:val="0"/>
          <w:sz w:val="22"/>
          <w:szCs w:val="22"/>
          <w:lang w:val="en-US"/>
        </w:rPr>
      </w:pPr>
      <w:r w:rsidRPr="4206D817" w:rsidR="781B59E7">
        <w:rPr>
          <w:rFonts w:ascii="Calibri" w:hAnsi="Calibri" w:eastAsia="Calibri" w:cs="Calibri"/>
          <w:noProof w:val="0"/>
          <w:sz w:val="22"/>
          <w:szCs w:val="22"/>
          <w:lang w:val="en-US"/>
        </w:rPr>
        <w:t>Only one instance of the game should exist in memory.</w:t>
      </w:r>
    </w:p>
    <w:p w:rsidR="37E81176" w:rsidP="4206D817" w:rsidRDefault="37E81176" w14:paraId="2528DF3A" w14:textId="15E9E03C">
      <w:pPr>
        <w:pStyle w:val="ListParagraph"/>
        <w:numPr>
          <w:ilvl w:val="0"/>
          <w:numId w:val="9"/>
        </w:numPr>
        <w:spacing w:before="240" w:beforeAutospacing="off" w:after="240" w:afterAutospacing="off"/>
        <w:rPr>
          <w:rFonts w:ascii="Calibri" w:hAnsi="Calibri" w:eastAsia="Calibri" w:cs="Calibri"/>
          <w:noProof w:val="0"/>
          <w:sz w:val="22"/>
          <w:szCs w:val="22"/>
          <w:lang w:val="en-US"/>
        </w:rPr>
      </w:pPr>
      <w:r w:rsidRPr="4206D817" w:rsidR="781B59E7">
        <w:rPr>
          <w:rFonts w:ascii="Calibri" w:hAnsi="Calibri" w:eastAsia="Calibri" w:cs="Calibri"/>
          <w:noProof w:val="0"/>
          <w:sz w:val="22"/>
          <w:szCs w:val="22"/>
          <w:lang w:val="en-US"/>
        </w:rPr>
        <w:t>The application must be accessible on multiple platforms and allow team creation, player tracking, and game state management.</w:t>
      </w:r>
    </w:p>
    <w:p w:rsidR="37E81176" w:rsidP="4206D817" w:rsidRDefault="37E81176" w14:paraId="69C8303C" w14:textId="058C925C">
      <w:pPr>
        <w:rPr>
          <w:i w:val="1"/>
          <w:iCs w:val="1"/>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37E81176" w:rsidRDefault="22BC0DD6" w14:paraId="49517B2E" w14:textId="1129685F">
      <w:pPr>
        <w:suppressAutoHyphens/>
        <w:spacing/>
        <w:contextualSpacing/>
      </w:pPr>
      <w:r w:rsidRPr="4206D817" w:rsidR="2E9D9B2F">
        <w:rPr>
          <w:rFonts w:ascii="Calibri" w:hAnsi="Calibri" w:eastAsia="Calibri" w:cs="Calibri"/>
          <w:noProof w:val="0"/>
          <w:sz w:val="22"/>
          <w:szCs w:val="22"/>
          <w:lang w:val="en-US"/>
        </w:rPr>
        <w:t>The primary constraint is that the application must run in a web-based distributed environment, which introduces challenges such as concurrency, session state management, and synchronization of game data across platforms. To address this, the design will use the Singleton pattern to ensure only one instance of the GameService exists, and the Iterator pattern to efficiently search for existing names. Unique identifiers will be generated for games, teams, and players to maintain consistency. Additionally, design decisions must support scalability, platform-independence, and efficient performance over the web.</w:t>
      </w:r>
      <w:r>
        <w:br/>
      </w: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37E81176" w:rsidRDefault="067362D5" w14:paraId="011D3FC9" w14:textId="6910DA08">
      <w:pPr>
        <w:suppressAutoHyphens/>
        <w:spacing w:before="240" w:after="240"/>
        <w:contextualSpacing/>
      </w:pPr>
      <w:r w:rsidRPr="37E81176">
        <w:rPr>
          <w:szCs w:val="22"/>
        </w:rPr>
        <w:t xml:space="preserve">The UML diagram shows a clear hierarchy using object-oriented design principles. The </w:t>
      </w:r>
      <w:r w:rsidRPr="37E81176">
        <w:rPr>
          <w:rFonts w:ascii="Consolas" w:hAnsi="Consolas" w:eastAsia="Consolas" w:cs="Consolas"/>
          <w:szCs w:val="22"/>
        </w:rPr>
        <w:t>Entity</w:t>
      </w:r>
      <w:r w:rsidRPr="37E81176">
        <w:rPr>
          <w:szCs w:val="22"/>
        </w:rPr>
        <w:t xml:space="preserve"> class acts as a base class containing shared fields </w:t>
      </w:r>
      <w:r w:rsidRPr="37E81176">
        <w:rPr>
          <w:rFonts w:ascii="Consolas" w:hAnsi="Consolas" w:eastAsia="Consolas" w:cs="Consolas"/>
          <w:szCs w:val="22"/>
        </w:rPr>
        <w:t>id</w:t>
      </w:r>
      <w:r w:rsidRPr="37E81176">
        <w:rPr>
          <w:szCs w:val="22"/>
        </w:rPr>
        <w:t xml:space="preserve"> and </w:t>
      </w:r>
      <w:r w:rsidRPr="37E81176">
        <w:rPr>
          <w:rFonts w:ascii="Consolas" w:hAnsi="Consolas" w:eastAsia="Consolas" w:cs="Consolas"/>
          <w:szCs w:val="22"/>
        </w:rPr>
        <w:t>name</w:t>
      </w:r>
      <w:r w:rsidRPr="37E81176">
        <w:rPr>
          <w:szCs w:val="22"/>
        </w:rPr>
        <w:t xml:space="preserve">, which are inherited by the </w:t>
      </w:r>
      <w:r w:rsidRPr="37E81176">
        <w:rPr>
          <w:rFonts w:ascii="Consolas" w:hAnsi="Consolas" w:eastAsia="Consolas" w:cs="Consolas"/>
          <w:szCs w:val="22"/>
        </w:rPr>
        <w:t>Game</w:t>
      </w:r>
      <w:r w:rsidRPr="37E81176">
        <w:rPr>
          <w:szCs w:val="22"/>
        </w:rPr>
        <w:t xml:space="preserve">, </w:t>
      </w:r>
      <w:r w:rsidRPr="37E81176">
        <w:rPr>
          <w:rFonts w:ascii="Consolas" w:hAnsi="Consolas" w:eastAsia="Consolas" w:cs="Consolas"/>
          <w:szCs w:val="22"/>
        </w:rPr>
        <w:t>Team</w:t>
      </w:r>
      <w:r w:rsidRPr="37E81176">
        <w:rPr>
          <w:szCs w:val="22"/>
        </w:rPr>
        <w:t xml:space="preserve">, and </w:t>
      </w:r>
      <w:r w:rsidRPr="37E81176">
        <w:rPr>
          <w:rFonts w:ascii="Consolas" w:hAnsi="Consolas" w:eastAsia="Consolas" w:cs="Consolas"/>
          <w:szCs w:val="22"/>
        </w:rPr>
        <w:t>Player</w:t>
      </w:r>
      <w:r w:rsidRPr="37E81176">
        <w:rPr>
          <w:szCs w:val="22"/>
        </w:rPr>
        <w:t xml:space="preserve"> classes. The </w:t>
      </w:r>
      <w:r w:rsidRPr="37E81176">
        <w:rPr>
          <w:rFonts w:ascii="Consolas" w:hAnsi="Consolas" w:eastAsia="Consolas" w:cs="Consolas"/>
          <w:szCs w:val="22"/>
        </w:rPr>
        <w:t>GameService</w:t>
      </w:r>
      <w:r w:rsidRPr="37E81176">
        <w:rPr>
          <w:szCs w:val="22"/>
        </w:rPr>
        <w:t xml:space="preserve"> class handles all game logic and data management, using lists to store games and track the next available IDs. This design promotes </w:t>
      </w:r>
      <w:r w:rsidRPr="37E81176">
        <w:rPr>
          <w:b/>
          <w:bCs/>
          <w:szCs w:val="22"/>
        </w:rPr>
        <w:t>inheritance</w:t>
      </w:r>
      <w:r w:rsidRPr="37E81176">
        <w:rPr>
          <w:szCs w:val="22"/>
        </w:rPr>
        <w:t xml:space="preserve">, </w:t>
      </w:r>
      <w:r w:rsidRPr="37E81176">
        <w:rPr>
          <w:b/>
          <w:bCs/>
          <w:szCs w:val="22"/>
        </w:rPr>
        <w:t>encapsulation</w:t>
      </w:r>
      <w:r w:rsidRPr="37E81176">
        <w:rPr>
          <w:szCs w:val="22"/>
        </w:rPr>
        <w:t xml:space="preserve">, and </w:t>
      </w:r>
      <w:r w:rsidRPr="37E81176">
        <w:rPr>
          <w:b/>
          <w:bCs/>
          <w:szCs w:val="22"/>
        </w:rPr>
        <w:t>code reuse</w:t>
      </w:r>
      <w:r w:rsidRPr="37E81176">
        <w:rPr>
          <w:szCs w:val="22"/>
        </w:rPr>
        <w:t>, reducing duplication and improving maintainability.</w:t>
      </w:r>
    </w:p>
    <w:p w:rsidR="00A325D0" w:rsidP="37E81176" w:rsidRDefault="067362D5" w14:paraId="7E3CABF5" w14:textId="04BA4411">
      <w:pPr>
        <w:suppressAutoHyphens/>
        <w:spacing w:before="240" w:after="240"/>
        <w:contextualSpacing/>
      </w:pPr>
      <w:r w:rsidRPr="37E81176">
        <w:rPr>
          <w:szCs w:val="22"/>
        </w:rPr>
        <w:t xml:space="preserve">Each class manages its own collection: </w:t>
      </w:r>
      <w:r w:rsidRPr="37E81176">
        <w:rPr>
          <w:rFonts w:ascii="Consolas" w:hAnsi="Consolas" w:eastAsia="Consolas" w:cs="Consolas"/>
          <w:szCs w:val="22"/>
        </w:rPr>
        <w:t>Game</w:t>
      </w:r>
      <w:r w:rsidRPr="37E81176">
        <w:rPr>
          <w:szCs w:val="22"/>
        </w:rPr>
        <w:t xml:space="preserve"> holds a list of </w:t>
      </w:r>
      <w:r w:rsidRPr="37E81176">
        <w:rPr>
          <w:rFonts w:ascii="Consolas" w:hAnsi="Consolas" w:eastAsia="Consolas" w:cs="Consolas"/>
          <w:szCs w:val="22"/>
        </w:rPr>
        <w:t>Team</w:t>
      </w:r>
      <w:r w:rsidRPr="37E81176">
        <w:rPr>
          <w:szCs w:val="22"/>
        </w:rPr>
        <w:t xml:space="preserve"> objects, and each </w:t>
      </w:r>
      <w:r w:rsidRPr="37E81176">
        <w:rPr>
          <w:rFonts w:ascii="Consolas" w:hAnsi="Consolas" w:eastAsia="Consolas" w:cs="Consolas"/>
          <w:szCs w:val="22"/>
        </w:rPr>
        <w:t>Team</w:t>
      </w:r>
      <w:r w:rsidRPr="37E81176">
        <w:rPr>
          <w:szCs w:val="22"/>
        </w:rPr>
        <w:t xml:space="preserve"> holds a list of </w:t>
      </w:r>
      <w:r w:rsidRPr="37E81176">
        <w:rPr>
          <w:rFonts w:ascii="Consolas" w:hAnsi="Consolas" w:eastAsia="Consolas" w:cs="Consolas"/>
          <w:szCs w:val="22"/>
        </w:rPr>
        <w:t>Player</w:t>
      </w:r>
      <w:r w:rsidRPr="37E81176">
        <w:rPr>
          <w:szCs w:val="22"/>
        </w:rPr>
        <w:t xml:space="preserve"> objects. The use of the Singleton pattern in </w:t>
      </w:r>
      <w:r w:rsidRPr="37E81176">
        <w:rPr>
          <w:rFonts w:ascii="Consolas" w:hAnsi="Consolas" w:eastAsia="Consolas" w:cs="Consolas"/>
          <w:szCs w:val="22"/>
        </w:rPr>
        <w:t>GameService</w:t>
      </w:r>
      <w:r w:rsidRPr="37E81176">
        <w:rPr>
          <w:szCs w:val="22"/>
        </w:rPr>
        <w:t xml:space="preserve"> ensures that only one game service instance is created, meeting the client’s constraint. The Iterator pattern is implied in methods like </w:t>
      </w:r>
      <w:r w:rsidRPr="37E81176">
        <w:rPr>
          <w:rFonts w:ascii="Consolas" w:hAnsi="Consolas" w:eastAsia="Consolas" w:cs="Consolas"/>
          <w:szCs w:val="22"/>
        </w:rPr>
        <w:t>addGame()</w:t>
      </w:r>
      <w:r w:rsidRPr="37E81176">
        <w:rPr>
          <w:szCs w:val="22"/>
        </w:rPr>
        <w:t xml:space="preserve"> and </w:t>
      </w:r>
      <w:r w:rsidRPr="37E81176">
        <w:rPr>
          <w:rFonts w:ascii="Consolas" w:hAnsi="Consolas" w:eastAsia="Consolas" w:cs="Consolas"/>
          <w:szCs w:val="22"/>
        </w:rPr>
        <w:t>getGame()</w:t>
      </w:r>
      <w:r w:rsidRPr="37E81176">
        <w:rPr>
          <w:szCs w:val="22"/>
        </w:rPr>
        <w:t xml:space="preserve"> to loop through lists and check for uniqueness. Overall, the design is modular and scalable.</w:t>
      </w:r>
    </w:p>
    <w:p w:rsidR="00A325D0" w:rsidP="37E81176" w:rsidRDefault="00A325D0" w14:paraId="12201484" w14:textId="41BBBB4A">
      <w:pPr>
        <w:suppressAutoHyphens/>
        <w:contextualSpacing/>
        <w:rPr>
          <w:rFonts w:asciiTheme="majorHAnsi" w:hAnsiTheme="majorHAnsi" w:cstheme="majorBidi"/>
          <w:b/>
          <w:bCs/>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206D817" w14:paraId="296F177E" w14:textId="77777777">
        <w:trPr>
          <w:tblHeader/>
        </w:trPr>
        <w:tc>
          <w:tcPr>
            <w:tcW w:w="1520" w:type="dxa"/>
            <w:shd w:val="clear" w:color="auto" w:fill="auto"/>
            <w:tcMar>
              <w:top w:w="0" w:type="dxa"/>
              <w:left w:w="115" w:type="dxa"/>
              <w:bottom w:w="0" w:type="dxa"/>
              <w:right w:w="115" w:type="dxa"/>
            </w:tcMar>
          </w:tcPr>
          <w:p w:rsidR="4206D817" w:rsidP="4206D817" w:rsidRDefault="4206D817" w14:paraId="4F70C9DF" w14:textId="65776068">
            <w:pPr>
              <w:spacing w:before="0" w:beforeAutospacing="off" w:after="0" w:afterAutospacing="off"/>
              <w:jc w:val="center"/>
            </w:pPr>
            <w:r w:rsidRPr="4206D817" w:rsidR="4206D817">
              <w:rPr>
                <w:b w:val="1"/>
                <w:bCs w:val="1"/>
              </w:rPr>
              <w:t>Development Requirements</w:t>
            </w:r>
          </w:p>
        </w:tc>
        <w:tc>
          <w:tcPr>
            <w:tcW w:w="1980" w:type="dxa"/>
            <w:shd w:val="clear" w:color="auto" w:fill="auto"/>
            <w:tcMar>
              <w:top w:w="0" w:type="dxa"/>
              <w:left w:w="115" w:type="dxa"/>
              <w:bottom w:w="0" w:type="dxa"/>
              <w:right w:w="115" w:type="dxa"/>
            </w:tcMar>
          </w:tcPr>
          <w:p w:rsidR="4206D817" w:rsidP="4206D817" w:rsidRDefault="4206D817" w14:paraId="45BBFD09" w14:textId="0238B839">
            <w:pPr>
              <w:spacing w:before="0" w:beforeAutospacing="off" w:after="0" w:afterAutospacing="off"/>
              <w:jc w:val="center"/>
            </w:pPr>
            <w:r w:rsidRPr="4206D817" w:rsidR="4206D817">
              <w:rPr>
                <w:b w:val="1"/>
                <w:bCs w:val="1"/>
              </w:rPr>
              <w:t>Mac</w:t>
            </w:r>
          </w:p>
        </w:tc>
        <w:tc>
          <w:tcPr>
            <w:tcW w:w="1890" w:type="dxa"/>
            <w:shd w:val="clear" w:color="auto" w:fill="auto"/>
            <w:tcMar>
              <w:top w:w="0" w:type="dxa"/>
              <w:left w:w="115" w:type="dxa"/>
              <w:bottom w:w="0" w:type="dxa"/>
              <w:right w:w="115" w:type="dxa"/>
            </w:tcMar>
          </w:tcPr>
          <w:p w:rsidR="4206D817" w:rsidP="4206D817" w:rsidRDefault="4206D817" w14:paraId="5DF32021" w14:textId="70F3F33B">
            <w:pPr>
              <w:spacing w:before="0" w:beforeAutospacing="off" w:after="0" w:afterAutospacing="off"/>
              <w:jc w:val="center"/>
            </w:pPr>
            <w:r w:rsidRPr="4206D817" w:rsidR="4206D817">
              <w:rPr>
                <w:b w:val="1"/>
                <w:bCs w:val="1"/>
              </w:rPr>
              <w:t>Linux</w:t>
            </w:r>
          </w:p>
        </w:tc>
        <w:tc>
          <w:tcPr>
            <w:tcW w:w="1890" w:type="dxa"/>
            <w:shd w:val="clear" w:color="auto" w:fill="auto"/>
            <w:tcMar>
              <w:top w:w="0" w:type="dxa"/>
              <w:left w:w="115" w:type="dxa"/>
              <w:bottom w:w="0" w:type="dxa"/>
              <w:right w:w="115" w:type="dxa"/>
            </w:tcMar>
          </w:tcPr>
          <w:p w:rsidR="4206D817" w:rsidP="4206D817" w:rsidRDefault="4206D817" w14:paraId="49F25964" w14:textId="392776BD">
            <w:pPr>
              <w:spacing w:before="0" w:beforeAutospacing="off" w:after="0" w:afterAutospacing="off"/>
              <w:jc w:val="center"/>
            </w:pPr>
            <w:r w:rsidRPr="4206D817" w:rsidR="4206D817">
              <w:rPr>
                <w:b w:val="1"/>
                <w:bCs w:val="1"/>
              </w:rPr>
              <w:t>Windows</w:t>
            </w:r>
          </w:p>
        </w:tc>
        <w:tc>
          <w:tcPr>
            <w:tcW w:w="2080" w:type="dxa"/>
            <w:shd w:val="clear" w:color="auto" w:fill="auto"/>
            <w:tcMar>
              <w:top w:w="0" w:type="dxa"/>
              <w:left w:w="115" w:type="dxa"/>
              <w:bottom w:w="0" w:type="dxa"/>
              <w:right w:w="115" w:type="dxa"/>
            </w:tcMar>
          </w:tcPr>
          <w:p w:rsidR="4206D817" w:rsidP="4206D817" w:rsidRDefault="4206D817" w14:paraId="17ECA821" w14:textId="0719ADDB">
            <w:pPr>
              <w:spacing w:before="0" w:beforeAutospacing="off" w:after="0" w:afterAutospacing="off"/>
              <w:jc w:val="center"/>
            </w:pPr>
            <w:r w:rsidRPr="4206D817" w:rsidR="4206D817">
              <w:rPr>
                <w:b w:val="1"/>
                <w:bCs w:val="1"/>
              </w:rPr>
              <w:t>Mobile Devices</w:t>
            </w:r>
          </w:p>
        </w:tc>
      </w:tr>
      <w:tr w:rsidRPr="006B4954" w:rsidR="00A325D0" w:rsidTr="4206D817" w14:paraId="167CD0F8" w14:textId="77777777">
        <w:trPr>
          <w:tblHeader/>
        </w:trPr>
        <w:tc>
          <w:tcPr>
            <w:tcW w:w="1520" w:type="dxa"/>
            <w:shd w:val="clear" w:color="auto" w:fill="auto"/>
            <w:tcMar>
              <w:top w:w="0" w:type="dxa"/>
              <w:left w:w="115" w:type="dxa"/>
              <w:bottom w:w="0" w:type="dxa"/>
              <w:right w:w="115" w:type="dxa"/>
            </w:tcMar>
          </w:tcPr>
          <w:p w:rsidR="4206D817" w:rsidP="4206D817" w:rsidRDefault="4206D817" w14:paraId="16888BD1" w14:textId="5CE4F43B">
            <w:pPr>
              <w:spacing w:before="0" w:beforeAutospacing="off" w:after="0" w:afterAutospacing="off"/>
            </w:pPr>
            <w:r w:rsidRPr="4206D817" w:rsidR="4206D817">
              <w:rPr>
                <w:b w:val="1"/>
                <w:bCs w:val="1"/>
              </w:rPr>
              <w:t>Server Side</w:t>
            </w:r>
          </w:p>
        </w:tc>
        <w:tc>
          <w:tcPr>
            <w:tcW w:w="1980" w:type="dxa"/>
            <w:shd w:val="clear" w:color="auto" w:fill="auto"/>
            <w:tcMar>
              <w:top w:w="0" w:type="dxa"/>
              <w:left w:w="115" w:type="dxa"/>
              <w:bottom w:w="0" w:type="dxa"/>
              <w:right w:w="115" w:type="dxa"/>
            </w:tcMar>
          </w:tcPr>
          <w:p w:rsidR="4206D817" w:rsidP="4206D817" w:rsidRDefault="4206D817" w14:paraId="78251F65" w14:textId="49C819BB">
            <w:pPr>
              <w:spacing w:before="0" w:beforeAutospacing="off" w:after="0" w:afterAutospacing="off"/>
            </w:pPr>
            <w:r w:rsidR="4206D817">
              <w:rPr/>
              <w:t>Can host via Apache/Nginx but uncommon in production. Better for development environments.</w:t>
            </w:r>
          </w:p>
        </w:tc>
        <w:tc>
          <w:tcPr>
            <w:tcW w:w="1890" w:type="dxa"/>
            <w:shd w:val="clear" w:color="auto" w:fill="auto"/>
            <w:tcMar>
              <w:top w:w="0" w:type="dxa"/>
              <w:left w:w="115" w:type="dxa"/>
              <w:bottom w:w="0" w:type="dxa"/>
              <w:right w:w="115" w:type="dxa"/>
            </w:tcMar>
          </w:tcPr>
          <w:p w:rsidR="4206D817" w:rsidP="4206D817" w:rsidRDefault="4206D817" w14:paraId="31766C7B" w14:textId="3D3F63D3">
            <w:pPr>
              <w:spacing w:before="0" w:beforeAutospacing="off" w:after="0" w:afterAutospacing="off"/>
            </w:pPr>
            <w:r w:rsidR="4206D817">
              <w:rPr/>
              <w:t>Most popular choice for web hosting. Stable, secure, low cost, and highly supported.</w:t>
            </w:r>
          </w:p>
        </w:tc>
        <w:tc>
          <w:tcPr>
            <w:tcW w:w="1890" w:type="dxa"/>
            <w:shd w:val="clear" w:color="auto" w:fill="auto"/>
            <w:tcMar>
              <w:top w:w="0" w:type="dxa"/>
              <w:left w:w="115" w:type="dxa"/>
              <w:bottom w:w="0" w:type="dxa"/>
              <w:right w:w="115" w:type="dxa"/>
            </w:tcMar>
          </w:tcPr>
          <w:p w:rsidR="4206D817" w:rsidP="4206D817" w:rsidRDefault="4206D817" w14:paraId="64A317B3" w14:textId="14E610F7">
            <w:pPr>
              <w:spacing w:before="0" w:beforeAutospacing="off" w:after="0" w:afterAutospacing="off"/>
            </w:pPr>
            <w:r w:rsidR="4206D817">
              <w:rPr/>
              <w:t>Supports web hosting but has higher licensing costs and more overhead. Reliable, but not as cost-effective.</w:t>
            </w:r>
          </w:p>
        </w:tc>
        <w:tc>
          <w:tcPr>
            <w:tcW w:w="2080" w:type="dxa"/>
            <w:shd w:val="clear" w:color="auto" w:fill="auto"/>
            <w:tcMar>
              <w:top w:w="0" w:type="dxa"/>
              <w:left w:w="115" w:type="dxa"/>
              <w:bottom w:w="0" w:type="dxa"/>
              <w:right w:w="115" w:type="dxa"/>
            </w:tcMar>
          </w:tcPr>
          <w:p w:rsidR="4206D817" w:rsidP="4206D817" w:rsidRDefault="4206D817" w14:paraId="71F0643D" w14:textId="7D1D5C43">
            <w:pPr>
              <w:spacing w:before="0" w:beforeAutospacing="off" w:after="0" w:afterAutospacing="off"/>
            </w:pPr>
            <w:r w:rsidR="4206D817">
              <w:rPr/>
              <w:t>Not used for servers. Primarily client-side.</w:t>
            </w:r>
          </w:p>
        </w:tc>
      </w:tr>
      <w:tr w:rsidRPr="006B4954" w:rsidR="00A325D0" w:rsidTr="4206D817" w14:paraId="2419AEA0" w14:textId="77777777">
        <w:trPr>
          <w:tblHeader/>
        </w:trPr>
        <w:tc>
          <w:tcPr>
            <w:tcW w:w="1520" w:type="dxa"/>
            <w:shd w:val="clear" w:color="auto" w:fill="auto"/>
            <w:tcMar>
              <w:top w:w="0" w:type="dxa"/>
              <w:left w:w="115" w:type="dxa"/>
              <w:bottom w:w="0" w:type="dxa"/>
              <w:right w:w="115" w:type="dxa"/>
            </w:tcMar>
          </w:tcPr>
          <w:p w:rsidR="4206D817" w:rsidP="4206D817" w:rsidRDefault="4206D817" w14:paraId="4A40C427" w14:textId="4B08B7F9">
            <w:pPr>
              <w:spacing w:before="0" w:beforeAutospacing="off" w:after="0" w:afterAutospacing="off"/>
            </w:pPr>
            <w:r w:rsidRPr="4206D817" w:rsidR="4206D817">
              <w:rPr>
                <w:b w:val="1"/>
                <w:bCs w:val="1"/>
              </w:rPr>
              <w:t>Client Side</w:t>
            </w:r>
          </w:p>
        </w:tc>
        <w:tc>
          <w:tcPr>
            <w:tcW w:w="1980" w:type="dxa"/>
            <w:shd w:val="clear" w:color="auto" w:fill="auto"/>
            <w:tcMar>
              <w:top w:w="0" w:type="dxa"/>
              <w:left w:w="115" w:type="dxa"/>
              <w:bottom w:w="0" w:type="dxa"/>
              <w:right w:w="115" w:type="dxa"/>
            </w:tcMar>
          </w:tcPr>
          <w:p w:rsidR="4206D817" w:rsidP="4206D817" w:rsidRDefault="4206D817" w14:paraId="39175409" w14:textId="508A064A">
            <w:pPr>
              <w:spacing w:before="0" w:beforeAutospacing="off" w:after="0" w:afterAutospacing="off"/>
            </w:pPr>
            <w:r w:rsidR="4206D817">
              <w:rPr/>
              <w:t>Requires Safari compatibility and Apple hardware for testing.</w:t>
            </w:r>
          </w:p>
        </w:tc>
        <w:tc>
          <w:tcPr>
            <w:tcW w:w="1890" w:type="dxa"/>
            <w:shd w:val="clear" w:color="auto" w:fill="auto"/>
            <w:tcMar>
              <w:top w:w="0" w:type="dxa"/>
              <w:left w:w="115" w:type="dxa"/>
              <w:bottom w:w="0" w:type="dxa"/>
              <w:right w:w="115" w:type="dxa"/>
            </w:tcMar>
          </w:tcPr>
          <w:p w:rsidR="4206D817" w:rsidP="4206D817" w:rsidRDefault="4206D817" w14:paraId="4D7A1FCB" w14:textId="660F2243">
            <w:pPr>
              <w:spacing w:before="0" w:beforeAutospacing="off" w:after="0" w:afterAutospacing="off"/>
            </w:pPr>
            <w:r w:rsidR="4206D817">
              <w:rPr/>
              <w:t>Less common as desktop OS, but still requires testing for browser compatibility.</w:t>
            </w:r>
          </w:p>
        </w:tc>
        <w:tc>
          <w:tcPr>
            <w:tcW w:w="1890" w:type="dxa"/>
            <w:shd w:val="clear" w:color="auto" w:fill="auto"/>
            <w:tcMar>
              <w:top w:w="0" w:type="dxa"/>
              <w:left w:w="115" w:type="dxa"/>
              <w:bottom w:w="0" w:type="dxa"/>
              <w:right w:w="115" w:type="dxa"/>
            </w:tcMar>
          </w:tcPr>
          <w:p w:rsidR="4206D817" w:rsidP="4206D817" w:rsidRDefault="4206D817" w14:paraId="38C3EC89" w14:textId="3026B017">
            <w:pPr>
              <w:spacing w:before="0" w:beforeAutospacing="off" w:after="0" w:afterAutospacing="off"/>
            </w:pPr>
            <w:r w:rsidR="4206D817">
              <w:rPr/>
              <w:t>Most common desktop OS. Testing and support are essential.</w:t>
            </w:r>
          </w:p>
        </w:tc>
        <w:tc>
          <w:tcPr>
            <w:tcW w:w="2080" w:type="dxa"/>
            <w:shd w:val="clear" w:color="auto" w:fill="auto"/>
            <w:tcMar>
              <w:top w:w="0" w:type="dxa"/>
              <w:left w:w="115" w:type="dxa"/>
              <w:bottom w:w="0" w:type="dxa"/>
              <w:right w:w="115" w:type="dxa"/>
            </w:tcMar>
          </w:tcPr>
          <w:p w:rsidR="4206D817" w:rsidP="4206D817" w:rsidRDefault="4206D817" w14:paraId="7B193C0F" w14:textId="5F3D1B5A">
            <w:pPr>
              <w:spacing w:before="0" w:beforeAutospacing="off" w:after="0" w:afterAutospacing="off"/>
            </w:pPr>
            <w:r w:rsidR="4206D817">
              <w:rPr/>
              <w:t>Must support both Android and iOS. Requires responsive design and device-specific testing.</w:t>
            </w:r>
          </w:p>
        </w:tc>
      </w:tr>
      <w:tr w:rsidRPr="006B4954" w:rsidR="00A325D0" w:rsidTr="4206D817" w14:paraId="4C2B3BD4" w14:textId="77777777">
        <w:trPr>
          <w:tblHeader/>
        </w:trPr>
        <w:tc>
          <w:tcPr>
            <w:tcW w:w="1520" w:type="dxa"/>
            <w:shd w:val="clear" w:color="auto" w:fill="auto"/>
            <w:tcMar>
              <w:top w:w="0" w:type="dxa"/>
              <w:left w:w="115" w:type="dxa"/>
              <w:bottom w:w="0" w:type="dxa"/>
              <w:right w:w="115" w:type="dxa"/>
            </w:tcMar>
          </w:tcPr>
          <w:p w:rsidR="4206D817" w:rsidP="4206D817" w:rsidRDefault="4206D817" w14:paraId="77F28AA0" w14:textId="12543DD5">
            <w:pPr>
              <w:spacing w:before="0" w:beforeAutospacing="off" w:after="0" w:afterAutospacing="off"/>
            </w:pPr>
            <w:r w:rsidRPr="4206D817" w:rsidR="4206D817">
              <w:rPr>
                <w:b w:val="1"/>
                <w:bCs w:val="1"/>
              </w:rPr>
              <w:t>Development Tools</w:t>
            </w:r>
          </w:p>
        </w:tc>
        <w:tc>
          <w:tcPr>
            <w:tcW w:w="1980" w:type="dxa"/>
            <w:shd w:val="clear" w:color="auto" w:fill="auto"/>
            <w:tcMar>
              <w:top w:w="0" w:type="dxa"/>
              <w:left w:w="115" w:type="dxa"/>
              <w:bottom w:w="0" w:type="dxa"/>
              <w:right w:w="115" w:type="dxa"/>
            </w:tcMar>
          </w:tcPr>
          <w:p w:rsidR="4206D817" w:rsidP="4206D817" w:rsidRDefault="4206D817" w14:paraId="05555C9A" w14:textId="406D83E4">
            <w:pPr>
              <w:spacing w:before="0" w:beforeAutospacing="off" w:after="0" w:afterAutospacing="off"/>
            </w:pPr>
            <w:r w:rsidR="4206D817">
              <w:rPr/>
              <w:t>Xcode, IntelliJ IDEA, Java, HTML/CSS/JS.</w:t>
            </w:r>
          </w:p>
        </w:tc>
        <w:tc>
          <w:tcPr>
            <w:tcW w:w="1890" w:type="dxa"/>
            <w:shd w:val="clear" w:color="auto" w:fill="auto"/>
            <w:tcMar>
              <w:top w:w="0" w:type="dxa"/>
              <w:left w:w="115" w:type="dxa"/>
              <w:bottom w:w="0" w:type="dxa"/>
              <w:right w:w="115" w:type="dxa"/>
            </w:tcMar>
          </w:tcPr>
          <w:p w:rsidR="4206D817" w:rsidP="4206D817" w:rsidRDefault="4206D817" w14:paraId="5CBE9E49" w14:textId="17F08C30">
            <w:pPr>
              <w:spacing w:before="0" w:beforeAutospacing="off" w:after="0" w:afterAutospacing="off"/>
            </w:pPr>
            <w:r w:rsidR="4206D817">
              <w:rPr/>
              <w:t>Eclipse, IntelliJ, Java, VS Code, Git. Strong open-source ecosystem.</w:t>
            </w:r>
          </w:p>
        </w:tc>
        <w:tc>
          <w:tcPr>
            <w:tcW w:w="1890" w:type="dxa"/>
            <w:shd w:val="clear" w:color="auto" w:fill="auto"/>
            <w:tcMar>
              <w:top w:w="0" w:type="dxa"/>
              <w:left w:w="115" w:type="dxa"/>
              <w:bottom w:w="0" w:type="dxa"/>
              <w:right w:w="115" w:type="dxa"/>
            </w:tcMar>
          </w:tcPr>
          <w:p w:rsidR="4206D817" w:rsidP="4206D817" w:rsidRDefault="4206D817" w14:paraId="17091790" w14:textId="0BCFC96E">
            <w:pPr>
              <w:spacing w:before="0" w:beforeAutospacing="off" w:after="0" w:afterAutospacing="off"/>
            </w:pPr>
            <w:r w:rsidR="4206D817">
              <w:rPr/>
              <w:t>Visual Studio, IntelliJ, Eclipse, Java, web frameworks.</w:t>
            </w:r>
          </w:p>
        </w:tc>
        <w:tc>
          <w:tcPr>
            <w:tcW w:w="2080" w:type="dxa"/>
            <w:shd w:val="clear" w:color="auto" w:fill="auto"/>
            <w:tcMar>
              <w:top w:w="0" w:type="dxa"/>
              <w:left w:w="115" w:type="dxa"/>
              <w:bottom w:w="0" w:type="dxa"/>
              <w:right w:w="115" w:type="dxa"/>
            </w:tcMar>
          </w:tcPr>
          <w:p w:rsidR="4206D817" w:rsidP="4206D817" w:rsidRDefault="4206D817" w14:paraId="23F59E11" w14:textId="0BC89DEC">
            <w:pPr>
              <w:spacing w:before="0" w:beforeAutospacing="off" w:after="0" w:afterAutospacing="off"/>
            </w:pPr>
            <w:r w:rsidR="4206D817">
              <w:rPr/>
              <w:t>Android Studio for Android, Xcode for iOS, Flutter or React Native for cross-platform.</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110E7FE2" w:rsidP="4206D817" w:rsidRDefault="110E7FE2" w14:paraId="1FA15494" w14:textId="02173853">
      <w:pPr>
        <w:spacing w:before="240" w:beforeAutospacing="off" w:after="240" w:afterAutospacing="off"/>
      </w:pPr>
      <w:r w:rsidRPr="4206D817" w:rsidR="110E7FE2">
        <w:rPr>
          <w:rFonts w:ascii="Calibri" w:hAnsi="Calibri" w:eastAsia="Calibri" w:cs="Calibri"/>
          <w:b w:val="1"/>
          <w:bCs w:val="1"/>
          <w:noProof w:val="0"/>
          <w:sz w:val="22"/>
          <w:szCs w:val="22"/>
          <w:lang w:val="en-US"/>
        </w:rPr>
        <w:t>Operating Platform</w:t>
      </w:r>
      <w:r>
        <w:br/>
      </w:r>
      <w:r w:rsidRPr="4206D817" w:rsidR="110E7FE2">
        <w:rPr>
          <w:rFonts w:ascii="Calibri" w:hAnsi="Calibri" w:eastAsia="Calibri" w:cs="Calibri"/>
          <w:noProof w:val="0"/>
          <w:sz w:val="22"/>
          <w:szCs w:val="22"/>
          <w:lang w:val="en-US"/>
        </w:rPr>
        <w:t xml:space="preserve"> Linux is the recommended platform for hosting the game backend due to its cost-effectiveness, modular architecture, and strong support in web-based distributed environments. It is widely used for scalable web applications and integrates seamlessly with cloud platforms.</w:t>
      </w:r>
    </w:p>
    <w:p w:rsidR="110E7FE2" w:rsidP="4206D817" w:rsidRDefault="110E7FE2" w14:paraId="5CD47C61" w14:textId="2BFC79CA">
      <w:pPr>
        <w:spacing w:before="240" w:beforeAutospacing="off" w:after="240" w:afterAutospacing="off"/>
      </w:pPr>
      <w:r w:rsidRPr="4206D817" w:rsidR="110E7FE2">
        <w:rPr>
          <w:rFonts w:ascii="Calibri" w:hAnsi="Calibri" w:eastAsia="Calibri" w:cs="Calibri"/>
          <w:b w:val="1"/>
          <w:bCs w:val="1"/>
          <w:noProof w:val="0"/>
          <w:sz w:val="22"/>
          <w:szCs w:val="22"/>
          <w:lang w:val="en-US"/>
        </w:rPr>
        <w:t>Operating Systems Architectures</w:t>
      </w:r>
      <w:r>
        <w:br/>
      </w:r>
      <w:r w:rsidRPr="4206D817" w:rsidR="110E7FE2">
        <w:rPr>
          <w:rFonts w:ascii="Calibri" w:hAnsi="Calibri" w:eastAsia="Calibri" w:cs="Calibri"/>
          <w:noProof w:val="0"/>
          <w:sz w:val="22"/>
          <w:szCs w:val="22"/>
          <w:lang w:val="en-US"/>
        </w:rPr>
        <w:t xml:space="preserve"> Linux uses a </w:t>
      </w:r>
      <w:r w:rsidRPr="4206D817" w:rsidR="110E7FE2">
        <w:rPr>
          <w:rFonts w:ascii="Calibri" w:hAnsi="Calibri" w:eastAsia="Calibri" w:cs="Calibri"/>
          <w:b w:val="1"/>
          <w:bCs w:val="1"/>
          <w:noProof w:val="0"/>
          <w:sz w:val="22"/>
          <w:szCs w:val="22"/>
          <w:lang w:val="en-US"/>
        </w:rPr>
        <w:t>monolithic kernel architecture</w:t>
      </w:r>
      <w:r w:rsidRPr="4206D817" w:rsidR="110E7FE2">
        <w:rPr>
          <w:rFonts w:ascii="Calibri" w:hAnsi="Calibri" w:eastAsia="Calibri" w:cs="Calibri"/>
          <w:noProof w:val="0"/>
          <w:sz w:val="22"/>
          <w:szCs w:val="22"/>
          <w:lang w:val="en-US"/>
        </w:rPr>
        <w:t xml:space="preserve"> with modular support. The kernel handles memory management, device drivers, and process scheduling in one core, allowing efficient performance. Its modularity ensures only required services are loaded, improving security and stability. This design is well-suited to hosting a distributed, web-based application like </w:t>
      </w:r>
      <w:r w:rsidRPr="4206D817" w:rsidR="110E7FE2">
        <w:rPr>
          <w:rFonts w:ascii="Calibri" w:hAnsi="Calibri" w:eastAsia="Calibri" w:cs="Calibri"/>
          <w:i w:val="1"/>
          <w:iCs w:val="1"/>
          <w:noProof w:val="0"/>
          <w:sz w:val="22"/>
          <w:szCs w:val="22"/>
          <w:lang w:val="en-US"/>
        </w:rPr>
        <w:t>Draw It or Lose It</w:t>
      </w:r>
      <w:r w:rsidRPr="4206D817" w:rsidR="110E7FE2">
        <w:rPr>
          <w:rFonts w:ascii="Calibri" w:hAnsi="Calibri" w:eastAsia="Calibri" w:cs="Calibri"/>
          <w:noProof w:val="0"/>
          <w:sz w:val="22"/>
          <w:szCs w:val="22"/>
          <w:lang w:val="en-US"/>
        </w:rPr>
        <w:t>.</w:t>
      </w:r>
    </w:p>
    <w:p w:rsidR="110E7FE2" w:rsidP="4206D817" w:rsidRDefault="110E7FE2" w14:paraId="3B74ED4F" w14:textId="125CAA66">
      <w:pPr>
        <w:spacing w:before="240" w:beforeAutospacing="off" w:after="240" w:afterAutospacing="off"/>
      </w:pPr>
      <w:r w:rsidRPr="4206D817" w:rsidR="110E7FE2">
        <w:rPr>
          <w:rFonts w:ascii="Calibri" w:hAnsi="Calibri" w:eastAsia="Calibri" w:cs="Calibri"/>
          <w:b w:val="1"/>
          <w:bCs w:val="1"/>
          <w:noProof w:val="0"/>
          <w:sz w:val="22"/>
          <w:szCs w:val="22"/>
          <w:lang w:val="en-US"/>
        </w:rPr>
        <w:t>Storage Management</w:t>
      </w:r>
      <w:r>
        <w:br/>
      </w:r>
      <w:r w:rsidRPr="4206D817" w:rsidR="110E7FE2">
        <w:rPr>
          <w:rFonts w:ascii="Calibri" w:hAnsi="Calibri" w:eastAsia="Calibri" w:cs="Calibri"/>
          <w:noProof w:val="0"/>
          <w:sz w:val="22"/>
          <w:szCs w:val="22"/>
          <w:lang w:val="en-US"/>
        </w:rPr>
        <w:t xml:space="preserve"> The application requires storage for roughly 200 images at 8 MB each (~1.6 GB), plus additional space for metadata, player data, and logs. A </w:t>
      </w:r>
      <w:r w:rsidRPr="4206D817" w:rsidR="110E7FE2">
        <w:rPr>
          <w:rFonts w:ascii="Calibri" w:hAnsi="Calibri" w:eastAsia="Calibri" w:cs="Calibri"/>
          <w:b w:val="1"/>
          <w:bCs w:val="1"/>
          <w:noProof w:val="0"/>
          <w:sz w:val="22"/>
          <w:szCs w:val="22"/>
          <w:lang w:val="en-US"/>
        </w:rPr>
        <w:t>cloud object storage system</w:t>
      </w:r>
      <w:r w:rsidRPr="4206D817" w:rsidR="110E7FE2">
        <w:rPr>
          <w:rFonts w:ascii="Calibri" w:hAnsi="Calibri" w:eastAsia="Calibri" w:cs="Calibri"/>
          <w:noProof w:val="0"/>
          <w:sz w:val="22"/>
          <w:szCs w:val="22"/>
          <w:lang w:val="en-US"/>
        </w:rPr>
        <w:t xml:space="preserve"> such as Amazon S3 is recommended, offering high availability and redundancy. On the server, journaling file systems such as </w:t>
      </w:r>
      <w:r w:rsidRPr="4206D817" w:rsidR="110E7FE2">
        <w:rPr>
          <w:rFonts w:ascii="Calibri" w:hAnsi="Calibri" w:eastAsia="Calibri" w:cs="Calibri"/>
          <w:b w:val="1"/>
          <w:bCs w:val="1"/>
          <w:noProof w:val="0"/>
          <w:sz w:val="22"/>
          <w:szCs w:val="22"/>
          <w:lang w:val="en-US"/>
        </w:rPr>
        <w:t>ext4</w:t>
      </w:r>
      <w:r w:rsidRPr="4206D817" w:rsidR="110E7FE2">
        <w:rPr>
          <w:rFonts w:ascii="Calibri" w:hAnsi="Calibri" w:eastAsia="Calibri" w:cs="Calibri"/>
          <w:noProof w:val="0"/>
          <w:sz w:val="22"/>
          <w:szCs w:val="22"/>
          <w:lang w:val="en-US"/>
        </w:rPr>
        <w:t xml:space="preserve"> or </w:t>
      </w:r>
      <w:r w:rsidRPr="4206D817" w:rsidR="110E7FE2">
        <w:rPr>
          <w:rFonts w:ascii="Calibri" w:hAnsi="Calibri" w:eastAsia="Calibri" w:cs="Calibri"/>
          <w:b w:val="1"/>
          <w:bCs w:val="1"/>
          <w:noProof w:val="0"/>
          <w:sz w:val="22"/>
          <w:szCs w:val="22"/>
          <w:lang w:val="en-US"/>
        </w:rPr>
        <w:t>XFS</w:t>
      </w:r>
      <w:r w:rsidRPr="4206D817" w:rsidR="110E7FE2">
        <w:rPr>
          <w:rFonts w:ascii="Calibri" w:hAnsi="Calibri" w:eastAsia="Calibri" w:cs="Calibri"/>
          <w:noProof w:val="0"/>
          <w:sz w:val="22"/>
          <w:szCs w:val="22"/>
          <w:lang w:val="en-US"/>
        </w:rPr>
        <w:t xml:space="preserve"> ensure durability and integrity. Player data should be handled by a managed database (MySQL/PostgreSQL) or cloud-native solution like AWS RDS for scalability.</w:t>
      </w:r>
    </w:p>
    <w:p w:rsidR="110E7FE2" w:rsidP="4206D817" w:rsidRDefault="110E7FE2" w14:paraId="6D2822F4" w14:textId="72D17E4E">
      <w:pPr>
        <w:spacing w:before="240" w:beforeAutospacing="off" w:after="240" w:afterAutospacing="off"/>
      </w:pPr>
      <w:r w:rsidRPr="4206D817" w:rsidR="110E7FE2">
        <w:rPr>
          <w:rFonts w:ascii="Calibri" w:hAnsi="Calibri" w:eastAsia="Calibri" w:cs="Calibri"/>
          <w:b w:val="1"/>
          <w:bCs w:val="1"/>
          <w:noProof w:val="0"/>
          <w:sz w:val="22"/>
          <w:szCs w:val="22"/>
          <w:lang w:val="en-US"/>
        </w:rPr>
        <w:t>Memory Management</w:t>
      </w:r>
      <w:r>
        <w:br/>
      </w:r>
      <w:r w:rsidRPr="4206D817" w:rsidR="110E7FE2">
        <w:rPr>
          <w:rFonts w:ascii="Calibri" w:hAnsi="Calibri" w:eastAsia="Calibri" w:cs="Calibri"/>
          <w:noProof w:val="0"/>
          <w:sz w:val="22"/>
          <w:szCs w:val="22"/>
          <w:lang w:val="en-US"/>
        </w:rPr>
        <w:t xml:space="preserve"> Linux employs </w:t>
      </w:r>
      <w:r w:rsidRPr="4206D817" w:rsidR="110E7FE2">
        <w:rPr>
          <w:rFonts w:ascii="Calibri" w:hAnsi="Calibri" w:eastAsia="Calibri" w:cs="Calibri"/>
          <w:b w:val="1"/>
          <w:bCs w:val="1"/>
          <w:noProof w:val="0"/>
          <w:sz w:val="22"/>
          <w:szCs w:val="22"/>
          <w:lang w:val="en-US"/>
        </w:rPr>
        <w:t>virtual memory, paging, caching, and demand loading</w:t>
      </w:r>
      <w:r w:rsidRPr="4206D817" w:rsidR="110E7FE2">
        <w:rPr>
          <w:rFonts w:ascii="Calibri" w:hAnsi="Calibri" w:eastAsia="Calibri" w:cs="Calibri"/>
          <w:noProof w:val="0"/>
          <w:sz w:val="22"/>
          <w:szCs w:val="22"/>
          <w:lang w:val="en-US"/>
        </w:rPr>
        <w:t xml:space="preserve"> to maximize efficiency. Frequently accessed image assets can be cached in RAM for smoother gameplay. Java’s </w:t>
      </w:r>
      <w:r w:rsidRPr="4206D817" w:rsidR="110E7FE2">
        <w:rPr>
          <w:rFonts w:ascii="Calibri" w:hAnsi="Calibri" w:eastAsia="Calibri" w:cs="Calibri"/>
          <w:b w:val="1"/>
          <w:bCs w:val="1"/>
          <w:noProof w:val="0"/>
          <w:sz w:val="22"/>
          <w:szCs w:val="22"/>
          <w:lang w:val="en-US"/>
        </w:rPr>
        <w:t>garbage collection</w:t>
      </w:r>
      <w:r w:rsidRPr="4206D817" w:rsidR="110E7FE2">
        <w:rPr>
          <w:rFonts w:ascii="Calibri" w:hAnsi="Calibri" w:eastAsia="Calibri" w:cs="Calibri"/>
          <w:noProof w:val="0"/>
          <w:sz w:val="22"/>
          <w:szCs w:val="22"/>
          <w:lang w:val="en-US"/>
        </w:rPr>
        <w:t xml:space="preserve"> will handle clearing unused objects, while Linux process isolation prevents memory leaks from affecting other processes. This combination ensures responsiveness while maintaining stability under load.</w:t>
      </w:r>
    </w:p>
    <w:p w:rsidR="110E7FE2" w:rsidP="4206D817" w:rsidRDefault="110E7FE2" w14:paraId="2E0525AB" w14:textId="0825D3FC">
      <w:pPr>
        <w:spacing w:before="240" w:beforeAutospacing="off" w:after="240" w:afterAutospacing="off"/>
      </w:pPr>
      <w:r w:rsidRPr="4206D817" w:rsidR="110E7FE2">
        <w:rPr>
          <w:rFonts w:ascii="Calibri" w:hAnsi="Calibri" w:eastAsia="Calibri" w:cs="Calibri"/>
          <w:b w:val="1"/>
          <w:bCs w:val="1"/>
          <w:noProof w:val="0"/>
          <w:sz w:val="22"/>
          <w:szCs w:val="22"/>
          <w:lang w:val="en-US"/>
        </w:rPr>
        <w:t>Distributed Systems and Networks</w:t>
      </w:r>
      <w:r>
        <w:br/>
      </w:r>
      <w:r w:rsidRPr="4206D817" w:rsidR="110E7FE2">
        <w:rPr>
          <w:rFonts w:ascii="Calibri" w:hAnsi="Calibri" w:eastAsia="Calibri" w:cs="Calibri"/>
          <w:noProof w:val="0"/>
          <w:sz w:val="22"/>
          <w:szCs w:val="22"/>
          <w:lang w:val="en-US"/>
        </w:rPr>
        <w:t xml:space="preserve"> The game should be delivered as a </w:t>
      </w:r>
      <w:r w:rsidRPr="4206D817" w:rsidR="110E7FE2">
        <w:rPr>
          <w:rFonts w:ascii="Calibri" w:hAnsi="Calibri" w:eastAsia="Calibri" w:cs="Calibri"/>
          <w:b w:val="1"/>
          <w:bCs w:val="1"/>
          <w:noProof w:val="0"/>
          <w:sz w:val="22"/>
          <w:szCs w:val="22"/>
          <w:lang w:val="en-US"/>
        </w:rPr>
        <w:t>distributed system</w:t>
      </w:r>
      <w:r w:rsidRPr="4206D817" w:rsidR="110E7FE2">
        <w:rPr>
          <w:rFonts w:ascii="Calibri" w:hAnsi="Calibri" w:eastAsia="Calibri" w:cs="Calibri"/>
          <w:noProof w:val="0"/>
          <w:sz w:val="22"/>
          <w:szCs w:val="22"/>
          <w:lang w:val="en-US"/>
        </w:rPr>
        <w:t xml:space="preserve"> using RESTful APIs or WebSockets for communication between clients and the server. Load balancers will distribute requests across server instances. Redundancy and failover mechanisms should be implemented to handle outages. Containerization with </w:t>
      </w:r>
      <w:r w:rsidRPr="4206D817" w:rsidR="110E7FE2">
        <w:rPr>
          <w:rFonts w:ascii="Calibri" w:hAnsi="Calibri" w:eastAsia="Calibri" w:cs="Calibri"/>
          <w:b w:val="1"/>
          <w:bCs w:val="1"/>
          <w:noProof w:val="0"/>
          <w:sz w:val="22"/>
          <w:szCs w:val="22"/>
          <w:lang w:val="en-US"/>
        </w:rPr>
        <w:t>Docker</w:t>
      </w:r>
      <w:r w:rsidRPr="4206D817" w:rsidR="110E7FE2">
        <w:rPr>
          <w:rFonts w:ascii="Calibri" w:hAnsi="Calibri" w:eastAsia="Calibri" w:cs="Calibri"/>
          <w:noProof w:val="0"/>
          <w:sz w:val="22"/>
          <w:szCs w:val="22"/>
          <w:lang w:val="en-US"/>
        </w:rPr>
        <w:t xml:space="preserve"> and orchestration with </w:t>
      </w:r>
      <w:r w:rsidRPr="4206D817" w:rsidR="110E7FE2">
        <w:rPr>
          <w:rFonts w:ascii="Calibri" w:hAnsi="Calibri" w:eastAsia="Calibri" w:cs="Calibri"/>
          <w:b w:val="1"/>
          <w:bCs w:val="1"/>
          <w:noProof w:val="0"/>
          <w:sz w:val="22"/>
          <w:szCs w:val="22"/>
          <w:lang w:val="en-US"/>
        </w:rPr>
        <w:t>Kubernetes</w:t>
      </w:r>
      <w:r w:rsidRPr="4206D817" w:rsidR="110E7FE2">
        <w:rPr>
          <w:rFonts w:ascii="Calibri" w:hAnsi="Calibri" w:eastAsia="Calibri" w:cs="Calibri"/>
          <w:noProof w:val="0"/>
          <w:sz w:val="22"/>
          <w:szCs w:val="22"/>
          <w:lang w:val="en-US"/>
        </w:rPr>
        <w:t xml:space="preserve"> will allow scaling and resilience across nodes in the distributed environment.</w:t>
      </w:r>
    </w:p>
    <w:p w:rsidR="110E7FE2" w:rsidP="4206D817" w:rsidRDefault="110E7FE2" w14:paraId="4B7A5128" w14:textId="6F9D3547">
      <w:pPr>
        <w:spacing w:before="240" w:beforeAutospacing="off" w:after="240" w:afterAutospacing="off"/>
      </w:pPr>
      <w:r w:rsidRPr="4206D817" w:rsidR="110E7FE2">
        <w:rPr>
          <w:rFonts w:ascii="Calibri" w:hAnsi="Calibri" w:eastAsia="Calibri" w:cs="Calibri"/>
          <w:b w:val="1"/>
          <w:bCs w:val="1"/>
          <w:noProof w:val="0"/>
          <w:sz w:val="22"/>
          <w:szCs w:val="22"/>
          <w:lang w:val="en-US"/>
        </w:rPr>
        <w:t>Security</w:t>
      </w:r>
      <w:r>
        <w:br/>
      </w:r>
      <w:r w:rsidRPr="4206D817" w:rsidR="110E7FE2">
        <w:rPr>
          <w:rFonts w:ascii="Calibri" w:hAnsi="Calibri" w:eastAsia="Calibri" w:cs="Calibri"/>
          <w:noProof w:val="0"/>
          <w:sz w:val="22"/>
          <w:szCs w:val="22"/>
          <w:lang w:val="en-US"/>
        </w:rPr>
        <w:t xml:space="preserve"> User security will be prioritized through </w:t>
      </w:r>
      <w:r w:rsidRPr="4206D817" w:rsidR="110E7FE2">
        <w:rPr>
          <w:rFonts w:ascii="Calibri" w:hAnsi="Calibri" w:eastAsia="Calibri" w:cs="Calibri"/>
          <w:b w:val="1"/>
          <w:bCs w:val="1"/>
          <w:noProof w:val="0"/>
          <w:sz w:val="22"/>
          <w:szCs w:val="22"/>
          <w:lang w:val="en-US"/>
        </w:rPr>
        <w:t>TLS/HTTPS encryption</w:t>
      </w:r>
      <w:r w:rsidRPr="4206D817" w:rsidR="110E7FE2">
        <w:rPr>
          <w:rFonts w:ascii="Calibri" w:hAnsi="Calibri" w:eastAsia="Calibri" w:cs="Calibri"/>
          <w:noProof w:val="0"/>
          <w:sz w:val="22"/>
          <w:szCs w:val="22"/>
          <w:lang w:val="en-US"/>
        </w:rPr>
        <w:t xml:space="preserve">, </w:t>
      </w:r>
      <w:r w:rsidRPr="4206D817" w:rsidR="110E7FE2">
        <w:rPr>
          <w:rFonts w:ascii="Calibri" w:hAnsi="Calibri" w:eastAsia="Calibri" w:cs="Calibri"/>
          <w:b w:val="1"/>
          <w:bCs w:val="1"/>
          <w:noProof w:val="0"/>
          <w:sz w:val="22"/>
          <w:szCs w:val="22"/>
          <w:lang w:val="en-US"/>
        </w:rPr>
        <w:t>input validation</w:t>
      </w:r>
      <w:r w:rsidRPr="4206D817" w:rsidR="110E7FE2">
        <w:rPr>
          <w:rFonts w:ascii="Calibri" w:hAnsi="Calibri" w:eastAsia="Calibri" w:cs="Calibri"/>
          <w:noProof w:val="0"/>
          <w:sz w:val="22"/>
          <w:szCs w:val="22"/>
          <w:lang w:val="en-US"/>
        </w:rPr>
        <w:t xml:space="preserve">, and </w:t>
      </w:r>
      <w:r w:rsidRPr="4206D817" w:rsidR="110E7FE2">
        <w:rPr>
          <w:rFonts w:ascii="Calibri" w:hAnsi="Calibri" w:eastAsia="Calibri" w:cs="Calibri"/>
          <w:b w:val="1"/>
          <w:bCs w:val="1"/>
          <w:noProof w:val="0"/>
          <w:sz w:val="22"/>
          <w:szCs w:val="22"/>
          <w:lang w:val="en-US"/>
        </w:rPr>
        <w:t>role-based access control (RBAC)</w:t>
      </w:r>
      <w:r w:rsidRPr="4206D817" w:rsidR="110E7FE2">
        <w:rPr>
          <w:rFonts w:ascii="Calibri" w:hAnsi="Calibri" w:eastAsia="Calibri" w:cs="Calibri"/>
          <w:noProof w:val="0"/>
          <w:sz w:val="22"/>
          <w:szCs w:val="22"/>
          <w:lang w:val="en-US"/>
        </w:rPr>
        <w:t>. Passwords will be hashed, and sensitive data encrypted. Firewalls and intrusion detection systems will help defend against external threats. For enhanced user authentication, multi-factor authentication (MFA) or OAuth2 can be integrated. Logs will be maintained for monitoring and audits to detect suspicious behavior.</w:t>
      </w:r>
    </w:p>
    <w:p w:rsidR="110E7FE2" w:rsidP="4206D817" w:rsidRDefault="110E7FE2" w14:paraId="5EC2E5EA" w14:textId="13BA97FD">
      <w:pPr>
        <w:pStyle w:val="Heading3"/>
        <w:spacing w:before="281" w:beforeAutospacing="off" w:after="281" w:afterAutospacing="off"/>
      </w:pPr>
      <w:r w:rsidRPr="4206D817" w:rsidR="110E7FE2">
        <w:rPr>
          <w:rFonts w:ascii="Calibri" w:hAnsi="Calibri" w:eastAsia="Calibri" w:cs="Calibri"/>
          <w:b w:val="1"/>
          <w:bCs w:val="1"/>
          <w:noProof w:val="0"/>
          <w:sz w:val="28"/>
          <w:szCs w:val="28"/>
          <w:lang w:val="en-US"/>
        </w:rPr>
        <w:t>References</w:t>
      </w:r>
    </w:p>
    <w:p w:rsidR="110E7FE2" w:rsidP="4206D817" w:rsidRDefault="110E7FE2" w14:paraId="249F3C5B" w14:textId="4621A0FC">
      <w:pPr>
        <w:spacing w:before="240" w:beforeAutospacing="off" w:after="240" w:afterAutospacing="off"/>
      </w:pPr>
      <w:r w:rsidRPr="4206D817" w:rsidR="110E7FE2">
        <w:rPr>
          <w:rFonts w:ascii="Calibri" w:hAnsi="Calibri" w:eastAsia="Calibri" w:cs="Calibri"/>
          <w:noProof w:val="0"/>
          <w:sz w:val="22"/>
          <w:szCs w:val="22"/>
          <w:lang w:val="en-US"/>
        </w:rPr>
        <w:t xml:space="preserve">Amazon Web Services. (n.d.). </w:t>
      </w:r>
      <w:r w:rsidRPr="4206D817" w:rsidR="110E7FE2">
        <w:rPr>
          <w:rFonts w:ascii="Calibri" w:hAnsi="Calibri" w:eastAsia="Calibri" w:cs="Calibri"/>
          <w:i w:val="1"/>
          <w:iCs w:val="1"/>
          <w:noProof w:val="0"/>
          <w:sz w:val="22"/>
          <w:szCs w:val="22"/>
          <w:lang w:val="en-US"/>
        </w:rPr>
        <w:t>Amazon S3</w:t>
      </w:r>
      <w:r w:rsidRPr="4206D817" w:rsidR="110E7FE2">
        <w:rPr>
          <w:rFonts w:ascii="Calibri" w:hAnsi="Calibri" w:eastAsia="Calibri" w:cs="Calibri"/>
          <w:noProof w:val="0"/>
          <w:sz w:val="22"/>
          <w:szCs w:val="22"/>
          <w:lang w:val="en-US"/>
        </w:rPr>
        <w:t xml:space="preserve">. </w:t>
      </w:r>
      <w:hyperlink r:id="R3b46909cfc214f59">
        <w:r w:rsidRPr="4206D817" w:rsidR="110E7FE2">
          <w:rPr>
            <w:rStyle w:val="Hyperlink"/>
            <w:rFonts w:ascii="Calibri" w:hAnsi="Calibri" w:eastAsia="Calibri" w:cs="Calibri"/>
            <w:noProof w:val="0"/>
            <w:sz w:val="22"/>
            <w:szCs w:val="22"/>
            <w:lang w:val="en-US"/>
          </w:rPr>
          <w:t>https://aws.amazon.com/s3/</w:t>
        </w:r>
      </w:hyperlink>
    </w:p>
    <w:p w:rsidR="110E7FE2" w:rsidP="4206D817" w:rsidRDefault="110E7FE2" w14:paraId="660331DE" w14:textId="3FD1F0CC">
      <w:pPr>
        <w:spacing w:before="240" w:beforeAutospacing="off" w:after="240" w:afterAutospacing="off"/>
      </w:pPr>
      <w:r w:rsidRPr="4206D817" w:rsidR="110E7FE2">
        <w:rPr>
          <w:rFonts w:ascii="Calibri" w:hAnsi="Calibri" w:eastAsia="Calibri" w:cs="Calibri"/>
          <w:noProof w:val="0"/>
          <w:sz w:val="22"/>
          <w:szCs w:val="22"/>
          <w:lang w:val="en-US"/>
        </w:rPr>
        <w:t xml:space="preserve">Silberschatz, A., Galvin, P. B., &amp; Gagne, G. (2018). </w:t>
      </w:r>
      <w:r w:rsidRPr="4206D817" w:rsidR="110E7FE2">
        <w:rPr>
          <w:rFonts w:ascii="Calibri" w:hAnsi="Calibri" w:eastAsia="Calibri" w:cs="Calibri"/>
          <w:i w:val="1"/>
          <w:iCs w:val="1"/>
          <w:noProof w:val="0"/>
          <w:sz w:val="22"/>
          <w:szCs w:val="22"/>
          <w:lang w:val="en-US"/>
        </w:rPr>
        <w:t>Operating system concepts</w:t>
      </w:r>
      <w:r w:rsidRPr="4206D817" w:rsidR="110E7FE2">
        <w:rPr>
          <w:rFonts w:ascii="Calibri" w:hAnsi="Calibri" w:eastAsia="Calibri" w:cs="Calibri"/>
          <w:noProof w:val="0"/>
          <w:sz w:val="22"/>
          <w:szCs w:val="22"/>
          <w:lang w:val="en-US"/>
        </w:rPr>
        <w:t xml:space="preserve"> (10th ed.). Wiley.</w:t>
      </w:r>
    </w:p>
    <w:p w:rsidR="110E7FE2" w:rsidP="4206D817" w:rsidRDefault="110E7FE2" w14:paraId="5F86C507" w14:textId="0C103AC6">
      <w:pPr>
        <w:spacing w:before="240" w:beforeAutospacing="off" w:after="240" w:afterAutospacing="off"/>
      </w:pPr>
      <w:r w:rsidRPr="4206D817" w:rsidR="110E7FE2">
        <w:rPr>
          <w:rFonts w:ascii="Calibri" w:hAnsi="Calibri" w:eastAsia="Calibri" w:cs="Calibri"/>
          <w:noProof w:val="0"/>
          <w:sz w:val="22"/>
          <w:szCs w:val="22"/>
          <w:lang w:val="en-US"/>
        </w:rPr>
        <w:t xml:space="preserve">Tanenbaum, A. S., &amp; van Steen, M. (2016). </w:t>
      </w:r>
      <w:r w:rsidRPr="4206D817" w:rsidR="110E7FE2">
        <w:rPr>
          <w:rFonts w:ascii="Calibri" w:hAnsi="Calibri" w:eastAsia="Calibri" w:cs="Calibri"/>
          <w:i w:val="1"/>
          <w:iCs w:val="1"/>
          <w:noProof w:val="0"/>
          <w:sz w:val="22"/>
          <w:szCs w:val="22"/>
          <w:lang w:val="en-US"/>
        </w:rPr>
        <w:t>Distributed systems: Principles and paradigms</w:t>
      </w:r>
      <w:r w:rsidRPr="4206D817" w:rsidR="110E7FE2">
        <w:rPr>
          <w:rFonts w:ascii="Calibri" w:hAnsi="Calibri" w:eastAsia="Calibri" w:cs="Calibri"/>
          <w:noProof w:val="0"/>
          <w:sz w:val="22"/>
          <w:szCs w:val="22"/>
          <w:lang w:val="en-US"/>
        </w:rPr>
        <w:t xml:space="preserve"> (3rd ed.). Pearson.</w:t>
      </w:r>
    </w:p>
    <w:p w:rsidR="4206D817" w:rsidP="4206D817" w:rsidRDefault="4206D817" w14:paraId="09644011" w14:textId="43CEC823">
      <w:pPr>
        <w:spacing w:before="240" w:after="240"/>
      </w:pPr>
    </w:p>
    <w:p w:rsidR="37E81176" w:rsidP="37E81176" w:rsidRDefault="37E81176" w14:paraId="24EA9C57" w14:textId="202FBEC8">
      <w:pPr>
        <w:contextualSpacing/>
        <w:rPr>
          <w:rFonts w:asciiTheme="majorHAnsi" w:hAnsiTheme="majorHAnsi" w:cstheme="majorBidi"/>
        </w:rPr>
      </w:pPr>
    </w:p>
    <w:sectPr w:rsidR="37E81176">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4fbf2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B2D9F6"/>
    <w:multiLevelType w:val="hybridMultilevel"/>
    <w:tmpl w:val="FFFFFFFF"/>
    <w:lvl w:ilvl="0" w:tplc="6E88B552">
      <w:start w:val="1"/>
      <w:numFmt w:val="bullet"/>
      <w:lvlText w:val=""/>
      <w:lvlJc w:val="left"/>
      <w:pPr>
        <w:ind w:left="720" w:hanging="360"/>
      </w:pPr>
      <w:rPr>
        <w:rFonts w:hint="default" w:ascii="Symbol" w:hAnsi="Symbol"/>
      </w:rPr>
    </w:lvl>
    <w:lvl w:ilvl="1" w:tplc="ABEAE54E">
      <w:start w:val="1"/>
      <w:numFmt w:val="bullet"/>
      <w:lvlText w:val="o"/>
      <w:lvlJc w:val="left"/>
      <w:pPr>
        <w:ind w:left="1440" w:hanging="360"/>
      </w:pPr>
      <w:rPr>
        <w:rFonts w:hint="default" w:ascii="Courier New" w:hAnsi="Courier New"/>
      </w:rPr>
    </w:lvl>
    <w:lvl w:ilvl="2" w:tplc="918ACF78">
      <w:start w:val="1"/>
      <w:numFmt w:val="bullet"/>
      <w:lvlText w:val=""/>
      <w:lvlJc w:val="left"/>
      <w:pPr>
        <w:ind w:left="2160" w:hanging="360"/>
      </w:pPr>
      <w:rPr>
        <w:rFonts w:hint="default" w:ascii="Wingdings" w:hAnsi="Wingdings"/>
      </w:rPr>
    </w:lvl>
    <w:lvl w:ilvl="3" w:tplc="E1EA5226">
      <w:start w:val="1"/>
      <w:numFmt w:val="bullet"/>
      <w:lvlText w:val=""/>
      <w:lvlJc w:val="left"/>
      <w:pPr>
        <w:ind w:left="2880" w:hanging="360"/>
      </w:pPr>
      <w:rPr>
        <w:rFonts w:hint="default" w:ascii="Symbol" w:hAnsi="Symbol"/>
      </w:rPr>
    </w:lvl>
    <w:lvl w:ilvl="4" w:tplc="E9DA03E8">
      <w:start w:val="1"/>
      <w:numFmt w:val="bullet"/>
      <w:lvlText w:val="o"/>
      <w:lvlJc w:val="left"/>
      <w:pPr>
        <w:ind w:left="3600" w:hanging="360"/>
      </w:pPr>
      <w:rPr>
        <w:rFonts w:hint="default" w:ascii="Courier New" w:hAnsi="Courier New"/>
      </w:rPr>
    </w:lvl>
    <w:lvl w:ilvl="5" w:tplc="45E86B8C">
      <w:start w:val="1"/>
      <w:numFmt w:val="bullet"/>
      <w:lvlText w:val=""/>
      <w:lvlJc w:val="left"/>
      <w:pPr>
        <w:ind w:left="4320" w:hanging="360"/>
      </w:pPr>
      <w:rPr>
        <w:rFonts w:hint="default" w:ascii="Wingdings" w:hAnsi="Wingdings"/>
      </w:rPr>
    </w:lvl>
    <w:lvl w:ilvl="6" w:tplc="630C2DCE">
      <w:start w:val="1"/>
      <w:numFmt w:val="bullet"/>
      <w:lvlText w:val=""/>
      <w:lvlJc w:val="left"/>
      <w:pPr>
        <w:ind w:left="5040" w:hanging="360"/>
      </w:pPr>
      <w:rPr>
        <w:rFonts w:hint="default" w:ascii="Symbol" w:hAnsi="Symbol"/>
      </w:rPr>
    </w:lvl>
    <w:lvl w:ilvl="7" w:tplc="88CC70A6">
      <w:start w:val="1"/>
      <w:numFmt w:val="bullet"/>
      <w:lvlText w:val="o"/>
      <w:lvlJc w:val="left"/>
      <w:pPr>
        <w:ind w:left="5760" w:hanging="360"/>
      </w:pPr>
      <w:rPr>
        <w:rFonts w:hint="default" w:ascii="Courier New" w:hAnsi="Courier New"/>
      </w:rPr>
    </w:lvl>
    <w:lvl w:ilvl="8" w:tplc="0508827A">
      <w:start w:val="1"/>
      <w:numFmt w:val="bullet"/>
      <w:lvlText w:val=""/>
      <w:lvlJc w:val="left"/>
      <w:pPr>
        <w:ind w:left="6480" w:hanging="360"/>
      </w:pPr>
      <w:rPr>
        <w:rFonts w:hint="default" w:ascii="Wingdings" w:hAnsi="Wingdings"/>
      </w:rPr>
    </w:lvl>
  </w:abstractNum>
  <w:num w:numId="9">
    <w:abstractNumId w:val="8"/>
  </w:num>
  <w:num w:numId="1" w16cid:durableId="1729262338">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9E2C8C"/>
    <w:rsid w:val="00A325D0"/>
    <w:rsid w:val="00B20A2D"/>
    <w:rsid w:val="00B902AF"/>
    <w:rsid w:val="00BB4494"/>
    <w:rsid w:val="00D97062"/>
    <w:rsid w:val="00E0390F"/>
    <w:rsid w:val="00E041A9"/>
    <w:rsid w:val="00E61BA3"/>
    <w:rsid w:val="00E6447B"/>
    <w:rsid w:val="00F355EE"/>
    <w:rsid w:val="00F53DDC"/>
    <w:rsid w:val="00FD2C32"/>
    <w:rsid w:val="01A9848D"/>
    <w:rsid w:val="03360D30"/>
    <w:rsid w:val="067362D5"/>
    <w:rsid w:val="08FD10EB"/>
    <w:rsid w:val="09491BEB"/>
    <w:rsid w:val="0CFE9ED4"/>
    <w:rsid w:val="0F4CB0DF"/>
    <w:rsid w:val="110E7FE2"/>
    <w:rsid w:val="148106A3"/>
    <w:rsid w:val="1706688D"/>
    <w:rsid w:val="1E49C54C"/>
    <w:rsid w:val="211E6E0F"/>
    <w:rsid w:val="22BC0DD6"/>
    <w:rsid w:val="27BFC2AA"/>
    <w:rsid w:val="2C1B653D"/>
    <w:rsid w:val="2E9D9B2F"/>
    <w:rsid w:val="334A3EEE"/>
    <w:rsid w:val="33B37A22"/>
    <w:rsid w:val="36CDC7E5"/>
    <w:rsid w:val="37E81176"/>
    <w:rsid w:val="3DC90AAB"/>
    <w:rsid w:val="4206D817"/>
    <w:rsid w:val="48E0986A"/>
    <w:rsid w:val="4D3B7B51"/>
    <w:rsid w:val="4E7A6888"/>
    <w:rsid w:val="4F576050"/>
    <w:rsid w:val="6028CEB6"/>
    <w:rsid w:val="60B98F55"/>
    <w:rsid w:val="61886175"/>
    <w:rsid w:val="63135647"/>
    <w:rsid w:val="685B2272"/>
    <w:rsid w:val="6DEE4942"/>
    <w:rsid w:val="72A794DF"/>
    <w:rsid w:val="749C59AB"/>
    <w:rsid w:val="781B59E7"/>
    <w:rsid w:val="7968A0FC"/>
    <w:rsid w:val="7FF4CD0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37E81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aws.amazon.com/s3/" TargetMode="External" Id="R3b46909cfc214f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Patrick, Brandon</lastModifiedBy>
  <revision>8</revision>
  <dcterms:created xsi:type="dcterms:W3CDTF">2025-08-24T08:48:00.0000000Z</dcterms:created>
  <dcterms:modified xsi:type="dcterms:W3CDTF">2025-08-24T10:23:50.6519492Z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