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E7086F" w:rsidP="00216D10">
      <w:pPr>
        <w:rPr>
          <w:lang w:val="en-US"/>
        </w:rPr>
      </w:pPr>
      <w:hyperlink r:id="rId8" w:history="1">
        <w:r w:rsidR="00216D10" w:rsidRPr="0012525F">
          <w:rPr>
            <w:rStyle w:val="Hyperlink"/>
            <w:lang w:val="en-US"/>
          </w:rPr>
          <w:t>[Jaskowski16]</w:t>
        </w:r>
      </w:hyperlink>
    </w:p>
    <w:p w:rsidR="00216D10" w:rsidRPr="0012525F" w:rsidRDefault="00E7086F" w:rsidP="00216D10">
      <w:pPr>
        <w:rPr>
          <w:rStyle w:val="Hyperlink"/>
          <w:lang w:val="en-US"/>
        </w:rPr>
      </w:pPr>
      <w:hyperlink r:id="rId9" w:history="1">
        <w:r w:rsidR="00216D10" w:rsidRPr="0012525F">
          <w:rPr>
            <w:rStyle w:val="Hyperlink"/>
            <w:lang w:val="en-US"/>
          </w:rPr>
          <w:t>[SzubertJaskowski-CIG2014]</w:t>
        </w:r>
      </w:hyperlink>
    </w:p>
    <w:p w:rsidR="00C94CCC" w:rsidRPr="0012525F" w:rsidRDefault="00C94CCC" w:rsidP="00216D10">
      <w:pPr>
        <w:rPr>
          <w:lang w:val="en-US"/>
        </w:rPr>
      </w:pPr>
      <w:r>
        <w:rPr>
          <w:lang w:val="en-US"/>
        </w:rPr>
        <w:t>[Konen2017b] (</w:t>
      </w:r>
      <w:hyperlink r:id="rId10" w:history="1">
        <w:r w:rsidRPr="00104BCD">
          <w:rPr>
            <w:rStyle w:val="Hyperlink"/>
            <w:lang w:val="en-US"/>
          </w:rPr>
          <w:t>TR-TDNTuple.tcp</w:t>
        </w:r>
      </w:hyperlink>
      <w:r>
        <w:rPr>
          <w:lang w:val="en-US"/>
        </w:rPr>
        <w:t>)</w:t>
      </w:r>
    </w:p>
    <w:p w:rsidR="00770973" w:rsidRDefault="003B4E0E" w:rsidP="00D949E9">
      <w:pPr>
        <w:pStyle w:val="berschrift2"/>
      </w:pPr>
      <w: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2525F"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2525F"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2525F"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2525F"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2525F"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2525F"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2525F"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r w:rsidR="005B2EAB" w:rsidRPr="000F0D29">
        <w:rPr>
          <w:lang w:val="en-US"/>
        </w:rPr>
        <w:t>TDupdate</w:t>
      </w:r>
      <w:bookmarkEnd w:id="0"/>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lastRenderedPageBreak/>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1"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lastRenderedPageBreak/>
        <w:t>OLD target logic (NEWTARGET==false)</w:t>
      </w:r>
    </w:p>
    <w:p w:rsidR="00DB0CCA" w:rsidRPr="00DE7188" w:rsidRDefault="00E7086F"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E7086F"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526CA">
        <w:rPr>
          <w:lang w:val="en-US"/>
        </w:rPr>
        <w:t xml:space="preserve">)) in case 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getScoreI</w:t>
      </w:r>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E7086F"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E7086F"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lastRenderedPageBreak/>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E7086F"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FD74EB">
        <w:rPr>
          <w:lang w:val="en-US"/>
        </w:rPr>
        <w:t xml:space="preserve">EquivStates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2">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3"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4">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5">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6"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E7086F"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7">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8">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6" w:name="epsLinear"/>
      <w:bookmarkEnd w:id="6"/>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E7086F"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lastRenderedPageBreak/>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w:t>
      </w:r>
      <w:r w:rsidR="00D03F40">
        <w:rPr>
          <w:lang w:val="en-US"/>
        </w:rPr>
        <w:lastRenderedPageBreak/>
        <w:t xml:space="preserve">time w/o. The results are stored in </w:t>
      </w:r>
      <w:hyperlink r:id="rId19" w:history="1">
        <w:r w:rsidR="00D03F40" w:rsidRPr="00D03F40">
          <w:rPr>
            <w:rStyle w:val="Hyperlink"/>
            <w:lang w:val="en-US"/>
          </w:rPr>
          <w:t>multiTrain-2048-with[no]AFTERSTATE.csv</w:t>
        </w:r>
      </w:hyperlink>
      <w:r w:rsidR="00D03F40">
        <w:rPr>
          <w:lang w:val="en-US"/>
        </w:rPr>
        <w:t xml:space="preserve">, and processed with </w:t>
      </w:r>
      <w:hyperlink r:id="rId20"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1">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2" w:history="1">
        <w:r w:rsidRPr="00D03F40">
          <w:rPr>
            <w:rStyle w:val="Hyperlink"/>
            <w:lang w:val="en-US"/>
          </w:rPr>
          <w:t>multiTrain-2048-with[no]AFTERSTATE.csv</w:t>
        </w:r>
      </w:hyperlink>
      <w:r>
        <w:rPr>
          <w:lang w:val="en-US"/>
        </w:rPr>
        <w:t xml:space="preserve">, and visualization with </w:t>
      </w:r>
      <w:hyperlink r:id="rId23"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lastRenderedPageBreak/>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4" w:history="1">
        <w:r w:rsidRPr="00520EED">
          <w:rPr>
            <w:rStyle w:val="Hyperlink"/>
            <w:lang w:val="en-US"/>
          </w:rPr>
          <w:t>resources\R_plotTools\playStats.zip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games like Kalah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25"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0A5049" w:rsidP="000A5049">
      <w:pPr>
        <w:pStyle w:val="Listenabsatz"/>
        <w:numPr>
          <w:ilvl w:val="0"/>
          <w:numId w:val="32"/>
        </w:numPr>
        <w:rPr>
          <w:lang w:val="en-US"/>
        </w:rPr>
      </w:pPr>
      <w:r w:rsidRPr="000A5049">
        <w:rPr>
          <w:lang w:val="en-US"/>
        </w:rPr>
        <w:t>Think about the multiplication of reward with player p</w:t>
      </w:r>
      <w:r w:rsidRPr="000A5049">
        <w:rPr>
          <w:vertAlign w:val="subscript"/>
          <w:lang w:val="en-US"/>
        </w:rPr>
        <w:t>t</w:t>
      </w:r>
      <w:r w:rsidRPr="000A5049">
        <w:rPr>
          <w:lang w:val="en-US"/>
        </w:rPr>
        <w:t xml:space="preserve"> during training. Shouldn’t it be the same p</w:t>
      </w:r>
      <w:r w:rsidRPr="000A5049">
        <w:rPr>
          <w:vertAlign w:val="subscript"/>
          <w:lang w:val="en-US"/>
        </w:rPr>
        <w:t>t</w:t>
      </w:r>
      <w:r w:rsidRPr="000A5049">
        <w:rPr>
          <w:lang w:val="en-US"/>
        </w:rPr>
        <w:t xml:space="preserve"> when taking the difference “reward – oldReward” ??</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9C2083" w:rsidP="009C2083">
      <w:pPr>
        <w:pStyle w:val="Listenabsatz"/>
        <w:numPr>
          <w:ilvl w:val="0"/>
          <w:numId w:val="32"/>
        </w:numPr>
        <w:rPr>
          <w:lang w:val="en-US"/>
        </w:rPr>
      </w:pPr>
      <w:r w:rsidRPr="009C2083">
        <w:rPr>
          <w:lang w:val="en-US"/>
        </w:rPr>
        <w:t>When all agents have the new ACTIONS_VT getNextAction2(…) returning an object of class ACTIONS_VT</w:t>
      </w:r>
      <w:r>
        <w:rPr>
          <w:lang w:val="en-US"/>
        </w:rPr>
        <w:t>:</w:t>
      </w:r>
    </w:p>
    <w:p w:rsidR="009C2083" w:rsidRDefault="009C2083" w:rsidP="009C2083">
      <w:pPr>
        <w:pStyle w:val="Listenabsatz"/>
        <w:numPr>
          <w:ilvl w:val="0"/>
          <w:numId w:val="32"/>
        </w:numPr>
        <w:ind w:left="1080"/>
        <w:rPr>
          <w:lang w:val="en-US"/>
        </w:rPr>
      </w:pPr>
      <w:r>
        <w:rPr>
          <w:lang w:val="en-US"/>
        </w:rPr>
        <w:lastRenderedPageBreak/>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9C2083" w:rsidP="009C2083">
      <w:pPr>
        <w:pStyle w:val="Listenabsatz"/>
        <w:numPr>
          <w:ilvl w:val="0"/>
          <w:numId w:val="32"/>
        </w:numPr>
        <w:ind w:left="1080"/>
        <w:rPr>
          <w:lang w:val="en-US"/>
        </w:rPr>
      </w:pPr>
      <w:r w:rsidRPr="00626685">
        <w:rPr>
          <w:b/>
          <w:lang w:val="en-US"/>
        </w:rPr>
        <w:t>TODO</w:t>
      </w:r>
      <w:r>
        <w:rPr>
          <w:lang w:val="en-US"/>
        </w:rPr>
        <w:t xml:space="preserve"> 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166572">
        <w:rPr>
          <w:lang w:val="en-US"/>
        </w:rPr>
        <w:t>=OLD_3P=true</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=OLD_3P=true</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6"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166572">
        <w:rPr>
          <w:lang w:val="en-US"/>
        </w:rPr>
        <w:t>VER</w:t>
      </w:r>
      <w:r>
        <w:rPr>
          <w:lang w:val="en-US"/>
        </w:rPr>
        <w:t>_3P</w:t>
      </w:r>
      <w:r w:rsidR="00166572">
        <w:rPr>
          <w:lang w:val="en-US"/>
        </w:rPr>
        <w:t>=OLD_3P=true</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 xml:space="preserve">_3P works for 2048 (1-player games), but not yet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166572">
        <w:rPr>
          <w:lang w:val="en-US"/>
        </w:rPr>
        <w:t>VER</w:t>
      </w:r>
      <w:r w:rsidR="005527F9">
        <w:rPr>
          <w:lang w:val="en-US"/>
        </w:rPr>
        <w:t>_3P</w:t>
      </w:r>
      <w:r w:rsidR="00166572">
        <w:rPr>
          <w:lang w:val="en-US"/>
        </w:rPr>
        <w:t>=OLD_3P=true</w:t>
      </w:r>
      <w:r w:rsidR="005527F9">
        <w:rPr>
          <w:lang w:val="en-US"/>
        </w:rPr>
        <w:t xml:space="preserve"> 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NEW_3P, since getScore(so) always retrieves the score from the perspective of so.getPlayer().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lastRenderedPageBreak/>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7">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lastRenderedPageBreak/>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Pr>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Default="00E76D68" w:rsidP="00E76D68">
      <w:pPr>
        <w:pStyle w:val="Listenabsatz"/>
        <w:numPr>
          <w:ilvl w:val="0"/>
          <w:numId w:val="36"/>
        </w:numPr>
        <w:rPr>
          <w:lang w:val="en-US"/>
        </w:rPr>
      </w:pPr>
      <w:r>
        <w:rPr>
          <w:lang w:val="en-US"/>
        </w:rPr>
        <w:t>Add a predicate StateObservation::</w:t>
      </w:r>
      <w:r w:rsidRPr="00E76D68">
        <w:rPr>
          <w:lang w:val="en-US"/>
        </w:rPr>
        <w:t>has2OppositeRewards</w:t>
      </w:r>
      <w:r>
        <w:rPr>
          <w:lang w:val="en-US"/>
        </w:rPr>
        <w:t>() to all games: This predicate is true,</w:t>
      </w:r>
      <w:r w:rsidR="0041622C">
        <w:rPr>
          <w:lang w:val="en-US"/>
        </w:rPr>
        <w:t xml:space="preserve"> if it is a 2-player games with antagonistic reward function</w:t>
      </w:r>
      <w:r>
        <w:rPr>
          <w:lang w:val="en-US"/>
        </w:rPr>
        <w:t xml:space="preserve">. It is false in all other cases. </w:t>
      </w:r>
    </w:p>
    <w:p w:rsidR="00E76D68" w:rsidRDefault="00E76D68" w:rsidP="00E76D68">
      <w:pPr>
        <w:pStyle w:val="Listenabsatz"/>
        <w:numPr>
          <w:ilvl w:val="0"/>
          <w:numId w:val="36"/>
        </w:numPr>
        <w:rPr>
          <w:lang w:val="en-US"/>
        </w:rPr>
      </w:pPr>
      <w:r>
        <w:rPr>
          <w:lang w:val="en-US"/>
        </w:rPr>
        <w:t>When has2OppositeRewards()==true, run the 2P-form. In all other cases run the 3P-form.</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28"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166572">
        <w:rPr>
          <w:lang w:val="en-US"/>
        </w:rPr>
        <w:t>VER</w:t>
      </w:r>
      <w:r>
        <w:rPr>
          <w:lang w:val="en-US"/>
        </w:rPr>
        <w:t>_3P</w:t>
      </w:r>
      <w:r w:rsidR="00166572">
        <w:rPr>
          <w:lang w:val="en-US"/>
        </w:rPr>
        <w:t>=OLD_3P=true</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777CFC" w:rsidP="00104BCD">
      <w:pPr>
        <w:pStyle w:val="Listenabsatz"/>
        <w:numPr>
          <w:ilvl w:val="0"/>
          <w:numId w:val="34"/>
        </w:numPr>
        <w:rPr>
          <w:lang w:val="en-US"/>
        </w:rPr>
      </w:pPr>
      <w:r>
        <w:rPr>
          <w:lang w:val="en-US"/>
        </w:rPr>
        <w:t xml:space="preserve">Work out the </w:t>
      </w:r>
      <w:r w:rsidR="00166572">
        <w:rPr>
          <w:lang w:val="en-US"/>
        </w:rPr>
        <w:t>VER</w:t>
      </w:r>
      <w:r>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104BCD" w:rsidP="00104BCD">
      <w:pPr>
        <w:pStyle w:val="Listenabsatz"/>
        <w:numPr>
          <w:ilvl w:val="0"/>
          <w:numId w:val="34"/>
        </w:numPr>
        <w:rPr>
          <w:lang w:val="en-US"/>
        </w:rPr>
      </w:pPr>
      <w:r w:rsidRPr="001B7BEE">
        <w:rPr>
          <w:lang w:val="en-US"/>
        </w:rPr>
        <w:t xml:space="preserve">We should later delete all </w:t>
      </w:r>
      <w:r>
        <w:rPr>
          <w:lang w:val="en-US"/>
        </w:rPr>
        <w:t>Hex agents stored in agents/Hex which are</w:t>
      </w:r>
      <w:r w:rsidRPr="001B7BEE">
        <w:rPr>
          <w:lang w:val="en-US"/>
        </w:rPr>
        <w:t xml:space="preserve"> from class TDNTu</w:t>
      </w:r>
      <w:r>
        <w:rPr>
          <w:lang w:val="en-US"/>
        </w:rPr>
        <w:t xml:space="preserve">pleAgt, they lead to confusion </w:t>
      </w:r>
      <w:r w:rsidRPr="001B7BEE">
        <w:rPr>
          <w:lang w:val="en-US"/>
        </w:rPr>
        <w:t>with TDNTuple2</w:t>
      </w:r>
      <w:r w:rsidR="00777CFC">
        <w:rPr>
          <w:lang w:val="en-US"/>
        </w:rPr>
        <w:t>Agt.</w:t>
      </w:r>
      <w:r>
        <w:rPr>
          <w:lang w:val="en-US"/>
        </w:rPr>
        <w:t xml:space="preserve"> </w:t>
      </w:r>
      <w:r w:rsidR="00777CFC">
        <w:rPr>
          <w:lang w:val="en-US"/>
        </w:rPr>
        <w:t xml:space="preserve">In the future we </w:t>
      </w:r>
      <w:r>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Pr="001B7BEE">
        <w:rPr>
          <w:lang w:val="en-US"/>
        </w:rPr>
        <w:t>.</w:t>
      </w:r>
    </w:p>
    <w:p w:rsidR="00E758AC" w:rsidRDefault="00E758AC" w:rsidP="00CA3840">
      <w:pPr>
        <w:rPr>
          <w:lang w:val="en-US"/>
        </w:rPr>
      </w:pPr>
    </w:p>
    <w:p w:rsidR="00CA3840" w:rsidRPr="00D5250E" w:rsidRDefault="00CA3840" w:rsidP="00D5250E">
      <w:pPr>
        <w:rPr>
          <w:lang w:val="en-US"/>
        </w:rPr>
      </w:pP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w:t>
        </w:r>
        <w:r w:rsidR="004B2018" w:rsidRPr="004B2018">
          <w:rPr>
            <w:rStyle w:val="Hyperlink"/>
            <w:lang w:val="en-US"/>
          </w:rPr>
          <w:t>e</w:t>
        </w:r>
        <w:r w:rsidR="004B2018" w:rsidRPr="004B2018">
          <w:rPr>
            <w:rStyle w:val="Hyperlink"/>
            <w:lang w:val="en-US"/>
          </w:rPr>
          <w:t>sults</w:t>
        </w:r>
      </w:hyperlink>
      <w:r w:rsidR="004B2018">
        <w:rPr>
          <w:lang w:val="en-US"/>
        </w:rPr>
        <w:t>)</w:t>
      </w:r>
    </w:p>
    <w:p w:rsidR="00F02CF5" w:rsidRDefault="00F02CF5" w:rsidP="00F02CF5">
      <w:pPr>
        <w:rPr>
          <w:lang w:val="en-US"/>
        </w:rPr>
      </w:pPr>
      <w:r>
        <w:rPr>
          <w:lang w:val="en-US"/>
        </w:rPr>
        <w:lastRenderedPageBreak/>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Eval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29"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0" w:history="1">
        <w:r>
          <w:rPr>
            <w:rStyle w:val="Hyperlink"/>
            <w:lang w:val="en-US"/>
          </w:rPr>
          <w:t>agents\2048\fixed 4 6-Tupels 200k TDNT2 afterState.agt.zip</w:t>
        </w:r>
      </w:hyperlink>
      <w:r>
        <w:rPr>
          <w:lang w:val="en-US"/>
        </w:rPr>
        <w:t xml:space="preserve"> and </w:t>
      </w:r>
      <w:hyperlink r:id="rId31" w:history="1">
        <w:r w:rsidR="00B74537" w:rsidRPr="00B74537">
          <w:rPr>
            <w:rStyle w:val="Hyperlink"/>
            <w:lang w:val="en-US"/>
          </w:rPr>
          <w:t>resources\R_plotTools\multi-100k-200k-TDNT2-afterstate.png</w:t>
        </w:r>
      </w:hyperlink>
      <w:r w:rsidR="00B74537">
        <w:rPr>
          <w:lang w:val="en-US"/>
        </w:rPr>
        <w:t>. And there seems still to be potential in the learning curve.</w:t>
      </w: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9"/>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2" w:history="1">
        <w:r w:rsidRPr="00861459">
          <w:rPr>
            <w:rStyle w:val="Hyperlink"/>
            <w:lang w:val="en-US"/>
          </w:rPr>
          <w:t>[SzubertJaskowski-CIG2014]</w:t>
        </w:r>
      </w:hyperlink>
      <w:r>
        <w:rPr>
          <w:lang w:val="en-US"/>
        </w:rPr>
        <w:t xml:space="preserve">? If so, why? (Most elements in TD-NTuple-2 are exactly as in [Jaskowski16]. But one thing different: we have perhaps the better update rule, where no index is updated </w:t>
      </w:r>
      <w:bookmarkStart w:id="10" w:name="_GoBack"/>
      <w:bookmarkEnd w:id="10"/>
      <w:r>
        <w:rPr>
          <w:lang w:val="en-US"/>
        </w:rPr>
        <w:t>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Eval Mode 2 and Train Eval Mode 9 </w:t>
      </w:r>
      <w:r w:rsidRPr="00783203">
        <w:rPr>
          <w:lang w:val="en-US"/>
        </w:rPr>
        <w:sym w:font="Wingdings" w:char="F0E0"/>
      </w:r>
      <w:r>
        <w:rPr>
          <w:lang w:val="en-US"/>
        </w:rPr>
        <w:t xml:space="preserve"> evalQ=0.0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evalQ=1.0, evalT=0.66. </w:t>
      </w:r>
    </w:p>
    <w:p w:rsidR="00FD576F" w:rsidRDefault="00FD576F" w:rsidP="00FD576F">
      <w:pPr>
        <w:rPr>
          <w:lang w:val="en-US"/>
        </w:rPr>
      </w:pPr>
      <w:r>
        <w:rPr>
          <w:lang w:val="en-US"/>
        </w:rPr>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The ideal InspectV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lastRenderedPageBreak/>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207CC1">
        <w:rPr>
          <w:lang w:val="en-US"/>
        </w:rPr>
        <w:t>10</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Pr>
          <w:lang w:val="en-US"/>
        </w:rPr>
        <w:t xml:space="preserve">, 100.000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3">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4C1" w:rsidRDefault="001454C1" w:rsidP="00696EE1">
      <w:pPr>
        <w:spacing w:after="0" w:line="240" w:lineRule="auto"/>
      </w:pPr>
      <w:r>
        <w:separator/>
      </w:r>
    </w:p>
  </w:endnote>
  <w:endnote w:type="continuationSeparator" w:id="0">
    <w:p w:rsidR="001454C1" w:rsidRDefault="001454C1"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4C1" w:rsidRDefault="001454C1" w:rsidP="00696EE1">
      <w:pPr>
        <w:spacing w:after="0" w:line="240" w:lineRule="auto"/>
      </w:pPr>
      <w:r>
        <w:separator/>
      </w:r>
    </w:p>
  </w:footnote>
  <w:footnote w:type="continuationSeparator" w:id="0">
    <w:p w:rsidR="001454C1" w:rsidRDefault="001454C1" w:rsidP="00696EE1">
      <w:pPr>
        <w:spacing w:after="0" w:line="240" w:lineRule="auto"/>
      </w:pPr>
      <w:r>
        <w:continuationSeparator/>
      </w:r>
    </w:p>
  </w:footnote>
  <w:footnote w:id="1">
    <w:p w:rsidR="00E7086F" w:rsidRPr="00477CBF" w:rsidRDefault="00E7086F"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E7086F" w:rsidRPr="00F376D7" w:rsidRDefault="00E7086F"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E7086F" w:rsidRPr="00696EE1" w:rsidRDefault="00E7086F">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E7086F" w:rsidRPr="006E6F8F" w:rsidRDefault="00E7086F">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E7086F" w:rsidRPr="00BE0918" w:rsidRDefault="00E7086F">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E7086F" w:rsidRPr="001714B6" w:rsidRDefault="00E7086F">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E7086F" w:rsidRPr="001714B6" w:rsidRDefault="00E7086F">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E7086F" w:rsidRPr="00777CFC" w:rsidRDefault="00E7086F">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E7086F" w:rsidRPr="00A44A82" w:rsidRDefault="00E7086F">
      <w:pPr>
        <w:pStyle w:val="Funotentext"/>
        <w:rPr>
          <w:lang w:val="en-US"/>
        </w:rPr>
      </w:pPr>
      <w:r w:rsidRPr="00A44A82">
        <w:rPr>
          <w:rStyle w:val="Funotenzeichen"/>
          <w:lang w:val="en-US"/>
        </w:rPr>
        <w:footnoteRef/>
      </w:r>
      <w:r w:rsidRPr="00A44A82">
        <w:rPr>
          <w:lang w:val="en-US"/>
        </w:rPr>
        <w:t xml:space="preserve"> </w:t>
      </w:r>
      <w:r w:rsidR="0012525F">
        <w:rPr>
          <w:lang w:val="en-US"/>
        </w:rPr>
        <w:t xml:space="preserve">Now changed to a </w:t>
      </w:r>
      <w:r w:rsidRPr="00A44A82">
        <w:rPr>
          <w:lang w:val="en-US"/>
        </w:rPr>
        <w:t xml:space="preserve">safer design, </w:t>
      </w:r>
      <w:r w:rsidR="0012525F">
        <w:rPr>
          <w:lang w:val="en-US"/>
        </w:rPr>
        <w:t>instead of</w:t>
      </w:r>
      <w:r w:rsidRPr="00A44A82">
        <w:rPr>
          <w:lang w:val="en-US"/>
        </w:rPr>
        <w:t xml:space="preserve"> ConfigGame.FIXEDNTUPLEMODE </w:t>
      </w:r>
      <w:r w:rsidR="0012525F">
        <w:rPr>
          <w:lang w:val="en-US"/>
        </w:rPr>
        <w:t>we have now m_ntPar.fixedNtupleMode</w:t>
      </w:r>
      <w:r>
        <w:rPr>
          <w:lang w:val="en-US"/>
        </w:rPr>
        <w:t xml:space="preserv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33"/>
  </w:num>
  <w:num w:numId="4">
    <w:abstractNumId w:val="6"/>
  </w:num>
  <w:num w:numId="5">
    <w:abstractNumId w:val="5"/>
  </w:num>
  <w:num w:numId="6">
    <w:abstractNumId w:val="21"/>
  </w:num>
  <w:num w:numId="7">
    <w:abstractNumId w:val="19"/>
  </w:num>
  <w:num w:numId="8">
    <w:abstractNumId w:val="28"/>
  </w:num>
  <w:num w:numId="9">
    <w:abstractNumId w:val="13"/>
  </w:num>
  <w:num w:numId="10">
    <w:abstractNumId w:val="27"/>
  </w:num>
  <w:num w:numId="11">
    <w:abstractNumId w:val="8"/>
  </w:num>
  <w:num w:numId="12">
    <w:abstractNumId w:val="3"/>
  </w:num>
  <w:num w:numId="13">
    <w:abstractNumId w:val="15"/>
  </w:num>
  <w:num w:numId="14">
    <w:abstractNumId w:val="1"/>
  </w:num>
  <w:num w:numId="15">
    <w:abstractNumId w:val="11"/>
  </w:num>
  <w:num w:numId="16">
    <w:abstractNumId w:val="32"/>
  </w:num>
  <w:num w:numId="17">
    <w:abstractNumId w:val="24"/>
  </w:num>
  <w:num w:numId="18">
    <w:abstractNumId w:val="17"/>
  </w:num>
  <w:num w:numId="19">
    <w:abstractNumId w:val="18"/>
  </w:num>
  <w:num w:numId="20">
    <w:abstractNumId w:val="31"/>
  </w:num>
  <w:num w:numId="21">
    <w:abstractNumId w:val="30"/>
  </w:num>
  <w:num w:numId="22">
    <w:abstractNumId w:val="20"/>
  </w:num>
  <w:num w:numId="23">
    <w:abstractNumId w:val="25"/>
  </w:num>
  <w:num w:numId="24">
    <w:abstractNumId w:val="0"/>
  </w:num>
  <w:num w:numId="25">
    <w:abstractNumId w:val="22"/>
  </w:num>
  <w:num w:numId="26">
    <w:abstractNumId w:val="34"/>
  </w:num>
  <w:num w:numId="27">
    <w:abstractNumId w:val="16"/>
  </w:num>
  <w:num w:numId="28">
    <w:abstractNumId w:val="35"/>
  </w:num>
  <w:num w:numId="29">
    <w:abstractNumId w:val="29"/>
  </w:num>
  <w:num w:numId="30">
    <w:abstractNumId w:val="10"/>
  </w:num>
  <w:num w:numId="31">
    <w:abstractNumId w:val="23"/>
  </w:num>
  <w:num w:numId="32">
    <w:abstractNumId w:val="12"/>
  </w:num>
  <w:num w:numId="33">
    <w:abstractNumId w:val="7"/>
  </w:num>
  <w:num w:numId="34">
    <w:abstractNumId w:val="14"/>
  </w:num>
  <w:num w:numId="35">
    <w:abstractNumId w:val="9"/>
  </w:num>
  <w:num w:numId="3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2AC9"/>
    <w:rsid w:val="000D580F"/>
    <w:rsid w:val="000D67AC"/>
    <w:rsid w:val="000D6D16"/>
    <w:rsid w:val="000D70D2"/>
    <w:rsid w:val="000E0A4F"/>
    <w:rsid w:val="000E36EC"/>
    <w:rsid w:val="000E5E80"/>
    <w:rsid w:val="000F0D29"/>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B1202"/>
    <w:rsid w:val="001B49EA"/>
    <w:rsid w:val="001B7BEE"/>
    <w:rsid w:val="001C3FF2"/>
    <w:rsid w:val="001C69EC"/>
    <w:rsid w:val="001C738F"/>
    <w:rsid w:val="001C75FF"/>
    <w:rsid w:val="001D4B94"/>
    <w:rsid w:val="001D6259"/>
    <w:rsid w:val="001D66D4"/>
    <w:rsid w:val="001D79C5"/>
    <w:rsid w:val="001E25F9"/>
    <w:rsid w:val="001E421C"/>
    <w:rsid w:val="001E73F0"/>
    <w:rsid w:val="001F2B92"/>
    <w:rsid w:val="001F40AA"/>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1122"/>
    <w:rsid w:val="00224690"/>
    <w:rsid w:val="00227459"/>
    <w:rsid w:val="002338F0"/>
    <w:rsid w:val="0023423F"/>
    <w:rsid w:val="0023458B"/>
    <w:rsid w:val="00237CFF"/>
    <w:rsid w:val="0024193A"/>
    <w:rsid w:val="00242227"/>
    <w:rsid w:val="00245E60"/>
    <w:rsid w:val="002463BE"/>
    <w:rsid w:val="002473BA"/>
    <w:rsid w:val="00250F3A"/>
    <w:rsid w:val="002512DE"/>
    <w:rsid w:val="002527A6"/>
    <w:rsid w:val="00253694"/>
    <w:rsid w:val="0026254F"/>
    <w:rsid w:val="002631E1"/>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1622C"/>
    <w:rsid w:val="00423BEF"/>
    <w:rsid w:val="004272EE"/>
    <w:rsid w:val="0043472E"/>
    <w:rsid w:val="00442C18"/>
    <w:rsid w:val="004434DD"/>
    <w:rsid w:val="00443DDB"/>
    <w:rsid w:val="00445AA0"/>
    <w:rsid w:val="00445C41"/>
    <w:rsid w:val="0045476B"/>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125E"/>
    <w:rsid w:val="00692B74"/>
    <w:rsid w:val="00696EE1"/>
    <w:rsid w:val="006A335E"/>
    <w:rsid w:val="006A6CEB"/>
    <w:rsid w:val="006B3C34"/>
    <w:rsid w:val="006B6179"/>
    <w:rsid w:val="006B7AB8"/>
    <w:rsid w:val="006C1479"/>
    <w:rsid w:val="006C2AC1"/>
    <w:rsid w:val="006C422B"/>
    <w:rsid w:val="006C544C"/>
    <w:rsid w:val="006C72BF"/>
    <w:rsid w:val="006D0330"/>
    <w:rsid w:val="006D1C18"/>
    <w:rsid w:val="006D3388"/>
    <w:rsid w:val="006D4A38"/>
    <w:rsid w:val="006D5973"/>
    <w:rsid w:val="006E4485"/>
    <w:rsid w:val="006E451C"/>
    <w:rsid w:val="006E5C5E"/>
    <w:rsid w:val="006E6F8F"/>
    <w:rsid w:val="006E7523"/>
    <w:rsid w:val="006F3627"/>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4411"/>
    <w:rsid w:val="008564AD"/>
    <w:rsid w:val="00861459"/>
    <w:rsid w:val="00862CC8"/>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06A53"/>
    <w:rsid w:val="00916D7B"/>
    <w:rsid w:val="009231EF"/>
    <w:rsid w:val="0092416B"/>
    <w:rsid w:val="009266B7"/>
    <w:rsid w:val="00932ED2"/>
    <w:rsid w:val="009343F2"/>
    <w:rsid w:val="009347EE"/>
    <w:rsid w:val="00936609"/>
    <w:rsid w:val="00945A66"/>
    <w:rsid w:val="00947008"/>
    <w:rsid w:val="00947BE9"/>
    <w:rsid w:val="00955474"/>
    <w:rsid w:val="00961274"/>
    <w:rsid w:val="00963C04"/>
    <w:rsid w:val="009645D1"/>
    <w:rsid w:val="00964B7B"/>
    <w:rsid w:val="00964BE5"/>
    <w:rsid w:val="00966857"/>
    <w:rsid w:val="009670CA"/>
    <w:rsid w:val="009717AF"/>
    <w:rsid w:val="009719C8"/>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68BF"/>
    <w:rsid w:val="009F741D"/>
    <w:rsid w:val="009F77F3"/>
    <w:rsid w:val="00A02A33"/>
    <w:rsid w:val="00A02D0D"/>
    <w:rsid w:val="00A07287"/>
    <w:rsid w:val="00A10ECB"/>
    <w:rsid w:val="00A12952"/>
    <w:rsid w:val="00A13B89"/>
    <w:rsid w:val="00A1779B"/>
    <w:rsid w:val="00A254E9"/>
    <w:rsid w:val="00A30252"/>
    <w:rsid w:val="00A306BE"/>
    <w:rsid w:val="00A36425"/>
    <w:rsid w:val="00A37609"/>
    <w:rsid w:val="00A42D8D"/>
    <w:rsid w:val="00A44A82"/>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3A68"/>
    <w:rsid w:val="00C654DF"/>
    <w:rsid w:val="00C678E2"/>
    <w:rsid w:val="00C71D65"/>
    <w:rsid w:val="00C71DFF"/>
    <w:rsid w:val="00C72C28"/>
    <w:rsid w:val="00C72D27"/>
    <w:rsid w:val="00C751D6"/>
    <w:rsid w:val="00C8462A"/>
    <w:rsid w:val="00C87D68"/>
    <w:rsid w:val="00C90E1B"/>
    <w:rsid w:val="00C94666"/>
    <w:rsid w:val="00C94CCC"/>
    <w:rsid w:val="00C9713D"/>
    <w:rsid w:val="00C97C48"/>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6979"/>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olfgang\AppData\Roaming\Microsoft\Word\TDNTuple2Agt-10%204tuple%2040k.png" TargetMode="External"/><Relationship Id="rId18" Type="http://schemas.openxmlformats.org/officeDocument/2006/relationships/image" Target="media/image5.png"/><Relationship Id="rId26" Type="http://schemas.openxmlformats.org/officeDocument/2006/relationships/hyperlink" Target="file:///C:\user\wolfgang\www\Optimierung\TR_GBG\TR-TDNTuple.tcp"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file:///C:\user\wolfgang\www\Optimierung\TR_GBG\TR-TDNTuple.pdf"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datasets\Vorlesungen\FHK\DiplomArb\2016\BA%20Kutsch\TDNTuple-eps.R" TargetMode="External"/><Relationship Id="rId20" Type="http://schemas.openxmlformats.org/officeDocument/2006/relationships/hyperlink" Target="file:///C:\user\datasets\Vorlesungen\FHK\DiplomArb\2016\BA%20Kutsch\multiTrainPlot.R" TargetMode="External"/><Relationship Id="rId29" Type="http://schemas.openxmlformats.org/officeDocument/2006/relationships/hyperlink" Target="file:///C:\Users\wolfgang\AppData\Roaming\Microsoft\Word\agents\2048\fixed%204%206-Tupels%20100k%20TDNT2%20afterStat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AppData\Roaming\Microsoft\Word\mai-von-Kutsch-06\mai-von-Kutsch-06.msg" TargetMode="External"/><Relationship Id="rId24" Type="http://schemas.openxmlformats.org/officeDocument/2006/relationships/hyperlink" Target="file:///C:\Users\wolfgang\AppData\Roaming\Microsoft\Word\resources\R_plotTools\playStats.zip" TargetMode="External"/><Relationship Id="rId32" Type="http://schemas.openxmlformats.org/officeDocument/2006/relationships/hyperlink" Target="file:///C:\WUTemp\FH-MassenDaten\svnSoma\trunk\doc\CaseStudies.d\201314.d\CIG2014\MCTS.literature\2048\paper2048-SzubertJaskowski-CIG2014.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wolfgang\AppData\Roaming\Microsoft\Word\resources\multiTrainPlot.R" TargetMode="External"/><Relationship Id="rId28" Type="http://schemas.openxmlformats.org/officeDocument/2006/relationships/hyperlink" Target="file:///C:\user\wolfgang\www\Optimierung\TR_GBG\TR-TDNTuple.tcp" TargetMode="External"/><Relationship Id="rId10" Type="http://schemas.openxmlformats.org/officeDocument/2006/relationships/hyperlink" Target="file:///C:\user\wolfgang\www\Optimierung\TR_GBG\TR-TDNTuple.tcp" TargetMode="External"/><Relationship Id="rId19" Type="http://schemas.openxmlformats.org/officeDocument/2006/relationships/hyperlink" Target="file:///C:\user\datasets\Vorlesungen\FHK\DiplomArb\2016\BA%20Kutsch\multiTrain-2048-withAFTERSTATE.csv" TargetMode="External"/><Relationship Id="rId31" Type="http://schemas.openxmlformats.org/officeDocument/2006/relationships/hyperlink" Target="file:///C:\Users\wolfgang\AppData\Roaming\Microsoft\Word\resources\R_plotTools\multi-100k-200k-TDNT2-afterstate.png"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image" Target="media/image2.png"/><Relationship Id="rId22" Type="http://schemas.openxmlformats.org/officeDocument/2006/relationships/hyperlink" Target="file:///C:\Users\wolfgang\AppData\Roaming\Microsoft\Word\agents\2048\csv\multiTrain-2048-withAFTERSTATE.csv" TargetMode="External"/><Relationship Id="rId27" Type="http://schemas.openxmlformats.org/officeDocument/2006/relationships/image" Target="media/image7.png"/><Relationship Id="rId30" Type="http://schemas.openxmlformats.org/officeDocument/2006/relationships/hyperlink" Target="file:///C:\Users\wolfgang\AppData\Roaming\Microsoft\Word\agents\2048\fixed%204%206-Tupels%20200k%20TDNT2%20afterState.agt.zip" TargetMode="External"/><Relationship Id="rId35" Type="http://schemas.openxmlformats.org/officeDocument/2006/relationships/theme" Target="theme/theme1.xml"/><Relationship Id="rId8" Type="http://schemas.openxmlformats.org/officeDocument/2006/relationships/hyperlink" Target="file:///C:\WUTemp\FH-MassenDaten\svnSoma\trunk\doc\CaseStudies.d\201314.d\CIG2014\MCTS.literature\2048\Jaskowski2016-2048.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187E3-4F46-4AC6-AA4C-F1BF5069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6047</Words>
  <Characters>38103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44062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cp:revision>
  <cp:lastPrinted>2017-08-17T10:16:00Z</cp:lastPrinted>
  <dcterms:created xsi:type="dcterms:W3CDTF">2017-07-26T10:34:00Z</dcterms:created>
  <dcterms:modified xsi:type="dcterms:W3CDTF">2017-11-18T23:56:00Z</dcterms:modified>
</cp:coreProperties>
</file>