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Segmenting</w:t>
      </w:r>
      <w:r>
        <w:t xml:space="preserve"> </w:t>
      </w:r>
      <w:r>
        <w:t xml:space="preserve">Consumers</w:t>
      </w:r>
      <w:r>
        <w:t xml:space="preserve"> </w:t>
      </w:r>
      <w:r>
        <w:t xml:space="preserve">of</w:t>
      </w:r>
      <w:r>
        <w:t xml:space="preserve"> </w:t>
      </w:r>
      <w:r>
        <w:t xml:space="preserve">Bath</w:t>
      </w:r>
      <w:r>
        <w:t xml:space="preserve"> </w:t>
      </w:r>
      <w:r>
        <w:t xml:space="preserve">Soap</w:t>
      </w:r>
    </w:p>
    <w:p>
      <w:pPr>
        <w:pStyle w:val="Author"/>
      </w:pPr>
      <w:r>
        <w:t xml:space="preserve">Brandon</w:t>
      </w:r>
      <w:r>
        <w:t xml:space="preserve"> </w:t>
      </w:r>
      <w:r>
        <w:t xml:space="preserve">Winder</w:t>
      </w:r>
    </w:p>
    <w:p>
      <w:pPr>
        <w:pStyle w:val="Date"/>
      </w:pPr>
      <w:r>
        <w:t xml:space="preserve">12/15/2020</w:t>
      </w:r>
    </w:p>
    <w:p>
      <w:pPr>
        <w:pStyle w:val="Heading2"/>
      </w:pPr>
      <w:bookmarkStart w:id="20" w:name="introduction"/>
      <w:r>
        <w:t xml:space="preserve">Introduction</w:t>
      </w:r>
      <w:bookmarkEnd w:id="20"/>
    </w:p>
    <w:p>
      <w:pPr>
        <w:pStyle w:val="FirstParagraph"/>
      </w:pPr>
      <w:r>
        <w:t xml:space="preserve">This problem focused on creating good market segmentations that would allow IMRB to design more cost-effective promotions for bath soaps. This allows for multiple different promotions to be offered throughout the year targeting different clientele. The data set provided contains 600 households with 46 different variables from the Asian market research agency, CRISA. CRISA usually clusters markets based on purchasers demographics but would now like to use variables more directly related to the purchasing process. These key variables are purchase behavior and basis of a purchase. All of the variables of interest are broken up into categorical or quantitative below:</w:t>
      </w:r>
    </w:p>
    <w:p>
      <w:pPr>
        <w:pStyle w:val="BodyText"/>
      </w:pPr>
      <w:r>
        <w:rPr>
          <w:b/>
        </w:rPr>
        <w:t xml:space="preserve">Categorical:</w:t>
      </w:r>
    </w:p>
    <w:p>
      <w:pPr>
        <w:pStyle w:val="BodyText"/>
      </w:pPr>
      <w:r>
        <w:rPr>
          <w:i/>
        </w:rPr>
        <w:t xml:space="preserve">SEC</w:t>
      </w:r>
      <w:r>
        <w:t xml:space="preserve">: Socioeconomic class (1 = high, 4 = low)</w:t>
      </w:r>
    </w:p>
    <w:p>
      <w:pPr>
        <w:pStyle w:val="BodyText"/>
      </w:pPr>
      <w:r>
        <w:rPr>
          <w:i/>
        </w:rPr>
        <w:t xml:space="preserve">FEH</w:t>
      </w:r>
      <w:r>
        <w:t xml:space="preserve">: Eating habits (0 = Not Specified, 1 = Vegetarian, 2 = Vegetarian but eats eggs, 3 = non-vegetarian)</w:t>
      </w:r>
    </w:p>
    <w:p>
      <w:pPr>
        <w:pStyle w:val="BodyText"/>
      </w:pPr>
      <w:r>
        <w:rPr>
          <w:i/>
        </w:rPr>
        <w:t xml:space="preserve">SEX</w:t>
      </w:r>
      <w:r>
        <w:t xml:space="preserve">: Gender (0 = Not Specified, 1 = Male, 2 = Female)</w:t>
      </w:r>
    </w:p>
    <w:p>
      <w:pPr>
        <w:pStyle w:val="BodyText"/>
      </w:pPr>
      <w:r>
        <w:rPr>
          <w:i/>
        </w:rPr>
        <w:t xml:space="preserve">AGE</w:t>
      </w:r>
      <w:r>
        <w:t xml:space="preserve">: Age of homemaker (1 =</w:t>
      </w:r>
      <w:r>
        <w:t xml:space="preserve"> </w:t>
      </w:r>
      <m:oMath>
        <m:r>
          <m:t>≤</m:t>
        </m:r>
      </m:oMath>
      <w:r>
        <w:t xml:space="preserve"> </w:t>
      </w:r>
      <w:r>
        <w:t xml:space="preserve">24, 2 = 25-34, 3 = 35-44, 4 = 45+)</w:t>
      </w:r>
    </w:p>
    <w:p>
      <w:pPr>
        <w:pStyle w:val="BodyText"/>
      </w:pPr>
      <w:r>
        <w:rPr>
          <w:i/>
        </w:rPr>
        <w:t xml:space="preserve">EDU</w:t>
      </w:r>
      <w:r>
        <w:t xml:space="preserve">: Education of homemaker (0 = Not specified, 1 = Illiterate, 2 = Literate, but no formal schooling, 3 = Up to 4 years of school, 4 = 5-9 years of school, 5 = 10-12 years of school, 6 = Some college, 7 = College graduate, 8 = Some graduate school, 9 = Graduate or professional school degree)</w:t>
      </w:r>
    </w:p>
    <w:p>
      <w:pPr>
        <w:pStyle w:val="BodyText"/>
      </w:pPr>
      <w:r>
        <w:rPr>
          <w:i/>
        </w:rPr>
        <w:t xml:space="preserve">CHILD</w:t>
      </w:r>
      <w:r>
        <w:t xml:space="preserve">: Presence of children in household (1 = Children up to age 6 present (only), 2 = Children 7-14 present (only), 3 = Both, 4 = None, 5 = Not specified)</w:t>
      </w:r>
    </w:p>
    <w:p>
      <w:pPr>
        <w:pStyle w:val="BodyText"/>
      </w:pPr>
      <w:r>
        <w:rPr>
          <w:i/>
        </w:rPr>
        <w:t xml:space="preserve">CS</w:t>
      </w:r>
      <w:r>
        <w:t xml:space="preserve">: Television availability (0 = Not Specified, 1 = Cable/Broadcast TV, 2 = Unavailable)</w:t>
      </w:r>
    </w:p>
    <w:p>
      <w:pPr>
        <w:pStyle w:val="BodyText"/>
      </w:pPr>
      <w:r>
        <w:rPr>
          <w:b/>
        </w:rPr>
        <w:t xml:space="preserve">Quantitative:</w:t>
      </w:r>
    </w:p>
    <w:p>
      <w:pPr>
        <w:pStyle w:val="BodyText"/>
      </w:pPr>
      <w:r>
        <w:rPr>
          <w:i/>
        </w:rPr>
        <w:t xml:space="preserve">No. of Brands</w:t>
      </w:r>
      <w:r>
        <w:t xml:space="preserve">: Number of brands purchased</w:t>
      </w:r>
    </w:p>
    <w:p>
      <w:pPr>
        <w:pStyle w:val="BodyText"/>
      </w:pPr>
      <w:r>
        <w:rPr>
          <w:i/>
        </w:rPr>
        <w:t xml:space="preserve">Brand Runs</w:t>
      </w:r>
      <w:r>
        <w:t xml:space="preserve">: Number of times consecutive purchase of a brand</w:t>
      </w:r>
    </w:p>
    <w:p>
      <w:pPr>
        <w:pStyle w:val="BodyText"/>
      </w:pPr>
      <w:r>
        <w:rPr>
          <w:i/>
        </w:rPr>
        <w:t xml:space="preserve">Total Volume</w:t>
      </w:r>
      <w:r>
        <w:t xml:space="preserve">: Sum of volume</w:t>
      </w:r>
    </w:p>
    <w:p>
      <w:pPr>
        <w:pStyle w:val="BodyText"/>
      </w:pPr>
      <w:r>
        <w:rPr>
          <w:i/>
        </w:rPr>
        <w:t xml:space="preserve">No. of Trans</w:t>
      </w:r>
      <w:r>
        <w:t xml:space="preserve">: Number of transactions</w:t>
      </w:r>
    </w:p>
    <w:p>
      <w:pPr>
        <w:pStyle w:val="BodyText"/>
      </w:pPr>
      <w:r>
        <w:rPr>
          <w:i/>
        </w:rPr>
        <w:t xml:space="preserve">Value</w:t>
      </w:r>
      <w:r>
        <w:t xml:space="preserve">: Sum of value</w:t>
      </w:r>
    </w:p>
    <w:p>
      <w:pPr>
        <w:pStyle w:val="BodyText"/>
      </w:pPr>
      <w:r>
        <w:rPr>
          <w:i/>
        </w:rPr>
        <w:t xml:space="preserve">Avg. Price</w:t>
      </w:r>
      <w:r>
        <w:t xml:space="preserve">: Average price of purchase</w:t>
      </w:r>
    </w:p>
    <w:p>
      <w:pPr>
        <w:pStyle w:val="BodyText"/>
      </w:pPr>
      <w:r>
        <w:rPr>
          <w:i/>
        </w:rPr>
        <w:t xml:space="preserve">Pur Vol No Promo - %</w:t>
      </w:r>
      <w:r>
        <w:t xml:space="preserve">: Percent of volume purchased without promotion</w:t>
      </w:r>
    </w:p>
    <w:p>
      <w:pPr>
        <w:pStyle w:val="BodyText"/>
      </w:pPr>
      <w:r>
        <w:rPr>
          <w:i/>
        </w:rPr>
        <w:t xml:space="preserve">Pur Vol Promo 6 %</w:t>
      </w:r>
      <w:r>
        <w:t xml:space="preserve">: Percent of volume purchased with banded offer promotion</w:t>
      </w:r>
    </w:p>
    <w:p>
      <w:pPr>
        <w:pStyle w:val="BodyText"/>
      </w:pPr>
      <w:r>
        <w:rPr>
          <w:i/>
        </w:rPr>
        <w:t xml:space="preserve">Pur Vol Other Promo %</w:t>
      </w:r>
      <w:r>
        <w:t xml:space="preserve">: Percent of volume purchased with other promotion</w:t>
      </w:r>
    </w:p>
    <w:p>
      <w:pPr>
        <w:pStyle w:val="BodyText"/>
      </w:pPr>
      <w:r>
        <w:rPr>
          <w:i/>
        </w:rPr>
        <w:t xml:space="preserve">Br. Cd. 57, 144</w:t>
      </w:r>
      <w:r>
        <w:t xml:space="preserve">: Percent of volume purchased for brand Lux Beauty and Lux International White</w:t>
      </w:r>
    </w:p>
    <w:p>
      <w:pPr>
        <w:pStyle w:val="BodyText"/>
      </w:pPr>
      <w:r>
        <w:rPr>
          <w:i/>
        </w:rPr>
        <w:t xml:space="preserve">Br. Cd. 55</w:t>
      </w:r>
      <w:r>
        <w:t xml:space="preserve">: Percent of volume purchased for brand Lifebouy</w:t>
      </w:r>
    </w:p>
    <w:p>
      <w:pPr>
        <w:pStyle w:val="BodyText"/>
      </w:pPr>
      <w:r>
        <w:rPr>
          <w:i/>
        </w:rPr>
        <w:t xml:space="preserve">Br. Cd. 272</w:t>
      </w:r>
      <w:r>
        <w:t xml:space="preserve">: Percent of volume purchased for brand Cinthol Lime Fresh</w:t>
      </w:r>
    </w:p>
    <w:p>
      <w:pPr>
        <w:pStyle w:val="BodyText"/>
      </w:pPr>
      <w:r>
        <w:rPr>
          <w:i/>
        </w:rPr>
        <w:t xml:space="preserve">Br. Cd. 286</w:t>
      </w:r>
      <w:r>
        <w:t xml:space="preserve">: Percent of volume purchased for brand Pond’s Mois.&amp; Cleansing</w:t>
      </w:r>
    </w:p>
    <w:p>
      <w:pPr>
        <w:pStyle w:val="BodyText"/>
      </w:pPr>
      <w:r>
        <w:rPr>
          <w:i/>
        </w:rPr>
        <w:t xml:space="preserve">Br. Cd. 24</w:t>
      </w:r>
      <w:r>
        <w:t xml:space="preserve">: Percent of volume purchased for brand Pears</w:t>
      </w:r>
    </w:p>
    <w:p>
      <w:pPr>
        <w:pStyle w:val="BodyText"/>
      </w:pPr>
      <w:r>
        <w:rPr>
          <w:i/>
        </w:rPr>
        <w:t xml:space="preserve">Br. Cd. 481</w:t>
      </w:r>
      <w:r>
        <w:t xml:space="preserve">: Percent of volume purchased for brand Godrej Fair Glow</w:t>
      </w:r>
    </w:p>
    <w:p>
      <w:pPr>
        <w:pStyle w:val="BodyText"/>
      </w:pPr>
      <w:r>
        <w:rPr>
          <w:i/>
        </w:rPr>
        <w:t xml:space="preserve">Br. Cd. 352</w:t>
      </w:r>
      <w:r>
        <w:t xml:space="preserve">: Percent of volume purchased for brand Hamam Herbal</w:t>
      </w:r>
    </w:p>
    <w:p>
      <w:pPr>
        <w:pStyle w:val="BodyText"/>
      </w:pPr>
      <w:r>
        <w:rPr>
          <w:i/>
        </w:rPr>
        <w:t xml:space="preserve">Br. Cd. 5</w:t>
      </w:r>
      <w:r>
        <w:t xml:space="preserve">: Percent of volume purchased for brand Dettol</w:t>
      </w:r>
    </w:p>
    <w:p>
      <w:pPr>
        <w:pStyle w:val="BodyText"/>
      </w:pPr>
      <w:r>
        <w:rPr>
          <w:i/>
        </w:rPr>
        <w:t xml:space="preserve">Others 999</w:t>
      </w:r>
      <w:r>
        <w:t xml:space="preserve">: Percent of volume purchased for other 999 brands</w:t>
      </w:r>
    </w:p>
    <w:p>
      <w:pPr>
        <w:pStyle w:val="BodyText"/>
      </w:pPr>
      <w:r>
        <w:rPr>
          <w:i/>
        </w:rPr>
        <w:t xml:space="preserve">Max Brand Loyalty</w:t>
      </w:r>
      <w:r>
        <w:t xml:space="preserve">: Maximum percentage from the variables Br. Cd. 55, 272, 286, 24, 481, 352, 5.</w:t>
      </w:r>
    </w:p>
    <w:p>
      <w:pPr>
        <w:pStyle w:val="BodyText"/>
      </w:pPr>
      <w:r>
        <w:rPr>
          <w:i/>
        </w:rPr>
        <w:t xml:space="preserve">Pr Cat 1</w:t>
      </w:r>
      <w:r>
        <w:t xml:space="preserve">: Percent of volume purchased for Premium Soaps</w:t>
      </w:r>
    </w:p>
    <w:p>
      <w:pPr>
        <w:pStyle w:val="BodyText"/>
      </w:pPr>
      <w:r>
        <w:rPr>
          <w:i/>
        </w:rPr>
        <w:t xml:space="preserve">Pr Cat 2</w:t>
      </w:r>
      <w:r>
        <w:t xml:space="preserve">: Percent of volume purchased for Popular Soaps</w:t>
      </w:r>
    </w:p>
    <w:p>
      <w:pPr>
        <w:pStyle w:val="BodyText"/>
      </w:pPr>
      <w:r>
        <w:rPr>
          <w:i/>
        </w:rPr>
        <w:t xml:space="preserve">Pr Cat 3</w:t>
      </w:r>
      <w:r>
        <w:t xml:space="preserve">: Percent of volume purchased for Economy/Carbolic</w:t>
      </w:r>
    </w:p>
    <w:p>
      <w:pPr>
        <w:pStyle w:val="BodyText"/>
      </w:pPr>
      <w:r>
        <w:rPr>
          <w:i/>
        </w:rPr>
        <w:t xml:space="preserve">Pr Cat 4</w:t>
      </w:r>
      <w:r>
        <w:t xml:space="preserve">: Percent of volume purchased for Sub-Popular</w:t>
      </w:r>
    </w:p>
    <w:p>
      <w:pPr>
        <w:pStyle w:val="BodyText"/>
      </w:pPr>
      <w:r>
        <w:rPr>
          <w:i/>
        </w:rPr>
        <w:t xml:space="preserve">PropCat 5</w:t>
      </w:r>
      <w:r>
        <w:t xml:space="preserve">: Percent of volume purchased for Beauty</w:t>
      </w:r>
    </w:p>
    <w:p>
      <w:pPr>
        <w:pStyle w:val="BodyText"/>
      </w:pPr>
      <w:r>
        <w:rPr>
          <w:i/>
        </w:rPr>
        <w:t xml:space="preserve">PropCat 6</w:t>
      </w:r>
      <w:r>
        <w:t xml:space="preserve">: Percent of volume purchased for Health</w:t>
      </w:r>
    </w:p>
    <w:p>
      <w:pPr>
        <w:pStyle w:val="BodyText"/>
      </w:pPr>
      <w:r>
        <w:rPr>
          <w:i/>
        </w:rPr>
        <w:t xml:space="preserve">PropCat 7</w:t>
      </w:r>
      <w:r>
        <w:t xml:space="preserve">: Percent of volume purchased for Herbal</w:t>
      </w:r>
    </w:p>
    <w:p>
      <w:pPr>
        <w:pStyle w:val="BodyText"/>
      </w:pPr>
      <w:r>
        <w:rPr>
          <w:i/>
        </w:rPr>
        <w:t xml:space="preserve">PropCat 8</w:t>
      </w:r>
      <w:r>
        <w:t xml:space="preserve">: Percent of volume purchased for Freshness</w:t>
      </w:r>
    </w:p>
    <w:p>
      <w:pPr>
        <w:pStyle w:val="BodyText"/>
      </w:pPr>
      <w:r>
        <w:rPr>
          <w:i/>
        </w:rPr>
        <w:t xml:space="preserve">PropCat 9</w:t>
      </w:r>
      <w:r>
        <w:t xml:space="preserve">: Percent of volume purchased for Hair</w:t>
      </w:r>
    </w:p>
    <w:p>
      <w:pPr>
        <w:pStyle w:val="BodyText"/>
      </w:pPr>
      <w:r>
        <w:rPr>
          <w:i/>
        </w:rPr>
        <w:t xml:space="preserve">PropCat 10</w:t>
      </w:r>
      <w:r>
        <w:t xml:space="preserve">: Percent of volume purchased for Skin Care</w:t>
      </w:r>
    </w:p>
    <w:p>
      <w:pPr>
        <w:pStyle w:val="BodyText"/>
      </w:pPr>
      <w:r>
        <w:rPr>
          <w:i/>
        </w:rPr>
        <w:t xml:space="preserve">PropCat 11</w:t>
      </w:r>
      <w:r>
        <w:t xml:space="preserve">: Percent of volume purchased for Fairness</w:t>
      </w:r>
    </w:p>
    <w:p>
      <w:pPr>
        <w:pStyle w:val="BodyText"/>
      </w:pPr>
      <w:r>
        <w:rPr>
          <w:i/>
        </w:rPr>
        <w:t xml:space="preserve">PropCat 12</w:t>
      </w:r>
      <w:r>
        <w:t xml:space="preserve">: Percent of volume purchased for Baby</w:t>
      </w:r>
    </w:p>
    <w:p>
      <w:pPr>
        <w:pStyle w:val="BodyText"/>
      </w:pPr>
      <w:r>
        <w:rPr>
          <w:i/>
        </w:rPr>
        <w:t xml:space="preserve">PropCat 13</w:t>
      </w:r>
      <w:r>
        <w:t xml:space="preserve">: Percent of volume purchased for Glycerine</w:t>
      </w:r>
    </w:p>
    <w:p>
      <w:pPr>
        <w:pStyle w:val="BodyText"/>
      </w:pPr>
      <w:r>
        <w:rPr>
          <w:i/>
        </w:rPr>
        <w:t xml:space="preserve">PropCat 14</w:t>
      </w:r>
      <w:r>
        <w:t xml:space="preserve">: Percent of volume purchased for Carbolic</w:t>
      </w:r>
    </w:p>
    <w:p>
      <w:pPr>
        <w:pStyle w:val="BodyText"/>
      </w:pPr>
      <w:r>
        <w:rPr>
          <w:i/>
        </w:rPr>
        <w:t xml:space="preserve">PropCat 15</w:t>
      </w:r>
      <w:r>
        <w:t xml:space="preserve">: Percent of volume purchased for Others</w:t>
      </w:r>
    </w:p>
    <w:p>
      <w:pPr>
        <w:pStyle w:val="Heading2"/>
      </w:pPr>
      <w:bookmarkStart w:id="21" w:name="identify-cluster-of-households"/>
      <w:r>
        <w:t xml:space="preserve">Identify Cluster of Households</w:t>
      </w:r>
      <w:bookmarkEnd w:id="21"/>
    </w:p>
    <w:p>
      <w:pPr>
        <w:pStyle w:val="Heading3"/>
      </w:pPr>
      <w:bookmarkStart w:id="22" w:name="for-purchase-behavior"/>
      <w:r>
        <w:t xml:space="preserve">For Purchase Behavior</w:t>
      </w:r>
      <w:bookmarkEnd w:id="22"/>
    </w:p>
    <w:p>
      <w:pPr>
        <w:pStyle w:val="FirstParagraph"/>
      </w:pPr>
      <w:r>
        <w:t xml:space="preserve">The variables that describe purchase behavior (including brand loyalty) are:</w:t>
      </w:r>
      <w:r>
        <w:t xml:space="preserve"> </w:t>
      </w:r>
      <w:r>
        <w:rPr>
          <w:i/>
        </w:rPr>
        <w:t xml:space="preserve">Pur Vol No Promo - %</w:t>
      </w:r>
      <w:r>
        <w:t xml:space="preserve">,</w:t>
      </w:r>
      <w:r>
        <w:t xml:space="preserve"> </w:t>
      </w:r>
      <w:r>
        <w:rPr>
          <w:i/>
        </w:rPr>
        <w:t xml:space="preserve">Pur Vol Promo 6%</w:t>
      </w:r>
      <w:r>
        <w:t xml:space="preserve">,</w:t>
      </w:r>
      <w:r>
        <w:t xml:space="preserve"> </w:t>
      </w:r>
      <w:r>
        <w:rPr>
          <w:i/>
        </w:rPr>
        <w:t xml:space="preserve">Pur Vol Other Promo %</w:t>
      </w:r>
      <w:r>
        <w:t xml:space="preserve">,</w:t>
      </w:r>
      <w:r>
        <w:t xml:space="preserve"> </w:t>
      </w:r>
      <w:r>
        <w:rPr>
          <w:i/>
        </w:rPr>
        <w:t xml:space="preserve">Brand Runs</w:t>
      </w:r>
      <w:r>
        <w:t xml:space="preserve">,</w:t>
      </w:r>
      <w:r>
        <w:t xml:space="preserve"> </w:t>
      </w:r>
      <w:r>
        <w:rPr>
          <w:i/>
        </w:rPr>
        <w:t xml:space="preserve">No. of Trans</w:t>
      </w:r>
      <w:r>
        <w:t xml:space="preserve">,</w:t>
      </w:r>
      <w:r>
        <w:t xml:space="preserve"> </w:t>
      </w:r>
      <w:r>
        <w:rPr>
          <w:i/>
        </w:rPr>
        <w:t xml:space="preserve">No. of Brands</w:t>
      </w:r>
      <w:r>
        <w:t xml:space="preserve">,</w:t>
      </w:r>
      <w:r>
        <w:t xml:space="preserve"> </w:t>
      </w:r>
      <w:r>
        <w:rPr>
          <w:i/>
        </w:rPr>
        <w:t xml:space="preserve">Total Volume</w:t>
      </w:r>
      <w:r>
        <w:t xml:space="preserve">,</w:t>
      </w:r>
      <w:r>
        <w:t xml:space="preserve"> </w:t>
      </w:r>
      <w:r>
        <w:rPr>
          <w:i/>
        </w:rPr>
        <w:t xml:space="preserve">Value</w:t>
      </w:r>
      <w:r>
        <w:t xml:space="preserve">,</w:t>
      </w:r>
      <w:r>
        <w:t xml:space="preserve"> </w:t>
      </w:r>
      <w:r>
        <w:rPr>
          <w:i/>
        </w:rPr>
        <w:t xml:space="preserve">Others 999</w:t>
      </w:r>
      <w:r>
        <w:t xml:space="preserve">, and</w:t>
      </w:r>
      <w:r>
        <w:t xml:space="preserve"> </w:t>
      </w:r>
      <w:r>
        <w:rPr>
          <w:i/>
        </w:rPr>
        <w:t xml:space="preserve">Max Brand Loyalty</w:t>
      </w:r>
      <w:r>
        <w:t xml:space="preserve">. The variable</w:t>
      </w:r>
      <w:r>
        <w:t xml:space="preserve"> </w:t>
      </w:r>
      <w:r>
        <w:rPr>
          <w:i/>
        </w:rPr>
        <w:t xml:space="preserve">Max Brand Loyalty</w:t>
      </w:r>
      <w:r>
        <w:t xml:space="preserve"> </w:t>
      </w:r>
      <w:r>
        <w:t xml:space="preserve">was created to determine if a household was loyal to any specific brand or if they shopped for soaps sold by any brand. This variable was created from the eight brandwise purchase variables (Br. Cd. variables listed above) by selecting the maximum percent from each household. If this percent is greater than the percent for the variable</w:t>
      </w:r>
      <w:r>
        <w:t xml:space="preserve"> </w:t>
      </w:r>
      <w:r>
        <w:rPr>
          <w:i/>
        </w:rPr>
        <w:t xml:space="preserve">Others 999</w:t>
      </w:r>
      <w:r>
        <w:t xml:space="preserve">, the household is loyal to one of the eight specific brand.</w:t>
      </w:r>
    </w:p>
    <w:p>
      <w:pPr>
        <w:pStyle w:val="BodyText"/>
      </w:pPr>
      <w:r>
        <w:t xml:space="preserve">After selecting the variables of interest and normalizing them, the optimal number of clusters plot has been created using the silhouette method. This plot is shown in Figure 1.</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3-1.png" id="0"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Then the</w:t>
      </w:r>
      <w:r>
        <w:t xml:space="preserve"> </w:t>
      </w:r>
      <w:r>
        <w:rPr>
          <w:i/>
        </w:rPr>
        <w:t xml:space="preserve">k</w:t>
      </w:r>
      <w:r>
        <w:t xml:space="preserve">-means clustering method using the optimal number of clusters was run. Figure 2 shows the cluster centroids plot with normalized data and Table 1 shows the centroid values with un-normalized data.</w:t>
      </w:r>
    </w:p>
    <w:p>
      <w:pPr>
        <w:pStyle w:val="SourceCode"/>
      </w:pPr>
      <w:r>
        <w:rPr>
          <w:rStyle w:val="VerbatimChar"/>
        </w:rPr>
        <w:t xml:space="preserve">## [1] "The size of cluster 1 is:  165"</w:t>
      </w:r>
    </w:p>
    <w:p>
      <w:pPr>
        <w:pStyle w:val="SourceCode"/>
      </w:pPr>
      <w:r>
        <w:rPr>
          <w:rStyle w:val="VerbatimChar"/>
        </w:rPr>
        <w:t xml:space="preserve">## [1] "The size of cluster 2 is:  79"</w:t>
      </w:r>
    </w:p>
    <w:p>
      <w:pPr>
        <w:pStyle w:val="SourceCode"/>
      </w:pPr>
      <w:r>
        <w:rPr>
          <w:rStyle w:val="VerbatimChar"/>
        </w:rPr>
        <w:t xml:space="preserve">## [1] "The size of cluster 3 is:  143"</w:t>
      </w:r>
    </w:p>
    <w:p>
      <w:pPr>
        <w:pStyle w:val="SourceCode"/>
      </w:pPr>
      <w:r>
        <w:rPr>
          <w:rStyle w:val="VerbatimChar"/>
        </w:rPr>
        <w:t xml:space="preserve">## [1] "The size of cluster 4 is:  55"</w:t>
      </w:r>
    </w:p>
    <w:p>
      <w:pPr>
        <w:pStyle w:val="SourceCode"/>
      </w:pPr>
      <w:r>
        <w:rPr>
          <w:rStyle w:val="VerbatimChar"/>
        </w:rPr>
        <w:t xml:space="preserve">## [1] "The size of cluster 5 is:  158"</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1. Purchase Behavior Centroids</w:t>
      </w:r>
    </w:p>
    <w:tbl>
      <w:tblPr>
        <w:tblStyle w:val="Table"/>
        <w:tblW w:type="pct" w:w="0.0"/>
        <w:tblLook w:firstRow="1"/>
        <w:tblCaption w:val="Table 1. Purchase Behavior Centroid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Cluster 1</w:t>
            </w:r>
          </w:p>
        </w:tc>
        <w:tc>
          <w:tcPr>
            <w:tcBorders>
              <w:bottom w:val="single"/>
            </w:tcBorders>
            <w:vAlign w:val="bottom"/>
          </w:tcPr>
          <w:p>
            <w:pPr>
              <w:pStyle w:val="Compact"/>
              <w:jc w:val="right"/>
            </w:pPr>
            <w:r>
              <w:t xml:space="preserve">Cluster 2</w:t>
            </w:r>
          </w:p>
        </w:tc>
        <w:tc>
          <w:tcPr>
            <w:tcBorders>
              <w:bottom w:val="single"/>
            </w:tcBorders>
            <w:vAlign w:val="bottom"/>
          </w:tcPr>
          <w:p>
            <w:pPr>
              <w:pStyle w:val="Compact"/>
              <w:jc w:val="right"/>
            </w:pPr>
            <w:r>
              <w:t xml:space="preserve">Cluster 3</w:t>
            </w:r>
          </w:p>
        </w:tc>
        <w:tc>
          <w:tcPr>
            <w:tcBorders>
              <w:bottom w:val="single"/>
            </w:tcBorders>
            <w:vAlign w:val="bottom"/>
          </w:tcPr>
          <w:p>
            <w:pPr>
              <w:pStyle w:val="Compact"/>
              <w:jc w:val="right"/>
            </w:pPr>
            <w:r>
              <w:t xml:space="preserve">Cluster 4</w:t>
            </w:r>
          </w:p>
        </w:tc>
        <w:tc>
          <w:tcPr>
            <w:tcBorders>
              <w:bottom w:val="single"/>
            </w:tcBorders>
            <w:vAlign w:val="bottom"/>
          </w:tcPr>
          <w:p>
            <w:pPr>
              <w:pStyle w:val="Compact"/>
              <w:jc w:val="right"/>
            </w:pPr>
            <w:r>
              <w:t xml:space="preserve">Cluster 5</w:t>
            </w:r>
          </w:p>
        </w:tc>
      </w:tr>
      <w:tr>
        <w:tc>
          <w:p>
            <w:pPr>
              <w:pStyle w:val="Compact"/>
              <w:jc w:val="left"/>
            </w:pPr>
            <w:r>
              <w:t xml:space="preserve">Pur Vol No Promo - %</w:t>
            </w:r>
          </w:p>
        </w:tc>
        <w:tc>
          <w:p>
            <w:pPr>
              <w:pStyle w:val="Compact"/>
              <w:jc w:val="right"/>
            </w:pPr>
            <w:r>
              <w:t xml:space="preserve">96.04</w:t>
            </w:r>
          </w:p>
        </w:tc>
        <w:tc>
          <w:p>
            <w:pPr>
              <w:pStyle w:val="Compact"/>
              <w:jc w:val="right"/>
            </w:pPr>
            <w:r>
              <w:t xml:space="preserve">92.93</w:t>
            </w:r>
          </w:p>
        </w:tc>
        <w:tc>
          <w:p>
            <w:pPr>
              <w:pStyle w:val="Compact"/>
              <w:jc w:val="right"/>
            </w:pPr>
            <w:r>
              <w:t xml:space="preserve">94.92</w:t>
            </w:r>
          </w:p>
        </w:tc>
        <w:tc>
          <w:p>
            <w:pPr>
              <w:pStyle w:val="Compact"/>
              <w:jc w:val="right"/>
            </w:pPr>
            <w:r>
              <w:t xml:space="preserve">62.45</w:t>
            </w:r>
          </w:p>
        </w:tc>
        <w:tc>
          <w:p>
            <w:pPr>
              <w:pStyle w:val="Compact"/>
              <w:jc w:val="right"/>
            </w:pPr>
            <w:r>
              <w:t xml:space="preserve">92.31</w:t>
            </w:r>
          </w:p>
        </w:tc>
      </w:tr>
      <w:tr>
        <w:tc>
          <w:p>
            <w:pPr>
              <w:pStyle w:val="Compact"/>
              <w:jc w:val="left"/>
            </w:pPr>
            <w:r>
              <w:t xml:space="preserve">Pur Vol Promo 6 %</w:t>
            </w:r>
          </w:p>
        </w:tc>
        <w:tc>
          <w:p>
            <w:pPr>
              <w:pStyle w:val="Compact"/>
              <w:jc w:val="right"/>
            </w:pPr>
            <w:r>
              <w:t xml:space="preserve">1.55</w:t>
            </w:r>
          </w:p>
        </w:tc>
        <w:tc>
          <w:p>
            <w:pPr>
              <w:pStyle w:val="Compact"/>
              <w:jc w:val="right"/>
            </w:pPr>
            <w:r>
              <w:t xml:space="preserve">3.34</w:t>
            </w:r>
          </w:p>
        </w:tc>
        <w:tc>
          <w:p>
            <w:pPr>
              <w:pStyle w:val="Compact"/>
              <w:jc w:val="right"/>
            </w:pPr>
            <w:r>
              <w:t xml:space="preserve">3.00</w:t>
            </w:r>
          </w:p>
        </w:tc>
        <w:tc>
          <w:p>
            <w:pPr>
              <w:pStyle w:val="Compact"/>
              <w:jc w:val="right"/>
            </w:pPr>
            <w:r>
              <w:t xml:space="preserve">25.69</w:t>
            </w:r>
          </w:p>
        </w:tc>
        <w:tc>
          <w:p>
            <w:pPr>
              <w:pStyle w:val="Compact"/>
              <w:jc w:val="right"/>
            </w:pPr>
            <w:r>
              <w:t xml:space="preserve">5.36</w:t>
            </w:r>
          </w:p>
        </w:tc>
      </w:tr>
      <w:tr>
        <w:tc>
          <w:p>
            <w:pPr>
              <w:pStyle w:val="Compact"/>
              <w:jc w:val="left"/>
            </w:pPr>
            <w:r>
              <w:t xml:space="preserve">Pur Vol Other Promo %</w:t>
            </w:r>
          </w:p>
        </w:tc>
        <w:tc>
          <w:p>
            <w:pPr>
              <w:pStyle w:val="Compact"/>
              <w:jc w:val="right"/>
            </w:pPr>
            <w:r>
              <w:t xml:space="preserve">2.41</w:t>
            </w:r>
          </w:p>
        </w:tc>
        <w:tc>
          <w:p>
            <w:pPr>
              <w:pStyle w:val="Compact"/>
              <w:jc w:val="right"/>
            </w:pPr>
            <w:r>
              <w:t xml:space="preserve">3.73</w:t>
            </w:r>
          </w:p>
        </w:tc>
        <w:tc>
          <w:p>
            <w:pPr>
              <w:pStyle w:val="Compact"/>
              <w:jc w:val="right"/>
            </w:pPr>
            <w:r>
              <w:t xml:space="preserve">2.08</w:t>
            </w:r>
          </w:p>
        </w:tc>
        <w:tc>
          <w:p>
            <w:pPr>
              <w:pStyle w:val="Compact"/>
              <w:jc w:val="right"/>
            </w:pPr>
            <w:r>
              <w:t xml:space="preserve">11.86</w:t>
            </w:r>
          </w:p>
        </w:tc>
        <w:tc>
          <w:p>
            <w:pPr>
              <w:pStyle w:val="Compact"/>
              <w:jc w:val="right"/>
            </w:pPr>
            <w:r>
              <w:t xml:space="preserve">2.33</w:t>
            </w:r>
          </w:p>
        </w:tc>
      </w:tr>
      <w:tr>
        <w:tc>
          <w:p>
            <w:pPr>
              <w:pStyle w:val="Compact"/>
              <w:jc w:val="left"/>
            </w:pPr>
            <w:r>
              <w:t xml:space="preserve">Brand Runs</w:t>
            </w:r>
          </w:p>
        </w:tc>
        <w:tc>
          <w:p>
            <w:pPr>
              <w:pStyle w:val="Compact"/>
              <w:jc w:val="right"/>
            </w:pPr>
            <w:r>
              <w:t xml:space="preserve">7.98</w:t>
            </w:r>
          </w:p>
        </w:tc>
        <w:tc>
          <w:p>
            <w:pPr>
              <w:pStyle w:val="Compact"/>
              <w:jc w:val="right"/>
            </w:pPr>
            <w:r>
              <w:t xml:space="preserve">23.52</w:t>
            </w:r>
          </w:p>
        </w:tc>
        <w:tc>
          <w:p>
            <w:pPr>
              <w:pStyle w:val="Compact"/>
              <w:jc w:val="right"/>
            </w:pPr>
            <w:r>
              <w:t xml:space="preserve">10.82</w:t>
            </w:r>
          </w:p>
        </w:tc>
        <w:tc>
          <w:p>
            <w:pPr>
              <w:pStyle w:val="Compact"/>
              <w:jc w:val="right"/>
            </w:pPr>
            <w:r>
              <w:t xml:space="preserve">18.71</w:t>
            </w:r>
          </w:p>
        </w:tc>
        <w:tc>
          <w:p>
            <w:pPr>
              <w:pStyle w:val="Compact"/>
              <w:jc w:val="right"/>
            </w:pPr>
            <w:r>
              <w:t xml:space="preserve">23.42</w:t>
            </w:r>
          </w:p>
        </w:tc>
      </w:tr>
      <w:tr>
        <w:tc>
          <w:p>
            <w:pPr>
              <w:pStyle w:val="Compact"/>
              <w:jc w:val="left"/>
            </w:pPr>
            <w:r>
              <w:t xml:space="preserve">No. of Trans</w:t>
            </w:r>
          </w:p>
        </w:tc>
        <w:tc>
          <w:p>
            <w:pPr>
              <w:pStyle w:val="Compact"/>
              <w:jc w:val="right"/>
            </w:pPr>
            <w:r>
              <w:t xml:space="preserve">22.07</w:t>
            </w:r>
          </w:p>
        </w:tc>
        <w:tc>
          <w:p>
            <w:pPr>
              <w:pStyle w:val="Compact"/>
              <w:jc w:val="right"/>
            </w:pPr>
            <w:r>
              <w:t xml:space="preserve">51.28</w:t>
            </w:r>
          </w:p>
        </w:tc>
        <w:tc>
          <w:p>
            <w:pPr>
              <w:pStyle w:val="Compact"/>
              <w:jc w:val="right"/>
            </w:pPr>
            <w:r>
              <w:t xml:space="preserve">21.43</w:t>
            </w:r>
          </w:p>
        </w:tc>
        <w:tc>
          <w:p>
            <w:pPr>
              <w:pStyle w:val="Compact"/>
              <w:jc w:val="right"/>
            </w:pPr>
            <w:r>
              <w:t xml:space="preserve">29.49</w:t>
            </w:r>
          </w:p>
        </w:tc>
        <w:tc>
          <w:p>
            <w:pPr>
              <w:pStyle w:val="Compact"/>
              <w:jc w:val="right"/>
            </w:pPr>
            <w:r>
              <w:t xml:space="preserve">39.96</w:t>
            </w:r>
          </w:p>
        </w:tc>
      </w:tr>
      <w:tr>
        <w:tc>
          <w:p>
            <w:pPr>
              <w:pStyle w:val="Compact"/>
              <w:jc w:val="left"/>
            </w:pPr>
            <w:r>
              <w:t xml:space="preserve">No. of Brands</w:t>
            </w:r>
          </w:p>
        </w:tc>
        <w:tc>
          <w:p>
            <w:pPr>
              <w:pStyle w:val="Compact"/>
              <w:jc w:val="right"/>
            </w:pPr>
            <w:r>
              <w:t xml:space="preserve">2.88</w:t>
            </w:r>
          </w:p>
        </w:tc>
        <w:tc>
          <w:p>
            <w:pPr>
              <w:pStyle w:val="Compact"/>
              <w:jc w:val="right"/>
            </w:pPr>
            <w:r>
              <w:t xml:space="preserve">4.39</w:t>
            </w:r>
          </w:p>
        </w:tc>
        <w:tc>
          <w:p>
            <w:pPr>
              <w:pStyle w:val="Compact"/>
              <w:jc w:val="right"/>
            </w:pPr>
            <w:r>
              <w:t xml:space="preserve">2.58</w:t>
            </w:r>
          </w:p>
        </w:tc>
        <w:tc>
          <w:p>
            <w:pPr>
              <w:pStyle w:val="Compact"/>
              <w:jc w:val="right"/>
            </w:pPr>
            <w:r>
              <w:t xml:space="preserve">3.56</w:t>
            </w:r>
          </w:p>
        </w:tc>
        <w:tc>
          <w:p>
            <w:pPr>
              <w:pStyle w:val="Compact"/>
              <w:jc w:val="right"/>
            </w:pPr>
            <w:r>
              <w:t xml:space="preserve">5.03</w:t>
            </w:r>
          </w:p>
        </w:tc>
      </w:tr>
      <w:tr>
        <w:tc>
          <w:p>
            <w:pPr>
              <w:pStyle w:val="Compact"/>
              <w:jc w:val="left"/>
            </w:pPr>
            <w:r>
              <w:t xml:space="preserve">Total Volume</w:t>
            </w:r>
          </w:p>
        </w:tc>
        <w:tc>
          <w:p>
            <w:pPr>
              <w:pStyle w:val="Compact"/>
              <w:jc w:val="right"/>
            </w:pPr>
            <w:r>
              <w:t xml:space="preserve">10242.39</w:t>
            </w:r>
          </w:p>
        </w:tc>
        <w:tc>
          <w:p>
            <w:pPr>
              <w:pStyle w:val="Compact"/>
              <w:jc w:val="right"/>
            </w:pPr>
            <w:r>
              <w:t xml:space="preserve">25668.86</w:t>
            </w:r>
          </w:p>
        </w:tc>
        <w:tc>
          <w:p>
            <w:pPr>
              <w:pStyle w:val="Compact"/>
              <w:jc w:val="right"/>
            </w:pPr>
            <w:r>
              <w:t xml:space="preserve">7858.64</w:t>
            </w:r>
          </w:p>
        </w:tc>
        <w:tc>
          <w:p>
            <w:pPr>
              <w:pStyle w:val="Compact"/>
              <w:jc w:val="right"/>
            </w:pPr>
            <w:r>
              <w:t xml:space="preserve">8665.09</w:t>
            </w:r>
          </w:p>
        </w:tc>
        <w:tc>
          <w:p>
            <w:pPr>
              <w:pStyle w:val="Compact"/>
              <w:jc w:val="right"/>
            </w:pPr>
            <w:r>
              <w:t xml:space="preserve">11586.47</w:t>
            </w:r>
          </w:p>
        </w:tc>
      </w:tr>
      <w:tr>
        <w:tc>
          <w:p>
            <w:pPr>
              <w:pStyle w:val="Compact"/>
              <w:jc w:val="left"/>
            </w:pPr>
            <w:r>
              <w:t xml:space="preserve">Value</w:t>
            </w:r>
          </w:p>
        </w:tc>
        <w:tc>
          <w:p>
            <w:pPr>
              <w:pStyle w:val="Compact"/>
              <w:jc w:val="right"/>
            </w:pPr>
            <w:r>
              <w:t xml:space="preserve">992.38</w:t>
            </w:r>
          </w:p>
        </w:tc>
        <w:tc>
          <w:p>
            <w:pPr>
              <w:pStyle w:val="Compact"/>
              <w:jc w:val="right"/>
            </w:pPr>
            <w:r>
              <w:t xml:space="preserve">2941.09</w:t>
            </w:r>
          </w:p>
        </w:tc>
        <w:tc>
          <w:p>
            <w:pPr>
              <w:pStyle w:val="Compact"/>
              <w:jc w:val="right"/>
            </w:pPr>
            <w:r>
              <w:t xml:space="preserve">908.27</w:t>
            </w:r>
          </w:p>
        </w:tc>
        <w:tc>
          <w:p>
            <w:pPr>
              <w:pStyle w:val="Compact"/>
              <w:jc w:val="right"/>
            </w:pPr>
            <w:r>
              <w:t xml:space="preserve">1031.46</w:t>
            </w:r>
          </w:p>
        </w:tc>
        <w:tc>
          <w:p>
            <w:pPr>
              <w:pStyle w:val="Compact"/>
              <w:jc w:val="right"/>
            </w:pPr>
            <w:r>
              <w:t xml:space="preserve">1390.70</w:t>
            </w:r>
          </w:p>
        </w:tc>
      </w:tr>
      <w:tr>
        <w:tc>
          <w:p>
            <w:pPr>
              <w:pStyle w:val="Compact"/>
              <w:jc w:val="left"/>
            </w:pPr>
            <w:r>
              <w:t xml:space="preserve">Others 999</w:t>
            </w:r>
          </w:p>
        </w:tc>
        <w:tc>
          <w:p>
            <w:pPr>
              <w:pStyle w:val="Compact"/>
              <w:jc w:val="right"/>
            </w:pPr>
            <w:r>
              <w:t xml:space="preserve">17.75</w:t>
            </w:r>
          </w:p>
        </w:tc>
        <w:tc>
          <w:p>
            <w:pPr>
              <w:pStyle w:val="Compact"/>
              <w:jc w:val="right"/>
            </w:pPr>
            <w:r>
              <w:t xml:space="preserve">54.75</w:t>
            </w:r>
          </w:p>
        </w:tc>
        <w:tc>
          <w:p>
            <w:pPr>
              <w:pStyle w:val="Compact"/>
              <w:jc w:val="right"/>
            </w:pPr>
            <w:r>
              <w:t xml:space="preserve">79.73</w:t>
            </w:r>
          </w:p>
        </w:tc>
        <w:tc>
          <w:p>
            <w:pPr>
              <w:pStyle w:val="Compact"/>
              <w:jc w:val="right"/>
            </w:pPr>
            <w:r>
              <w:t xml:space="preserve">65.66</w:t>
            </w:r>
          </w:p>
        </w:tc>
        <w:tc>
          <w:p>
            <w:pPr>
              <w:pStyle w:val="Compact"/>
              <w:jc w:val="right"/>
            </w:pPr>
            <w:r>
              <w:t xml:space="preserve">57.29</w:t>
            </w:r>
          </w:p>
        </w:tc>
      </w:tr>
      <w:tr>
        <w:tc>
          <w:p>
            <w:pPr>
              <w:pStyle w:val="Compact"/>
              <w:jc w:val="left"/>
            </w:pPr>
            <w:r>
              <w:t xml:space="preserve">Max Brand Loyalty</w:t>
            </w:r>
          </w:p>
        </w:tc>
        <w:tc>
          <w:p>
            <w:pPr>
              <w:pStyle w:val="Compact"/>
              <w:jc w:val="right"/>
            </w:pPr>
            <w:r>
              <w:t xml:space="preserve">73.14</w:t>
            </w:r>
          </w:p>
        </w:tc>
        <w:tc>
          <w:p>
            <w:pPr>
              <w:pStyle w:val="Compact"/>
              <w:jc w:val="right"/>
            </w:pPr>
            <w:r>
              <w:t xml:space="preserve">33.05</w:t>
            </w:r>
          </w:p>
        </w:tc>
        <w:tc>
          <w:p>
            <w:pPr>
              <w:pStyle w:val="Compact"/>
              <w:jc w:val="right"/>
            </w:pPr>
            <w:r>
              <w:t xml:space="preserve">15.88</w:t>
            </w:r>
          </w:p>
        </w:tc>
        <w:tc>
          <w:p>
            <w:pPr>
              <w:pStyle w:val="Compact"/>
              <w:jc w:val="right"/>
            </w:pPr>
            <w:r>
              <w:t xml:space="preserve">24.70</w:t>
            </w:r>
          </w:p>
        </w:tc>
        <w:tc>
          <w:p>
            <w:pPr>
              <w:pStyle w:val="Compact"/>
              <w:jc w:val="right"/>
            </w:pPr>
            <w:r>
              <w:t xml:space="preserve">25.10</w:t>
            </w:r>
          </w:p>
        </w:tc>
      </w:tr>
    </w:tbl>
    <w:p>
      <w:pPr>
        <w:pStyle w:val="BodyText"/>
      </w:pPr>
      <w:r>
        <w:t xml:space="preserve">The size of the clusters is not very evenly spread out, Cluster 2 &amp; 4 have a lower number of households while Clusters 1, 3 &amp; 5 have a higher number of households in them. Using the results from Figure 2 and Table 1 the following key variables can be seen:</w:t>
      </w:r>
    </w:p>
    <w:p>
      <w:pPr>
        <w:pStyle w:val="BodyText"/>
      </w:pPr>
      <w:r>
        <w:t xml:space="preserve">Cluster 1 (Loyal Cluster): This is the most loyal clusters because it has the lowest percent volume purchased from the</w:t>
      </w:r>
      <w:r>
        <w:t xml:space="preserve"> </w:t>
      </w:r>
      <w:r>
        <w:rPr>
          <w:i/>
        </w:rPr>
        <w:t xml:space="preserve">Others 999</w:t>
      </w:r>
      <w:r>
        <w:t xml:space="preserve"> </w:t>
      </w:r>
      <w:r>
        <w:t xml:space="preserve">and the highest</w:t>
      </w:r>
      <w:r>
        <w:t xml:space="preserve"> </w:t>
      </w:r>
      <w:r>
        <w:rPr>
          <w:i/>
        </w:rPr>
        <w:t xml:space="preserve">Max Brand Loyalty</w:t>
      </w:r>
      <w:r>
        <w:t xml:space="preserve">. It also has the lowest</w:t>
      </w:r>
      <w:r>
        <w:t xml:space="preserve"> </w:t>
      </w:r>
      <w:r>
        <w:rPr>
          <w:i/>
        </w:rPr>
        <w:t xml:space="preserve">Pur Vol Promo 6%</w:t>
      </w:r>
      <w:r>
        <w:t xml:space="preserve"> </w:t>
      </w:r>
      <w:r>
        <w:t xml:space="preserve">and</w:t>
      </w:r>
      <w:r>
        <w:t xml:space="preserve"> </w:t>
      </w:r>
      <w:r>
        <w:rPr>
          <w:i/>
        </w:rPr>
        <w:t xml:space="preserve">Brand Runs</w:t>
      </w:r>
      <w:r>
        <w:t xml:space="preserve">. Additionally it has the highest</w:t>
      </w:r>
      <w:r>
        <w:t xml:space="preserve"> </w:t>
      </w:r>
      <w:r>
        <w:rPr>
          <w:i/>
        </w:rPr>
        <w:t xml:space="preserve">Pur Vol No Promo - %</w:t>
      </w:r>
      <w:r>
        <w:t xml:space="preserve">.</w:t>
      </w:r>
    </w:p>
    <w:p>
      <w:pPr>
        <w:pStyle w:val="BodyText"/>
      </w:pPr>
      <w:r>
        <w:t xml:space="preserve">Cluster 2 (High Volume Cluster): This has the highest value for</w:t>
      </w:r>
      <w:r>
        <w:t xml:space="preserve"> </w:t>
      </w:r>
      <w:r>
        <w:rPr>
          <w:i/>
        </w:rPr>
        <w:t xml:space="preserve">No. of Trans</w:t>
      </w:r>
      <w:r>
        <w:t xml:space="preserve">,</w:t>
      </w:r>
      <w:r>
        <w:t xml:space="preserve"> </w:t>
      </w:r>
      <w:r>
        <w:rPr>
          <w:i/>
        </w:rPr>
        <w:t xml:space="preserve">Total Volume</w:t>
      </w:r>
      <w:r>
        <w:t xml:space="preserve"> </w:t>
      </w:r>
      <w:r>
        <w:t xml:space="preserve">and</w:t>
      </w:r>
      <w:r>
        <w:t xml:space="preserve"> </w:t>
      </w:r>
      <w:r>
        <w:rPr>
          <w:i/>
        </w:rPr>
        <w:t xml:space="preserve">Value</w:t>
      </w:r>
      <w:r>
        <w:t xml:space="preserve">. It also does not have great brand loyalty because its</w:t>
      </w:r>
      <w:r>
        <w:t xml:space="preserve"> </w:t>
      </w:r>
      <w:r>
        <w:rPr>
          <w:i/>
        </w:rPr>
        <w:t xml:space="preserve">Max Brand Loyalty</w:t>
      </w:r>
      <w:r>
        <w:t xml:space="preserve"> </w:t>
      </w:r>
      <w:r>
        <w:t xml:space="preserve">is lower than the</w:t>
      </w:r>
      <w:r>
        <w:t xml:space="preserve"> </w:t>
      </w:r>
      <w:r>
        <w:rPr>
          <w:i/>
        </w:rPr>
        <w:t xml:space="preserve">Others 999</w:t>
      </w:r>
      <w:r>
        <w:t xml:space="preserve"> </w:t>
      </w:r>
      <w:r>
        <w:t xml:space="preserve">value.</w:t>
      </w:r>
    </w:p>
    <w:p>
      <w:pPr>
        <w:pStyle w:val="BodyText"/>
      </w:pPr>
      <w:r>
        <w:t xml:space="preserve">Cluster 3 (Un-loyal Cluster): This is the least loyal cluster as it has the highest percent volume purchased in</w:t>
      </w:r>
      <w:r>
        <w:t xml:space="preserve"> </w:t>
      </w:r>
      <w:r>
        <w:rPr>
          <w:i/>
        </w:rPr>
        <w:t xml:space="preserve">Others 999</w:t>
      </w:r>
      <w:r>
        <w:t xml:space="preserve"> </w:t>
      </w:r>
      <w:r>
        <w:t xml:space="preserve">and the lowest</w:t>
      </w:r>
      <w:r>
        <w:t xml:space="preserve"> </w:t>
      </w:r>
      <w:r>
        <w:rPr>
          <w:i/>
        </w:rPr>
        <w:t xml:space="preserve">Max Brand Loyalty</w:t>
      </w:r>
      <w:r>
        <w:t xml:space="preserve">. It also has the lowest</w:t>
      </w:r>
      <w:r>
        <w:t xml:space="preserve"> </w:t>
      </w:r>
      <w:r>
        <w:rPr>
          <w:i/>
        </w:rPr>
        <w:t xml:space="preserve">No. of Trans</w:t>
      </w:r>
      <w:r>
        <w:t xml:space="preserve">,</w:t>
      </w:r>
      <w:r>
        <w:t xml:space="preserve"> </w:t>
      </w:r>
      <w:r>
        <w:rPr>
          <w:i/>
        </w:rPr>
        <w:t xml:space="preserve">No. of Brands</w:t>
      </w:r>
      <w:r>
        <w:t xml:space="preserve">,</w:t>
      </w:r>
      <w:r>
        <w:t xml:space="preserve"> </w:t>
      </w:r>
      <w:r>
        <w:rPr>
          <w:i/>
        </w:rPr>
        <w:t xml:space="preserve">Total Volume</w:t>
      </w:r>
      <w:r>
        <w:t xml:space="preserve"> </w:t>
      </w:r>
      <w:r>
        <w:t xml:space="preserve">and</w:t>
      </w:r>
      <w:r>
        <w:t xml:space="preserve"> </w:t>
      </w:r>
      <w:r>
        <w:rPr>
          <w:i/>
        </w:rPr>
        <w:t xml:space="preserve">Value</w:t>
      </w:r>
      <w:r>
        <w:t xml:space="preserve">.</w:t>
      </w:r>
    </w:p>
    <w:p>
      <w:pPr>
        <w:pStyle w:val="BodyText"/>
      </w:pPr>
      <w:r>
        <w:t xml:space="preserve">Cluster 4 (Promotions Cluster): This cluster has a very low</w:t>
      </w:r>
      <w:r>
        <w:t xml:space="preserve"> </w:t>
      </w:r>
      <w:r>
        <w:rPr>
          <w:i/>
        </w:rPr>
        <w:t xml:space="preserve">Pur Vol No Promo - %</w:t>
      </w:r>
      <w:r>
        <w:t xml:space="preserve"> </w:t>
      </w:r>
      <w:r>
        <w:t xml:space="preserve">and a very high</w:t>
      </w:r>
      <w:r>
        <w:t xml:space="preserve"> </w:t>
      </w:r>
      <w:r>
        <w:rPr>
          <w:i/>
        </w:rPr>
        <w:t xml:space="preserve">Pur Vol Promo 6%</w:t>
      </w:r>
      <w:r>
        <w:t xml:space="preserve"> </w:t>
      </w:r>
      <w:r>
        <w:t xml:space="preserve">and</w:t>
      </w:r>
      <w:r>
        <w:t xml:space="preserve"> </w:t>
      </w:r>
      <w:r>
        <w:rPr>
          <w:i/>
        </w:rPr>
        <w:t xml:space="preserve">Pur Vol Other Promo %</w:t>
      </w:r>
      <w:r>
        <w:t xml:space="preserve">. Additionally it does not have good brand loyalty.</w:t>
      </w:r>
    </w:p>
    <w:p>
      <w:pPr>
        <w:pStyle w:val="BodyText"/>
      </w:pPr>
      <w:r>
        <w:t xml:space="preserve">Cluster 5 (Many Brands Cluster): This cluster does not have great brand loyalty and has the highest value for</w:t>
      </w:r>
      <w:r>
        <w:t xml:space="preserve"> </w:t>
      </w:r>
      <w:r>
        <w:rPr>
          <w:i/>
        </w:rPr>
        <w:t xml:space="preserve">No. of Brands</w:t>
      </w:r>
      <w:r>
        <w:t xml:space="preserve">.</w:t>
      </w:r>
    </w:p>
    <w:p>
      <w:pPr>
        <w:pStyle w:val="Heading3"/>
      </w:pPr>
      <w:bookmarkStart w:id="25" w:name="for-basis-of-purchase"/>
      <w:r>
        <w:t xml:space="preserve">For Basis of Purchase</w:t>
      </w:r>
      <w:bookmarkEnd w:id="25"/>
    </w:p>
    <w:p>
      <w:pPr>
        <w:pStyle w:val="FirstParagraph"/>
      </w:pPr>
      <w:r>
        <w:t xml:space="preserve">The variables that describe the basis of purchase are:</w:t>
      </w:r>
      <w:r>
        <w:t xml:space="preserve"> </w:t>
      </w:r>
      <w:r>
        <w:rPr>
          <w:i/>
        </w:rPr>
        <w:t xml:space="preserve">Avg. Price</w:t>
      </w:r>
      <w:r>
        <w:t xml:space="preserve">, each price category (Pr Cat 1-4), and each selling propositionwise purchase (PropCat 5-15).</w:t>
      </w:r>
    </w:p>
    <w:p>
      <w:pPr>
        <w:pStyle w:val="BodyText"/>
      </w:pPr>
      <w:r>
        <w:t xml:space="preserve">Selecting these variables and normalizing them was the first step taken. Then the optimal number of clusters plot was created to find the number of clusters to use for the</w:t>
      </w:r>
      <w:r>
        <w:t xml:space="preserve"> </w:t>
      </w:r>
      <w:r>
        <w:rPr>
          <w:i/>
        </w:rPr>
        <w:t xml:space="preserve">k</w:t>
      </w:r>
      <w:r>
        <w:t xml:space="preserve">-means clustering. This plot is shown in Figure 3.</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5-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Then the optimal number of clusters from Figure 3 was used to run the</w:t>
      </w:r>
      <w:r>
        <w:t xml:space="preserve"> </w:t>
      </w:r>
      <w:r>
        <w:rPr>
          <w:i/>
        </w:rPr>
        <w:t xml:space="preserve">k</w:t>
      </w:r>
      <w:r>
        <w:t xml:space="preserve">-means clustering. The cluster centroid plot with normalized data is shown in Figure 4 and Table 2 displays the centroid values with un-normalized data.</w:t>
      </w:r>
    </w:p>
    <w:p>
      <w:pPr>
        <w:pStyle w:val="SourceCode"/>
      </w:pPr>
      <w:r>
        <w:rPr>
          <w:rStyle w:val="VerbatimChar"/>
        </w:rPr>
        <w:t xml:space="preserve">## [1] "The size of cluster 1 is:  462"</w:t>
      </w:r>
    </w:p>
    <w:p>
      <w:pPr>
        <w:pStyle w:val="SourceCode"/>
      </w:pPr>
      <w:r>
        <w:rPr>
          <w:rStyle w:val="VerbatimChar"/>
        </w:rPr>
        <w:t xml:space="preserve">## [1] "The size of cluster 2 is:  84"</w:t>
      </w:r>
    </w:p>
    <w:p>
      <w:pPr>
        <w:pStyle w:val="SourceCode"/>
      </w:pPr>
      <w:r>
        <w:rPr>
          <w:rStyle w:val="VerbatimChar"/>
        </w:rPr>
        <w:t xml:space="preserve">## [1] "The size of cluster 3 is:  54"</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2. Basis of Purchase Centroids</w:t>
      </w:r>
    </w:p>
    <w:tbl>
      <w:tblPr>
        <w:tblStyle w:val="Table"/>
        <w:tblW w:type="pct" w:w="0.0"/>
        <w:tblLook w:firstRow="1"/>
        <w:tblCaption w:val="Table 2. Basis of Purchase Centroid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Cluster 1</w:t>
            </w:r>
          </w:p>
        </w:tc>
        <w:tc>
          <w:tcPr>
            <w:tcBorders>
              <w:bottom w:val="single"/>
            </w:tcBorders>
            <w:vAlign w:val="bottom"/>
          </w:tcPr>
          <w:p>
            <w:pPr>
              <w:pStyle w:val="Compact"/>
              <w:jc w:val="right"/>
            </w:pPr>
            <w:r>
              <w:t xml:space="preserve">Cluster 2</w:t>
            </w:r>
          </w:p>
        </w:tc>
        <w:tc>
          <w:tcPr>
            <w:tcBorders>
              <w:bottom w:val="single"/>
            </w:tcBorders>
            <w:vAlign w:val="bottom"/>
          </w:tcPr>
          <w:p>
            <w:pPr>
              <w:pStyle w:val="Compact"/>
              <w:jc w:val="right"/>
            </w:pPr>
            <w:r>
              <w:t xml:space="preserve">Cluster 3</w:t>
            </w:r>
          </w:p>
        </w:tc>
      </w:tr>
      <w:tr>
        <w:tc>
          <w:p>
            <w:pPr>
              <w:pStyle w:val="Compact"/>
              <w:jc w:val="left"/>
            </w:pPr>
            <w:r>
              <w:t xml:space="preserve">Avg. Price</w:t>
            </w:r>
          </w:p>
        </w:tc>
        <w:tc>
          <w:p>
            <w:pPr>
              <w:pStyle w:val="Compact"/>
              <w:jc w:val="right"/>
            </w:pPr>
            <w:r>
              <w:t xml:space="preserve">13.03</w:t>
            </w:r>
          </w:p>
        </w:tc>
        <w:tc>
          <w:p>
            <w:pPr>
              <w:pStyle w:val="Compact"/>
              <w:jc w:val="right"/>
            </w:pPr>
            <w:r>
              <w:t xml:space="preserve">7.19</w:t>
            </w:r>
          </w:p>
        </w:tc>
        <w:tc>
          <w:p>
            <w:pPr>
              <w:pStyle w:val="Compact"/>
              <w:jc w:val="right"/>
            </w:pPr>
            <w:r>
              <w:t xml:space="preserve">8.85</w:t>
            </w:r>
          </w:p>
        </w:tc>
      </w:tr>
      <w:tr>
        <w:tc>
          <w:p>
            <w:pPr>
              <w:pStyle w:val="Compact"/>
              <w:jc w:val="left"/>
            </w:pPr>
            <w:r>
              <w:t xml:space="preserve">Pr Cat 1</w:t>
            </w:r>
          </w:p>
        </w:tc>
        <w:tc>
          <w:p>
            <w:pPr>
              <w:pStyle w:val="Compact"/>
              <w:jc w:val="right"/>
            </w:pPr>
            <w:r>
              <w:t xml:space="preserve">33.59</w:t>
            </w:r>
          </w:p>
        </w:tc>
        <w:tc>
          <w:p>
            <w:pPr>
              <w:pStyle w:val="Compact"/>
              <w:jc w:val="right"/>
            </w:pPr>
            <w:r>
              <w:t xml:space="preserve">5.89</w:t>
            </w:r>
          </w:p>
        </w:tc>
        <w:tc>
          <w:p>
            <w:pPr>
              <w:pStyle w:val="Compact"/>
              <w:jc w:val="right"/>
            </w:pPr>
            <w:r>
              <w:t xml:space="preserve">13.54</w:t>
            </w:r>
          </w:p>
        </w:tc>
      </w:tr>
      <w:tr>
        <w:tc>
          <w:p>
            <w:pPr>
              <w:pStyle w:val="Compact"/>
              <w:jc w:val="left"/>
            </w:pPr>
            <w:r>
              <w:t xml:space="preserve">Pr Cat 2</w:t>
            </w:r>
          </w:p>
        </w:tc>
        <w:tc>
          <w:p>
            <w:pPr>
              <w:pStyle w:val="Compact"/>
              <w:jc w:val="right"/>
            </w:pPr>
            <w:r>
              <w:t xml:space="preserve">59.10</w:t>
            </w:r>
          </w:p>
        </w:tc>
        <w:tc>
          <w:p>
            <w:pPr>
              <w:pStyle w:val="Compact"/>
              <w:jc w:val="right"/>
            </w:pPr>
            <w:r>
              <w:t xml:space="preserve">16.35</w:t>
            </w:r>
          </w:p>
        </w:tc>
        <w:tc>
          <w:p>
            <w:pPr>
              <w:pStyle w:val="Compact"/>
              <w:jc w:val="right"/>
            </w:pPr>
            <w:r>
              <w:t xml:space="preserve">16.86</w:t>
            </w:r>
          </w:p>
        </w:tc>
      </w:tr>
      <w:tr>
        <w:tc>
          <w:p>
            <w:pPr>
              <w:pStyle w:val="Compact"/>
              <w:jc w:val="left"/>
            </w:pPr>
            <w:r>
              <w:t xml:space="preserve">Pr Cat 3</w:t>
            </w:r>
          </w:p>
        </w:tc>
        <w:tc>
          <w:p>
            <w:pPr>
              <w:pStyle w:val="Compact"/>
              <w:jc w:val="right"/>
            </w:pPr>
            <w:r>
              <w:t xml:space="preserve">3.71</w:t>
            </w:r>
          </w:p>
        </w:tc>
        <w:tc>
          <w:p>
            <w:pPr>
              <w:pStyle w:val="Compact"/>
              <w:jc w:val="right"/>
            </w:pPr>
            <w:r>
              <w:t xml:space="preserve">74.75</w:t>
            </w:r>
          </w:p>
        </w:tc>
        <w:tc>
          <w:p>
            <w:pPr>
              <w:pStyle w:val="Compact"/>
              <w:jc w:val="right"/>
            </w:pPr>
            <w:r>
              <w:t xml:space="preserve">6.66</w:t>
            </w:r>
          </w:p>
        </w:tc>
      </w:tr>
      <w:tr>
        <w:tc>
          <w:p>
            <w:pPr>
              <w:pStyle w:val="Compact"/>
              <w:jc w:val="left"/>
            </w:pPr>
            <w:r>
              <w:t xml:space="preserve">Pr Cat 4</w:t>
            </w:r>
          </w:p>
        </w:tc>
        <w:tc>
          <w:p>
            <w:pPr>
              <w:pStyle w:val="Compact"/>
              <w:jc w:val="right"/>
            </w:pPr>
            <w:r>
              <w:t xml:space="preserve">3.61</w:t>
            </w:r>
          </w:p>
        </w:tc>
        <w:tc>
          <w:p>
            <w:pPr>
              <w:pStyle w:val="Compact"/>
              <w:jc w:val="right"/>
            </w:pPr>
            <w:r>
              <w:t xml:space="preserve">3.01</w:t>
            </w:r>
          </w:p>
        </w:tc>
        <w:tc>
          <w:p>
            <w:pPr>
              <w:pStyle w:val="Compact"/>
              <w:jc w:val="right"/>
            </w:pPr>
            <w:r>
              <w:t xml:space="preserve">62.94</w:t>
            </w:r>
          </w:p>
        </w:tc>
      </w:tr>
      <w:tr>
        <w:tc>
          <w:p>
            <w:pPr>
              <w:pStyle w:val="Compact"/>
              <w:jc w:val="left"/>
            </w:pPr>
            <w:r>
              <w:t xml:space="preserve">PropCat 5</w:t>
            </w:r>
          </w:p>
        </w:tc>
        <w:tc>
          <w:p>
            <w:pPr>
              <w:pStyle w:val="Compact"/>
              <w:jc w:val="right"/>
            </w:pPr>
            <w:r>
              <w:t xml:space="preserve">48.17</w:t>
            </w:r>
          </w:p>
        </w:tc>
        <w:tc>
          <w:p>
            <w:pPr>
              <w:pStyle w:val="Compact"/>
              <w:jc w:val="right"/>
            </w:pPr>
            <w:r>
              <w:t xml:space="preserve">13.22</w:t>
            </w:r>
          </w:p>
        </w:tc>
        <w:tc>
          <w:p>
            <w:pPr>
              <w:pStyle w:val="Compact"/>
              <w:jc w:val="right"/>
            </w:pPr>
            <w:r>
              <w:t xml:space="preserve">75.33</w:t>
            </w:r>
          </w:p>
        </w:tc>
      </w:tr>
      <w:tr>
        <w:tc>
          <w:p>
            <w:pPr>
              <w:pStyle w:val="Compact"/>
              <w:jc w:val="left"/>
            </w:pPr>
            <w:r>
              <w:t xml:space="preserve">PropCat 6</w:t>
            </w:r>
          </w:p>
        </w:tc>
        <w:tc>
          <w:p>
            <w:pPr>
              <w:pStyle w:val="Compact"/>
              <w:jc w:val="right"/>
            </w:pPr>
            <w:r>
              <w:t xml:space="preserve">10.39</w:t>
            </w:r>
          </w:p>
        </w:tc>
        <w:tc>
          <w:p>
            <w:pPr>
              <w:pStyle w:val="Compact"/>
              <w:jc w:val="right"/>
            </w:pPr>
            <w:r>
              <w:t xml:space="preserve">7.03</w:t>
            </w:r>
          </w:p>
        </w:tc>
        <w:tc>
          <w:p>
            <w:pPr>
              <w:pStyle w:val="Compact"/>
              <w:jc w:val="right"/>
            </w:pPr>
            <w:r>
              <w:t xml:space="preserve">2.76</w:t>
            </w:r>
          </w:p>
        </w:tc>
      </w:tr>
      <w:tr>
        <w:tc>
          <w:p>
            <w:pPr>
              <w:pStyle w:val="Compact"/>
              <w:jc w:val="left"/>
            </w:pPr>
            <w:r>
              <w:t xml:space="preserve">PropCat 7</w:t>
            </w:r>
          </w:p>
        </w:tc>
        <w:tc>
          <w:p>
            <w:pPr>
              <w:pStyle w:val="Compact"/>
              <w:jc w:val="right"/>
            </w:pPr>
            <w:r>
              <w:t xml:space="preserve">11.97</w:t>
            </w:r>
          </w:p>
        </w:tc>
        <w:tc>
          <w:p>
            <w:pPr>
              <w:pStyle w:val="Compact"/>
              <w:jc w:val="right"/>
            </w:pPr>
            <w:r>
              <w:t xml:space="preserve">1.02</w:t>
            </w:r>
          </w:p>
        </w:tc>
        <w:tc>
          <w:p>
            <w:pPr>
              <w:pStyle w:val="Compact"/>
              <w:jc w:val="right"/>
            </w:pPr>
            <w:r>
              <w:t xml:space="preserve">3.66</w:t>
            </w:r>
          </w:p>
        </w:tc>
      </w:tr>
      <w:tr>
        <w:tc>
          <w:p>
            <w:pPr>
              <w:pStyle w:val="Compact"/>
              <w:jc w:val="left"/>
            </w:pPr>
            <w:r>
              <w:t xml:space="preserve">PropCat 8</w:t>
            </w:r>
          </w:p>
        </w:tc>
        <w:tc>
          <w:p>
            <w:pPr>
              <w:pStyle w:val="Compact"/>
              <w:jc w:val="right"/>
            </w:pPr>
            <w:r>
              <w:t xml:space="preserve">9.39</w:t>
            </w:r>
          </w:p>
        </w:tc>
        <w:tc>
          <w:p>
            <w:pPr>
              <w:pStyle w:val="Compact"/>
              <w:jc w:val="right"/>
            </w:pPr>
            <w:r>
              <w:t xml:space="preserve">1.18</w:t>
            </w:r>
          </w:p>
        </w:tc>
        <w:tc>
          <w:p>
            <w:pPr>
              <w:pStyle w:val="Compact"/>
              <w:jc w:val="right"/>
            </w:pPr>
            <w:r>
              <w:t xml:space="preserve">6.89</w:t>
            </w:r>
          </w:p>
        </w:tc>
      </w:tr>
      <w:tr>
        <w:tc>
          <w:p>
            <w:pPr>
              <w:pStyle w:val="Compact"/>
              <w:jc w:val="left"/>
            </w:pPr>
            <w:r>
              <w:t xml:space="preserve">PropCat 9</w:t>
            </w:r>
          </w:p>
        </w:tc>
        <w:tc>
          <w:p>
            <w:pPr>
              <w:pStyle w:val="Compact"/>
              <w:jc w:val="right"/>
            </w:pPr>
            <w:r>
              <w:t xml:space="preserve">3.33</w:t>
            </w:r>
          </w:p>
        </w:tc>
        <w:tc>
          <w:p>
            <w:pPr>
              <w:pStyle w:val="Compact"/>
              <w:jc w:val="right"/>
            </w:pPr>
            <w:r>
              <w:t xml:space="preserve">1.90</w:t>
            </w:r>
          </w:p>
        </w:tc>
        <w:tc>
          <w:p>
            <w:pPr>
              <w:pStyle w:val="Compact"/>
              <w:jc w:val="right"/>
            </w:pPr>
            <w:r>
              <w:t xml:space="preserve">2.76</w:t>
            </w:r>
          </w:p>
        </w:tc>
      </w:tr>
      <w:tr>
        <w:tc>
          <w:p>
            <w:pPr>
              <w:pStyle w:val="Compact"/>
              <w:jc w:val="left"/>
            </w:pPr>
            <w:r>
              <w:t xml:space="preserve">PropCat 10</w:t>
            </w:r>
          </w:p>
        </w:tc>
        <w:tc>
          <w:p>
            <w:pPr>
              <w:pStyle w:val="Compact"/>
              <w:jc w:val="right"/>
            </w:pPr>
            <w:r>
              <w:t xml:space="preserve">2.60</w:t>
            </w:r>
          </w:p>
        </w:tc>
        <w:tc>
          <w:p>
            <w:pPr>
              <w:pStyle w:val="Compact"/>
              <w:jc w:val="right"/>
            </w:pPr>
            <w:r>
              <w:t xml:space="preserve">0.05</w:t>
            </w:r>
          </w:p>
        </w:tc>
        <w:tc>
          <w:p>
            <w:pPr>
              <w:pStyle w:val="Compact"/>
              <w:jc w:val="right"/>
            </w:pPr>
            <w:r>
              <w:t xml:space="preserve">0.20</w:t>
            </w:r>
          </w:p>
        </w:tc>
      </w:tr>
      <w:tr>
        <w:tc>
          <w:p>
            <w:pPr>
              <w:pStyle w:val="Compact"/>
              <w:jc w:val="left"/>
            </w:pPr>
            <w:r>
              <w:t xml:space="preserve">PropCat 11</w:t>
            </w:r>
          </w:p>
        </w:tc>
        <w:tc>
          <w:p>
            <w:pPr>
              <w:pStyle w:val="Compact"/>
              <w:jc w:val="right"/>
            </w:pPr>
            <w:r>
              <w:t xml:space="preserve">3.58</w:t>
            </w:r>
          </w:p>
        </w:tc>
        <w:tc>
          <w:p>
            <w:pPr>
              <w:pStyle w:val="Compact"/>
              <w:jc w:val="right"/>
            </w:pPr>
            <w:r>
              <w:t xml:space="preserve">0.63</w:t>
            </w:r>
          </w:p>
        </w:tc>
        <w:tc>
          <w:p>
            <w:pPr>
              <w:pStyle w:val="Compact"/>
              <w:jc w:val="right"/>
            </w:pPr>
            <w:r>
              <w:t xml:space="preserve">1.00</w:t>
            </w:r>
          </w:p>
        </w:tc>
      </w:tr>
      <w:tr>
        <w:tc>
          <w:p>
            <w:pPr>
              <w:pStyle w:val="Compact"/>
              <w:jc w:val="left"/>
            </w:pPr>
            <w:r>
              <w:t xml:space="preserve">PropCat 12</w:t>
            </w:r>
          </w:p>
        </w:tc>
        <w:tc>
          <w:p>
            <w:pPr>
              <w:pStyle w:val="Compact"/>
              <w:jc w:val="right"/>
            </w:pPr>
            <w:r>
              <w:t xml:space="preserve">0.76</w:t>
            </w:r>
          </w:p>
        </w:tc>
        <w:tc>
          <w:p>
            <w:pPr>
              <w:pStyle w:val="Compact"/>
              <w:jc w:val="right"/>
            </w:pPr>
            <w:r>
              <w:t xml:space="preserve">0.19</w:t>
            </w:r>
          </w:p>
        </w:tc>
        <w:tc>
          <w:p>
            <w:pPr>
              <w:pStyle w:val="Compact"/>
              <w:jc w:val="right"/>
            </w:pPr>
            <w:r>
              <w:t xml:space="preserve">0.09</w:t>
            </w:r>
          </w:p>
        </w:tc>
      </w:tr>
      <w:tr>
        <w:tc>
          <w:p>
            <w:pPr>
              <w:pStyle w:val="Compact"/>
              <w:jc w:val="left"/>
            </w:pPr>
            <w:r>
              <w:t xml:space="preserve">PropCat 13</w:t>
            </w:r>
          </w:p>
        </w:tc>
        <w:tc>
          <w:p>
            <w:pPr>
              <w:pStyle w:val="Compact"/>
              <w:jc w:val="right"/>
            </w:pPr>
            <w:r>
              <w:t xml:space="preserve">3.17</w:t>
            </w:r>
          </w:p>
        </w:tc>
        <w:tc>
          <w:p>
            <w:pPr>
              <w:pStyle w:val="Compact"/>
              <w:jc w:val="right"/>
            </w:pPr>
            <w:r>
              <w:t xml:space="preserve">0.26</w:t>
            </w:r>
          </w:p>
        </w:tc>
        <w:tc>
          <w:p>
            <w:pPr>
              <w:pStyle w:val="Compact"/>
              <w:jc w:val="right"/>
            </w:pPr>
            <w:r>
              <w:t xml:space="preserve">0.16</w:t>
            </w:r>
          </w:p>
        </w:tc>
      </w:tr>
      <w:tr>
        <w:tc>
          <w:p>
            <w:pPr>
              <w:pStyle w:val="Compact"/>
              <w:jc w:val="left"/>
            </w:pPr>
            <w:r>
              <w:t xml:space="preserve">PropCat 14</w:t>
            </w:r>
          </w:p>
        </w:tc>
        <w:tc>
          <w:p>
            <w:pPr>
              <w:pStyle w:val="Compact"/>
              <w:jc w:val="right"/>
            </w:pPr>
            <w:r>
              <w:t xml:space="preserve">3.56</w:t>
            </w:r>
          </w:p>
        </w:tc>
        <w:tc>
          <w:p>
            <w:pPr>
              <w:pStyle w:val="Compact"/>
              <w:jc w:val="right"/>
            </w:pPr>
            <w:r>
              <w:t xml:space="preserve">73.91</w:t>
            </w:r>
          </w:p>
        </w:tc>
        <w:tc>
          <w:p>
            <w:pPr>
              <w:pStyle w:val="Compact"/>
              <w:jc w:val="right"/>
            </w:pPr>
            <w:r>
              <w:t xml:space="preserve">6.24</w:t>
            </w:r>
          </w:p>
        </w:tc>
      </w:tr>
      <w:tr>
        <w:tc>
          <w:p>
            <w:pPr>
              <w:pStyle w:val="Compact"/>
              <w:jc w:val="left"/>
            </w:pPr>
            <w:r>
              <w:t xml:space="preserve">PropCat 15</w:t>
            </w:r>
          </w:p>
        </w:tc>
        <w:tc>
          <w:p>
            <w:pPr>
              <w:pStyle w:val="Compact"/>
              <w:jc w:val="right"/>
            </w:pPr>
            <w:r>
              <w:t xml:space="preserve">3.08</w:t>
            </w:r>
          </w:p>
        </w:tc>
        <w:tc>
          <w:p>
            <w:pPr>
              <w:pStyle w:val="Compact"/>
              <w:jc w:val="right"/>
            </w:pPr>
            <w:r>
              <w:t xml:space="preserve">0.61</w:t>
            </w:r>
          </w:p>
        </w:tc>
        <w:tc>
          <w:p>
            <w:pPr>
              <w:pStyle w:val="Compact"/>
              <w:jc w:val="right"/>
            </w:pPr>
            <w:r>
              <w:t xml:space="preserve">0.90</w:t>
            </w:r>
          </w:p>
        </w:tc>
      </w:tr>
    </w:tbl>
    <w:p>
      <w:pPr>
        <w:pStyle w:val="BodyText"/>
      </w:pPr>
      <w:r>
        <w:t xml:space="preserve">Cluster 1 is more than 5 times larger than the other two clusters. Additionally, from the results shown in Figure 4 and Table 2, the following information can be seen:</w:t>
      </w:r>
    </w:p>
    <w:p>
      <w:pPr>
        <w:pStyle w:val="BodyText"/>
      </w:pPr>
      <w:r>
        <w:t xml:space="preserve">Cluster 1 (Premium/Popular Cluster): This cluster has the highest value for many of the variables, such as:</w:t>
      </w:r>
      <w:r>
        <w:t xml:space="preserve"> </w:t>
      </w:r>
      <w:r>
        <w:rPr>
          <w:i/>
        </w:rPr>
        <w:t xml:space="preserve">Avg Price</w:t>
      </w:r>
      <w:r>
        <w:t xml:space="preserve">,</w:t>
      </w:r>
      <w:r>
        <w:t xml:space="preserve"> </w:t>
      </w:r>
      <w:r>
        <w:rPr>
          <w:i/>
        </w:rPr>
        <w:t xml:space="preserve">Pr Cat</w:t>
      </w:r>
      <w:r>
        <w:t xml:space="preserve"> </w:t>
      </w:r>
      <w:r>
        <w:t xml:space="preserve">1 &amp; 2,</w:t>
      </w:r>
      <w:r>
        <w:t xml:space="preserve"> </w:t>
      </w:r>
      <w:r>
        <w:rPr>
          <w:i/>
        </w:rPr>
        <w:t xml:space="preserve">PropCat</w:t>
      </w:r>
      <w:r>
        <w:t xml:space="preserve"> </w:t>
      </w:r>
      <w:r>
        <w:t xml:space="preserve">6 through 13 and 15.</w:t>
      </w:r>
    </w:p>
    <w:p>
      <w:pPr>
        <w:pStyle w:val="BodyText"/>
      </w:pPr>
      <w:r>
        <w:t xml:space="preserve">Cluster 2 (Economy/Carbolic Cluster): This cluster has very high values for</w:t>
      </w:r>
      <w:r>
        <w:t xml:space="preserve"> </w:t>
      </w:r>
      <w:r>
        <w:rPr>
          <w:i/>
        </w:rPr>
        <w:t xml:space="preserve">Pr Cat 3</w:t>
      </w:r>
      <w:r>
        <w:t xml:space="preserve"> </w:t>
      </w:r>
      <w:r>
        <w:t xml:space="preserve">and</w:t>
      </w:r>
      <w:r>
        <w:t xml:space="preserve"> </w:t>
      </w:r>
      <w:r>
        <w:rPr>
          <w:i/>
        </w:rPr>
        <w:t xml:space="preserve">PropCat 14</w:t>
      </w:r>
      <w:r>
        <w:t xml:space="preserve">, while having a very low value for</w:t>
      </w:r>
      <w:r>
        <w:t xml:space="preserve"> </w:t>
      </w:r>
      <w:r>
        <w:rPr>
          <w:i/>
        </w:rPr>
        <w:t xml:space="preserve">PropCat 5</w:t>
      </w:r>
      <w:r>
        <w:t xml:space="preserve">. It also has the lowest value for</w:t>
      </w:r>
      <w:r>
        <w:t xml:space="preserve"> </w:t>
      </w:r>
      <w:r>
        <w:rPr>
          <w:i/>
        </w:rPr>
        <w:t xml:space="preserve">Avg Price</w:t>
      </w:r>
      <w:r>
        <w:t xml:space="preserve">,</w:t>
      </w:r>
      <w:r>
        <w:t xml:space="preserve"> </w:t>
      </w:r>
      <w:r>
        <w:rPr>
          <w:i/>
        </w:rPr>
        <w:t xml:space="preserve">Pr Cat</w:t>
      </w:r>
      <w:r>
        <w:t xml:space="preserve"> </w:t>
      </w:r>
      <w:r>
        <w:t xml:space="preserve">1 &amp; 4, and</w:t>
      </w:r>
      <w:r>
        <w:t xml:space="preserve"> </w:t>
      </w:r>
      <w:r>
        <w:rPr>
          <w:i/>
        </w:rPr>
        <w:t xml:space="preserve">PropCat</w:t>
      </w:r>
      <w:r>
        <w:t xml:space="preserve"> </w:t>
      </w:r>
      <w:r>
        <w:t xml:space="preserve">7 through 11.</w:t>
      </w:r>
    </w:p>
    <w:p>
      <w:pPr>
        <w:pStyle w:val="BodyText"/>
      </w:pPr>
      <w:r>
        <w:t xml:space="preserve">Cluster 3 (Sub-popular Cluster): This cluster has a very high value for</w:t>
      </w:r>
      <w:r>
        <w:t xml:space="preserve"> </w:t>
      </w:r>
      <w:r>
        <w:rPr>
          <w:i/>
        </w:rPr>
        <w:t xml:space="preserve">Pr Cat 4</w:t>
      </w:r>
      <w:r>
        <w:t xml:space="preserve"> </w:t>
      </w:r>
      <w:r>
        <w:t xml:space="preserve">and</w:t>
      </w:r>
      <w:r>
        <w:t xml:space="preserve"> </w:t>
      </w:r>
      <w:r>
        <w:rPr>
          <w:i/>
        </w:rPr>
        <w:t xml:space="preserve">PropCat 5</w:t>
      </w:r>
      <w:r>
        <w:t xml:space="preserve">. Additionally it has the lowest value for</w:t>
      </w:r>
      <w:r>
        <w:t xml:space="preserve"> </w:t>
      </w:r>
      <w:r>
        <w:rPr>
          <w:i/>
        </w:rPr>
        <w:t xml:space="preserve">PropCat 6</w:t>
      </w:r>
      <w:r>
        <w:t xml:space="preserve">.</w:t>
      </w:r>
    </w:p>
    <w:p>
      <w:pPr>
        <w:pStyle w:val="Heading3"/>
      </w:pPr>
      <w:bookmarkStart w:id="28" w:name="X44007bedcb27179579aad57b85afd083d401bce"/>
      <w:r>
        <w:t xml:space="preserve">Both Purchase Behavior and Basis for Purchase</w:t>
      </w:r>
      <w:bookmarkEnd w:id="28"/>
    </w:p>
    <w:p>
      <w:pPr>
        <w:pStyle w:val="FirstParagraph"/>
      </w:pPr>
      <w:r>
        <w:t xml:space="preserve">The optimal number of clusters plot using both the variables that describe purchase behavior and the basis for a purchase is shown in Figure 5.</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7-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optimal number of clusters from Figure 5 is used to run the</w:t>
      </w:r>
      <w:r>
        <w:t xml:space="preserve"> </w:t>
      </w:r>
      <w:r>
        <w:rPr>
          <w:i/>
        </w:rPr>
        <w:t xml:space="preserve">k</w:t>
      </w:r>
      <w:r>
        <w:t xml:space="preserve">-means clustering method with all the variables that describe purchase behavior and basis for purchase. The centroid plot with normalized data is shown in Figure 6 and the un-normalized centroid values are displayed in Table 3.</w:t>
      </w:r>
    </w:p>
    <w:p>
      <w:pPr>
        <w:pStyle w:val="SourceCode"/>
      </w:pPr>
      <w:r>
        <w:rPr>
          <w:rStyle w:val="VerbatimChar"/>
        </w:rPr>
        <w:t xml:space="preserve">## [1] "The size of cluster 1 is:  220"</w:t>
      </w:r>
    </w:p>
    <w:p>
      <w:pPr>
        <w:pStyle w:val="SourceCode"/>
      </w:pPr>
      <w:r>
        <w:rPr>
          <w:rStyle w:val="VerbatimChar"/>
        </w:rPr>
        <w:t xml:space="preserve">## [1] "The size of cluster 2 is:  72"</w:t>
      </w:r>
    </w:p>
    <w:p>
      <w:pPr>
        <w:pStyle w:val="SourceCode"/>
      </w:pPr>
      <w:r>
        <w:rPr>
          <w:rStyle w:val="VerbatimChar"/>
        </w:rPr>
        <w:t xml:space="preserve">## [1] "The size of cluster 3 is:  60"</w:t>
      </w:r>
    </w:p>
    <w:p>
      <w:pPr>
        <w:pStyle w:val="SourceCode"/>
      </w:pPr>
      <w:r>
        <w:rPr>
          <w:rStyle w:val="VerbatimChar"/>
        </w:rPr>
        <w:t xml:space="preserve">## [1] "The size of cluster 4 is:  248"</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3. Basis of Purchase and Purchase Behavior Centroids</w:t>
      </w:r>
    </w:p>
    <w:tbl>
      <w:tblPr>
        <w:tblStyle w:val="Table"/>
        <w:tblW w:type="pct" w:w="0.0"/>
        <w:tblLook w:firstRow="1"/>
        <w:tblCaption w:val="Table 3. Basis of Purchase and Purchase Behavior Centroid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Cluster 1</w:t>
            </w:r>
          </w:p>
        </w:tc>
        <w:tc>
          <w:tcPr>
            <w:tcBorders>
              <w:bottom w:val="single"/>
            </w:tcBorders>
            <w:vAlign w:val="bottom"/>
          </w:tcPr>
          <w:p>
            <w:pPr>
              <w:pStyle w:val="Compact"/>
              <w:jc w:val="right"/>
            </w:pPr>
            <w:r>
              <w:t xml:space="preserve">Cluster 2</w:t>
            </w:r>
          </w:p>
        </w:tc>
        <w:tc>
          <w:tcPr>
            <w:tcBorders>
              <w:bottom w:val="single"/>
            </w:tcBorders>
            <w:vAlign w:val="bottom"/>
          </w:tcPr>
          <w:p>
            <w:pPr>
              <w:pStyle w:val="Compact"/>
              <w:jc w:val="right"/>
            </w:pPr>
            <w:r>
              <w:t xml:space="preserve">Cluster 3</w:t>
            </w:r>
          </w:p>
        </w:tc>
        <w:tc>
          <w:tcPr>
            <w:tcBorders>
              <w:bottom w:val="single"/>
            </w:tcBorders>
            <w:vAlign w:val="bottom"/>
          </w:tcPr>
          <w:p>
            <w:pPr>
              <w:pStyle w:val="Compact"/>
              <w:jc w:val="right"/>
            </w:pPr>
            <w:r>
              <w:t xml:space="preserve">Cluster 4</w:t>
            </w:r>
          </w:p>
        </w:tc>
      </w:tr>
      <w:tr>
        <w:tc>
          <w:p>
            <w:pPr>
              <w:pStyle w:val="Compact"/>
              <w:jc w:val="left"/>
            </w:pPr>
            <w:r>
              <w:t xml:space="preserve">Avg. Price</w:t>
            </w:r>
          </w:p>
        </w:tc>
        <w:tc>
          <w:p>
            <w:pPr>
              <w:pStyle w:val="Compact"/>
              <w:jc w:val="right"/>
            </w:pPr>
            <w:r>
              <w:t xml:space="preserve">11.32</w:t>
            </w:r>
          </w:p>
        </w:tc>
        <w:tc>
          <w:p>
            <w:pPr>
              <w:pStyle w:val="Compact"/>
              <w:jc w:val="right"/>
            </w:pPr>
            <w:r>
              <w:t xml:space="preserve">6.94</w:t>
            </w:r>
          </w:p>
        </w:tc>
        <w:tc>
          <w:p>
            <w:pPr>
              <w:pStyle w:val="Compact"/>
              <w:jc w:val="right"/>
            </w:pPr>
            <w:r>
              <w:t xml:space="preserve">8.99</w:t>
            </w:r>
          </w:p>
        </w:tc>
        <w:tc>
          <w:p>
            <w:pPr>
              <w:pStyle w:val="Compact"/>
              <w:jc w:val="right"/>
            </w:pPr>
            <w:r>
              <w:t xml:space="preserve">14.40</w:t>
            </w:r>
          </w:p>
        </w:tc>
      </w:tr>
      <w:tr>
        <w:tc>
          <w:p>
            <w:pPr>
              <w:pStyle w:val="Compact"/>
              <w:jc w:val="left"/>
            </w:pPr>
            <w:r>
              <w:t xml:space="preserve">Pr Cat 1</w:t>
            </w:r>
          </w:p>
        </w:tc>
        <w:tc>
          <w:p>
            <w:pPr>
              <w:pStyle w:val="Compact"/>
              <w:jc w:val="right"/>
            </w:pPr>
            <w:r>
              <w:t xml:space="preserve">14.73</w:t>
            </w:r>
          </w:p>
        </w:tc>
        <w:tc>
          <w:p>
            <w:pPr>
              <w:pStyle w:val="Compact"/>
              <w:jc w:val="right"/>
            </w:pPr>
            <w:r>
              <w:t xml:space="preserve">5.66</w:t>
            </w:r>
          </w:p>
        </w:tc>
        <w:tc>
          <w:p>
            <w:pPr>
              <w:pStyle w:val="Compact"/>
              <w:jc w:val="right"/>
            </w:pPr>
            <w:r>
              <w:t xml:space="preserve">14.30</w:t>
            </w:r>
          </w:p>
        </w:tc>
        <w:tc>
          <w:p>
            <w:pPr>
              <w:pStyle w:val="Compact"/>
              <w:jc w:val="right"/>
            </w:pPr>
            <w:r>
              <w:t xml:space="preserve">49.33</w:t>
            </w:r>
          </w:p>
        </w:tc>
      </w:tr>
      <w:tr>
        <w:tc>
          <w:p>
            <w:pPr>
              <w:pStyle w:val="Compact"/>
              <w:jc w:val="left"/>
            </w:pPr>
            <w:r>
              <w:t xml:space="preserve">Pr Cat 2</w:t>
            </w:r>
          </w:p>
        </w:tc>
        <w:tc>
          <w:p>
            <w:pPr>
              <w:pStyle w:val="Compact"/>
              <w:jc w:val="right"/>
            </w:pPr>
            <w:r>
              <w:t xml:space="preserve">75.78</w:t>
            </w:r>
          </w:p>
        </w:tc>
        <w:tc>
          <w:p>
            <w:pPr>
              <w:pStyle w:val="Compact"/>
              <w:jc w:val="right"/>
            </w:pPr>
            <w:r>
              <w:t xml:space="preserve">12.00</w:t>
            </w:r>
          </w:p>
        </w:tc>
        <w:tc>
          <w:p>
            <w:pPr>
              <w:pStyle w:val="Compact"/>
              <w:jc w:val="right"/>
            </w:pPr>
            <w:r>
              <w:t xml:space="preserve">19.94</w:t>
            </w:r>
          </w:p>
        </w:tc>
        <w:tc>
          <w:p>
            <w:pPr>
              <w:pStyle w:val="Compact"/>
              <w:jc w:val="right"/>
            </w:pPr>
            <w:r>
              <w:t xml:space="preserve">43.78</w:t>
            </w:r>
          </w:p>
        </w:tc>
      </w:tr>
      <w:tr>
        <w:tc>
          <w:p>
            <w:pPr>
              <w:pStyle w:val="Compact"/>
              <w:jc w:val="left"/>
            </w:pPr>
            <w:r>
              <w:t xml:space="preserve">Pr Cat 3</w:t>
            </w:r>
          </w:p>
        </w:tc>
        <w:tc>
          <w:p>
            <w:pPr>
              <w:pStyle w:val="Compact"/>
              <w:jc w:val="right"/>
            </w:pPr>
            <w:r>
              <w:t xml:space="preserve">6.07</w:t>
            </w:r>
          </w:p>
        </w:tc>
        <w:tc>
          <w:p>
            <w:pPr>
              <w:pStyle w:val="Compact"/>
              <w:jc w:val="right"/>
            </w:pPr>
            <w:r>
              <w:t xml:space="preserve">80.20</w:t>
            </w:r>
          </w:p>
        </w:tc>
        <w:tc>
          <w:p>
            <w:pPr>
              <w:pStyle w:val="Compact"/>
              <w:jc w:val="right"/>
            </w:pPr>
            <w:r>
              <w:t xml:space="preserve">7.45</w:t>
            </w:r>
          </w:p>
        </w:tc>
        <w:tc>
          <w:p>
            <w:pPr>
              <w:pStyle w:val="Compact"/>
              <w:jc w:val="right"/>
            </w:pPr>
            <w:r>
              <w:t xml:space="preserve">3.21</w:t>
            </w:r>
          </w:p>
        </w:tc>
      </w:tr>
      <w:tr>
        <w:tc>
          <w:p>
            <w:pPr>
              <w:pStyle w:val="Compact"/>
              <w:jc w:val="left"/>
            </w:pPr>
            <w:r>
              <w:t xml:space="preserve">Pr Cat 4</w:t>
            </w:r>
          </w:p>
        </w:tc>
        <w:tc>
          <w:p>
            <w:pPr>
              <w:pStyle w:val="Compact"/>
              <w:jc w:val="right"/>
            </w:pPr>
            <w:r>
              <w:t xml:space="preserve">3.42</w:t>
            </w:r>
          </w:p>
        </w:tc>
        <w:tc>
          <w:p>
            <w:pPr>
              <w:pStyle w:val="Compact"/>
              <w:jc w:val="right"/>
            </w:pPr>
            <w:r>
              <w:t xml:space="preserve">2.14</w:t>
            </w:r>
          </w:p>
        </w:tc>
        <w:tc>
          <w:p>
            <w:pPr>
              <w:pStyle w:val="Compact"/>
              <w:jc w:val="right"/>
            </w:pPr>
            <w:r>
              <w:t xml:space="preserve">58.31</w:t>
            </w:r>
          </w:p>
        </w:tc>
        <w:tc>
          <w:p>
            <w:pPr>
              <w:pStyle w:val="Compact"/>
              <w:jc w:val="right"/>
            </w:pPr>
            <w:r>
              <w:t xml:space="preserve">3.67</w:t>
            </w:r>
          </w:p>
        </w:tc>
      </w:tr>
      <w:tr>
        <w:tc>
          <w:p>
            <w:pPr>
              <w:pStyle w:val="Compact"/>
              <w:jc w:val="left"/>
            </w:pPr>
            <w:r>
              <w:t xml:space="preserve">PropCat 5</w:t>
            </w:r>
          </w:p>
        </w:tc>
        <w:tc>
          <w:p>
            <w:pPr>
              <w:pStyle w:val="Compact"/>
              <w:jc w:val="right"/>
            </w:pPr>
            <w:r>
              <w:t xml:space="preserve">64.48</w:t>
            </w:r>
          </w:p>
        </w:tc>
        <w:tc>
          <w:p>
            <w:pPr>
              <w:pStyle w:val="Compact"/>
              <w:jc w:val="right"/>
            </w:pPr>
            <w:r>
              <w:t xml:space="preserve">9.97</w:t>
            </w:r>
          </w:p>
        </w:tc>
        <w:tc>
          <w:p>
            <w:pPr>
              <w:pStyle w:val="Compact"/>
              <w:jc w:val="right"/>
            </w:pPr>
            <w:r>
              <w:t xml:space="preserve">71.80</w:t>
            </w:r>
          </w:p>
        </w:tc>
        <w:tc>
          <w:p>
            <w:pPr>
              <w:pStyle w:val="Compact"/>
              <w:jc w:val="right"/>
            </w:pPr>
            <w:r>
              <w:t xml:space="preserve">33.15</w:t>
            </w:r>
          </w:p>
        </w:tc>
      </w:tr>
      <w:tr>
        <w:tc>
          <w:p>
            <w:pPr>
              <w:pStyle w:val="Compact"/>
              <w:jc w:val="left"/>
            </w:pPr>
            <w:r>
              <w:t xml:space="preserve">PropCat 6</w:t>
            </w:r>
          </w:p>
        </w:tc>
        <w:tc>
          <w:p>
            <w:pPr>
              <w:pStyle w:val="Compact"/>
              <w:jc w:val="right"/>
            </w:pPr>
            <w:r>
              <w:t xml:space="preserve">4.63</w:t>
            </w:r>
          </w:p>
        </w:tc>
        <w:tc>
          <w:p>
            <w:pPr>
              <w:pStyle w:val="Compact"/>
              <w:jc w:val="right"/>
            </w:pPr>
            <w:r>
              <w:t xml:space="preserve">5.21</w:t>
            </w:r>
          </w:p>
        </w:tc>
        <w:tc>
          <w:p>
            <w:pPr>
              <w:pStyle w:val="Compact"/>
              <w:jc w:val="right"/>
            </w:pPr>
            <w:r>
              <w:t xml:space="preserve">4.21</w:t>
            </w:r>
          </w:p>
        </w:tc>
        <w:tc>
          <w:p>
            <w:pPr>
              <w:pStyle w:val="Compact"/>
              <w:jc w:val="right"/>
            </w:pPr>
            <w:r>
              <w:t xml:space="preserve">15.69</w:t>
            </w:r>
          </w:p>
        </w:tc>
      </w:tr>
      <w:tr>
        <w:tc>
          <w:p>
            <w:pPr>
              <w:pStyle w:val="Compact"/>
              <w:jc w:val="left"/>
            </w:pPr>
            <w:r>
              <w:t xml:space="preserve">PropCat 7</w:t>
            </w:r>
          </w:p>
        </w:tc>
        <w:tc>
          <w:p>
            <w:pPr>
              <w:pStyle w:val="Compact"/>
              <w:jc w:val="right"/>
            </w:pPr>
            <w:r>
              <w:t xml:space="preserve">8.81</w:t>
            </w:r>
          </w:p>
        </w:tc>
        <w:tc>
          <w:p>
            <w:pPr>
              <w:pStyle w:val="Compact"/>
              <w:jc w:val="right"/>
            </w:pPr>
            <w:r>
              <w:t xml:space="preserve">0.84</w:t>
            </w:r>
          </w:p>
        </w:tc>
        <w:tc>
          <w:p>
            <w:pPr>
              <w:pStyle w:val="Compact"/>
              <w:jc w:val="right"/>
            </w:pPr>
            <w:r>
              <w:t xml:space="preserve">3.76</w:t>
            </w:r>
          </w:p>
        </w:tc>
        <w:tc>
          <w:p>
            <w:pPr>
              <w:pStyle w:val="Compact"/>
              <w:jc w:val="right"/>
            </w:pPr>
            <w:r>
              <w:t xml:space="preserve">14.48</w:t>
            </w:r>
          </w:p>
        </w:tc>
      </w:tr>
      <w:tr>
        <w:tc>
          <w:p>
            <w:pPr>
              <w:pStyle w:val="Compact"/>
              <w:jc w:val="left"/>
            </w:pPr>
            <w:r>
              <w:t xml:space="preserve">PropCat 8</w:t>
            </w:r>
          </w:p>
        </w:tc>
        <w:tc>
          <w:p>
            <w:pPr>
              <w:pStyle w:val="Compact"/>
              <w:jc w:val="right"/>
            </w:pPr>
            <w:r>
              <w:t xml:space="preserve">5.26</w:t>
            </w:r>
          </w:p>
        </w:tc>
        <w:tc>
          <w:p>
            <w:pPr>
              <w:pStyle w:val="Compact"/>
              <w:jc w:val="right"/>
            </w:pPr>
            <w:r>
              <w:t xml:space="preserve">0.80</w:t>
            </w:r>
          </w:p>
        </w:tc>
        <w:tc>
          <w:p>
            <w:pPr>
              <w:pStyle w:val="Compact"/>
              <w:jc w:val="right"/>
            </w:pPr>
            <w:r>
              <w:t xml:space="preserve">7.64</w:t>
            </w:r>
          </w:p>
        </w:tc>
        <w:tc>
          <w:p>
            <w:pPr>
              <w:pStyle w:val="Compact"/>
              <w:jc w:val="right"/>
            </w:pPr>
            <w:r>
              <w:t xml:space="preserve">12.65</w:t>
            </w:r>
          </w:p>
        </w:tc>
      </w:tr>
      <w:tr>
        <w:tc>
          <w:p>
            <w:pPr>
              <w:pStyle w:val="Compact"/>
              <w:jc w:val="left"/>
            </w:pPr>
            <w:r>
              <w:t xml:space="preserve">PropCat 9</w:t>
            </w:r>
          </w:p>
        </w:tc>
        <w:tc>
          <w:p>
            <w:pPr>
              <w:pStyle w:val="Compact"/>
              <w:jc w:val="right"/>
            </w:pPr>
            <w:r>
              <w:t xml:space="preserve">1.90</w:t>
            </w:r>
          </w:p>
        </w:tc>
        <w:tc>
          <w:p>
            <w:pPr>
              <w:pStyle w:val="Compact"/>
              <w:jc w:val="right"/>
            </w:pPr>
            <w:r>
              <w:t xml:space="preserve">2.18</w:t>
            </w:r>
          </w:p>
        </w:tc>
        <w:tc>
          <w:p>
            <w:pPr>
              <w:pStyle w:val="Compact"/>
              <w:jc w:val="right"/>
            </w:pPr>
            <w:r>
              <w:t xml:space="preserve">2.85</w:t>
            </w:r>
          </w:p>
        </w:tc>
        <w:tc>
          <w:p>
            <w:pPr>
              <w:pStyle w:val="Compact"/>
              <w:jc w:val="right"/>
            </w:pPr>
            <w:r>
              <w:t xml:space="preserve">4.45</w:t>
            </w:r>
          </w:p>
        </w:tc>
      </w:tr>
      <w:tr>
        <w:tc>
          <w:p>
            <w:pPr>
              <w:pStyle w:val="Compact"/>
              <w:jc w:val="left"/>
            </w:pPr>
            <w:r>
              <w:t xml:space="preserve">PropCat 10</w:t>
            </w:r>
          </w:p>
        </w:tc>
        <w:tc>
          <w:p>
            <w:pPr>
              <w:pStyle w:val="Compact"/>
              <w:jc w:val="right"/>
            </w:pPr>
            <w:r>
              <w:t xml:space="preserve">1.16</w:t>
            </w:r>
          </w:p>
        </w:tc>
        <w:tc>
          <w:p>
            <w:pPr>
              <w:pStyle w:val="Compact"/>
              <w:jc w:val="right"/>
            </w:pPr>
            <w:r>
              <w:t xml:space="preserve">0.06</w:t>
            </w:r>
          </w:p>
        </w:tc>
        <w:tc>
          <w:p>
            <w:pPr>
              <w:pStyle w:val="Compact"/>
              <w:jc w:val="right"/>
            </w:pPr>
            <w:r>
              <w:t xml:space="preserve">0.34</w:t>
            </w:r>
          </w:p>
        </w:tc>
        <w:tc>
          <w:p>
            <w:pPr>
              <w:pStyle w:val="Compact"/>
              <w:jc w:val="right"/>
            </w:pPr>
            <w:r>
              <w:t xml:space="preserve">3.77</w:t>
            </w:r>
          </w:p>
        </w:tc>
      </w:tr>
      <w:tr>
        <w:tc>
          <w:p>
            <w:pPr>
              <w:pStyle w:val="Compact"/>
              <w:jc w:val="left"/>
            </w:pPr>
            <w:r>
              <w:t xml:space="preserve">PropCat 11</w:t>
            </w:r>
          </w:p>
        </w:tc>
        <w:tc>
          <w:p>
            <w:pPr>
              <w:pStyle w:val="Compact"/>
              <w:jc w:val="right"/>
            </w:pPr>
            <w:r>
              <w:t xml:space="preserve">4.66</w:t>
            </w:r>
          </w:p>
        </w:tc>
        <w:tc>
          <w:p>
            <w:pPr>
              <w:pStyle w:val="Compact"/>
              <w:jc w:val="right"/>
            </w:pPr>
            <w:r>
              <w:t xml:space="preserve">0.51</w:t>
            </w:r>
          </w:p>
        </w:tc>
        <w:tc>
          <w:p>
            <w:pPr>
              <w:pStyle w:val="Compact"/>
              <w:jc w:val="right"/>
            </w:pPr>
            <w:r>
              <w:t xml:space="preserve">1.17</w:t>
            </w:r>
          </w:p>
        </w:tc>
        <w:tc>
          <w:p>
            <w:pPr>
              <w:pStyle w:val="Compact"/>
              <w:jc w:val="right"/>
            </w:pPr>
            <w:r>
              <w:t xml:space="preserve">2.54</w:t>
            </w:r>
          </w:p>
        </w:tc>
      </w:tr>
      <w:tr>
        <w:tc>
          <w:p>
            <w:pPr>
              <w:pStyle w:val="Compact"/>
              <w:jc w:val="left"/>
            </w:pPr>
            <w:r>
              <w:t xml:space="preserve">PropCat 12</w:t>
            </w:r>
          </w:p>
        </w:tc>
        <w:tc>
          <w:p>
            <w:pPr>
              <w:pStyle w:val="Compact"/>
              <w:jc w:val="right"/>
            </w:pPr>
            <w:r>
              <w:t xml:space="preserve">0.34</w:t>
            </w:r>
          </w:p>
        </w:tc>
        <w:tc>
          <w:p>
            <w:pPr>
              <w:pStyle w:val="Compact"/>
              <w:jc w:val="right"/>
            </w:pPr>
            <w:r>
              <w:t xml:space="preserve">0.19</w:t>
            </w:r>
          </w:p>
        </w:tc>
        <w:tc>
          <w:p>
            <w:pPr>
              <w:pStyle w:val="Compact"/>
              <w:jc w:val="right"/>
            </w:pPr>
            <w:r>
              <w:t xml:space="preserve">0.07</w:t>
            </w:r>
          </w:p>
        </w:tc>
        <w:tc>
          <w:p>
            <w:pPr>
              <w:pStyle w:val="Compact"/>
              <w:jc w:val="right"/>
            </w:pPr>
            <w:r>
              <w:t xml:space="preserve">1.13</w:t>
            </w:r>
          </w:p>
        </w:tc>
      </w:tr>
      <w:tr>
        <w:tc>
          <w:p>
            <w:pPr>
              <w:pStyle w:val="Compact"/>
              <w:jc w:val="left"/>
            </w:pPr>
            <w:r>
              <w:t xml:space="preserve">PropCat 13</w:t>
            </w:r>
          </w:p>
        </w:tc>
        <w:tc>
          <w:p>
            <w:pPr>
              <w:pStyle w:val="Compact"/>
              <w:jc w:val="right"/>
            </w:pPr>
            <w:r>
              <w:t xml:space="preserve">0.42</w:t>
            </w:r>
          </w:p>
        </w:tc>
        <w:tc>
          <w:p>
            <w:pPr>
              <w:pStyle w:val="Compact"/>
              <w:jc w:val="right"/>
            </w:pPr>
            <w:r>
              <w:t xml:space="preserve">0.28</w:t>
            </w:r>
          </w:p>
        </w:tc>
        <w:tc>
          <w:p>
            <w:pPr>
              <w:pStyle w:val="Compact"/>
              <w:jc w:val="right"/>
            </w:pPr>
            <w:r>
              <w:t xml:space="preserve">0.16</w:t>
            </w:r>
          </w:p>
        </w:tc>
        <w:tc>
          <w:p>
            <w:pPr>
              <w:pStyle w:val="Compact"/>
              <w:jc w:val="right"/>
            </w:pPr>
            <w:r>
              <w:t xml:space="preserve">5.54</w:t>
            </w:r>
          </w:p>
        </w:tc>
      </w:tr>
      <w:tr>
        <w:tc>
          <w:p>
            <w:pPr>
              <w:pStyle w:val="Compact"/>
              <w:jc w:val="left"/>
            </w:pPr>
            <w:r>
              <w:t xml:space="preserve">PropCat 14</w:t>
            </w:r>
          </w:p>
        </w:tc>
        <w:tc>
          <w:p>
            <w:pPr>
              <w:pStyle w:val="Compact"/>
              <w:jc w:val="right"/>
            </w:pPr>
            <w:r>
              <w:t xml:space="preserve">5.83</w:t>
            </w:r>
          </w:p>
        </w:tc>
        <w:tc>
          <w:p>
            <w:pPr>
              <w:pStyle w:val="Compact"/>
              <w:jc w:val="right"/>
            </w:pPr>
            <w:r>
              <w:t xml:space="preserve">79.53</w:t>
            </w:r>
          </w:p>
        </w:tc>
        <w:tc>
          <w:p>
            <w:pPr>
              <w:pStyle w:val="Compact"/>
              <w:jc w:val="right"/>
            </w:pPr>
            <w:r>
              <w:t xml:space="preserve">6.88</w:t>
            </w:r>
          </w:p>
        </w:tc>
        <w:tc>
          <w:p>
            <w:pPr>
              <w:pStyle w:val="Compact"/>
              <w:jc w:val="right"/>
            </w:pPr>
            <w:r>
              <w:t xml:space="preserve">3.09</w:t>
            </w:r>
          </w:p>
        </w:tc>
      </w:tr>
      <w:tr>
        <w:tc>
          <w:p>
            <w:pPr>
              <w:pStyle w:val="Compact"/>
              <w:jc w:val="left"/>
            </w:pPr>
            <w:r>
              <w:t xml:space="preserve">PropCat 15</w:t>
            </w:r>
          </w:p>
        </w:tc>
        <w:tc>
          <w:p>
            <w:pPr>
              <w:pStyle w:val="Compact"/>
              <w:jc w:val="right"/>
            </w:pPr>
            <w:r>
              <w:t xml:space="preserve">2.51</w:t>
            </w:r>
          </w:p>
        </w:tc>
        <w:tc>
          <w:p>
            <w:pPr>
              <w:pStyle w:val="Compact"/>
              <w:jc w:val="right"/>
            </w:pPr>
            <w:r>
              <w:t xml:space="preserve">0.43</w:t>
            </w:r>
          </w:p>
        </w:tc>
        <w:tc>
          <w:p>
            <w:pPr>
              <w:pStyle w:val="Compact"/>
              <w:jc w:val="right"/>
            </w:pPr>
            <w:r>
              <w:t xml:space="preserve">1.11</w:t>
            </w:r>
          </w:p>
        </w:tc>
        <w:tc>
          <w:p>
            <w:pPr>
              <w:pStyle w:val="Compact"/>
              <w:jc w:val="right"/>
            </w:pPr>
            <w:r>
              <w:t xml:space="preserve">3.52</w:t>
            </w:r>
          </w:p>
        </w:tc>
      </w:tr>
      <w:tr>
        <w:tc>
          <w:p>
            <w:pPr>
              <w:pStyle w:val="Compact"/>
              <w:jc w:val="left"/>
            </w:pPr>
            <w:r>
              <w:t xml:space="preserve">Pur Vol No Promo - %</w:t>
            </w:r>
          </w:p>
        </w:tc>
        <w:tc>
          <w:p>
            <w:pPr>
              <w:pStyle w:val="Compact"/>
              <w:jc w:val="right"/>
            </w:pPr>
            <w:r>
              <w:t xml:space="preserve">94.55</w:t>
            </w:r>
          </w:p>
        </w:tc>
        <w:tc>
          <w:p>
            <w:pPr>
              <w:pStyle w:val="Compact"/>
              <w:jc w:val="right"/>
            </w:pPr>
            <w:r>
              <w:t xml:space="preserve">93.99</w:t>
            </w:r>
          </w:p>
        </w:tc>
        <w:tc>
          <w:p>
            <w:pPr>
              <w:pStyle w:val="Compact"/>
              <w:jc w:val="right"/>
            </w:pPr>
            <w:r>
              <w:t xml:space="preserve">84.10</w:t>
            </w:r>
          </w:p>
        </w:tc>
        <w:tc>
          <w:p>
            <w:pPr>
              <w:pStyle w:val="Compact"/>
              <w:jc w:val="right"/>
            </w:pPr>
            <w:r>
              <w:t xml:space="preserve">89.38</w:t>
            </w:r>
          </w:p>
        </w:tc>
      </w:tr>
      <w:tr>
        <w:tc>
          <w:p>
            <w:pPr>
              <w:pStyle w:val="Compact"/>
              <w:jc w:val="left"/>
            </w:pPr>
            <w:r>
              <w:t xml:space="preserve">Pur Vol Promo 6 %</w:t>
            </w:r>
          </w:p>
        </w:tc>
        <w:tc>
          <w:p>
            <w:pPr>
              <w:pStyle w:val="Compact"/>
              <w:jc w:val="right"/>
            </w:pPr>
            <w:r>
              <w:t xml:space="preserve">2.70</w:t>
            </w:r>
          </w:p>
        </w:tc>
        <w:tc>
          <w:p>
            <w:pPr>
              <w:pStyle w:val="Compact"/>
              <w:jc w:val="right"/>
            </w:pPr>
            <w:r>
              <w:t xml:space="preserve">1.16</w:t>
            </w:r>
          </w:p>
        </w:tc>
        <w:tc>
          <w:p>
            <w:pPr>
              <w:pStyle w:val="Compact"/>
              <w:jc w:val="right"/>
            </w:pPr>
            <w:r>
              <w:t xml:space="preserve">12.07</w:t>
            </w:r>
          </w:p>
        </w:tc>
        <w:tc>
          <w:p>
            <w:pPr>
              <w:pStyle w:val="Compact"/>
              <w:jc w:val="right"/>
            </w:pPr>
            <w:r>
              <w:t xml:space="preserve">7.29</w:t>
            </w:r>
          </w:p>
        </w:tc>
      </w:tr>
      <w:tr>
        <w:tc>
          <w:p>
            <w:pPr>
              <w:pStyle w:val="Compact"/>
              <w:jc w:val="left"/>
            </w:pPr>
            <w:r>
              <w:t xml:space="preserve">Pur Vol Other Promo %</w:t>
            </w:r>
          </w:p>
        </w:tc>
        <w:tc>
          <w:p>
            <w:pPr>
              <w:pStyle w:val="Compact"/>
              <w:jc w:val="right"/>
            </w:pPr>
            <w:r>
              <w:t xml:space="preserve">2.75</w:t>
            </w:r>
          </w:p>
        </w:tc>
        <w:tc>
          <w:p>
            <w:pPr>
              <w:pStyle w:val="Compact"/>
              <w:jc w:val="right"/>
            </w:pPr>
            <w:r>
              <w:t xml:space="preserve">4.85</w:t>
            </w:r>
          </w:p>
        </w:tc>
        <w:tc>
          <w:p>
            <w:pPr>
              <w:pStyle w:val="Compact"/>
              <w:jc w:val="right"/>
            </w:pPr>
            <w:r>
              <w:t xml:space="preserve">3.83</w:t>
            </w:r>
          </w:p>
        </w:tc>
        <w:tc>
          <w:p>
            <w:pPr>
              <w:pStyle w:val="Compact"/>
              <w:jc w:val="right"/>
            </w:pPr>
            <w:r>
              <w:t xml:space="preserve">3.33</w:t>
            </w:r>
          </w:p>
        </w:tc>
      </w:tr>
      <w:tr>
        <w:tc>
          <w:p>
            <w:pPr>
              <w:pStyle w:val="Compact"/>
              <w:jc w:val="left"/>
            </w:pPr>
            <w:r>
              <w:t xml:space="preserve">Brand Runs</w:t>
            </w:r>
          </w:p>
        </w:tc>
        <w:tc>
          <w:p>
            <w:pPr>
              <w:pStyle w:val="Compact"/>
              <w:jc w:val="right"/>
            </w:pPr>
            <w:r>
              <w:t xml:space="preserve">12.54</w:t>
            </w:r>
          </w:p>
        </w:tc>
        <w:tc>
          <w:p>
            <w:pPr>
              <w:pStyle w:val="Compact"/>
              <w:jc w:val="right"/>
            </w:pPr>
            <w:r>
              <w:t xml:space="preserve">8.18</w:t>
            </w:r>
          </w:p>
        </w:tc>
        <w:tc>
          <w:p>
            <w:pPr>
              <w:pStyle w:val="Compact"/>
              <w:jc w:val="right"/>
            </w:pPr>
            <w:r>
              <w:t xml:space="preserve">13.15</w:t>
            </w:r>
          </w:p>
        </w:tc>
        <w:tc>
          <w:p>
            <w:pPr>
              <w:pStyle w:val="Compact"/>
              <w:jc w:val="right"/>
            </w:pPr>
            <w:r>
              <w:t xml:space="preserve">21.43</w:t>
            </w:r>
          </w:p>
        </w:tc>
      </w:tr>
      <w:tr>
        <w:tc>
          <w:p>
            <w:pPr>
              <w:pStyle w:val="Compact"/>
              <w:jc w:val="left"/>
            </w:pPr>
            <w:r>
              <w:t xml:space="preserve">No. of Trans</w:t>
            </w:r>
          </w:p>
        </w:tc>
        <w:tc>
          <w:p>
            <w:pPr>
              <w:pStyle w:val="Compact"/>
              <w:jc w:val="right"/>
            </w:pPr>
            <w:r>
              <w:t xml:space="preserve">26.43</w:t>
            </w:r>
          </w:p>
        </w:tc>
        <w:tc>
          <w:p>
            <w:pPr>
              <w:pStyle w:val="Compact"/>
              <w:jc w:val="right"/>
            </w:pPr>
            <w:r>
              <w:t xml:space="preserve">24.83</w:t>
            </w:r>
          </w:p>
        </w:tc>
        <w:tc>
          <w:p>
            <w:pPr>
              <w:pStyle w:val="Compact"/>
              <w:jc w:val="right"/>
            </w:pPr>
            <w:r>
              <w:t xml:space="preserve">27.13</w:t>
            </w:r>
          </w:p>
        </w:tc>
        <w:tc>
          <w:p>
            <w:pPr>
              <w:pStyle w:val="Compact"/>
              <w:jc w:val="right"/>
            </w:pPr>
            <w:r>
              <w:t xml:space="preserve">38.15</w:t>
            </w:r>
          </w:p>
        </w:tc>
      </w:tr>
      <w:tr>
        <w:tc>
          <w:p>
            <w:pPr>
              <w:pStyle w:val="Compact"/>
              <w:jc w:val="left"/>
            </w:pPr>
            <w:r>
              <w:t xml:space="preserve">No. of Brands</w:t>
            </w:r>
          </w:p>
        </w:tc>
        <w:tc>
          <w:p>
            <w:pPr>
              <w:pStyle w:val="Compact"/>
              <w:jc w:val="right"/>
            </w:pPr>
            <w:r>
              <w:t xml:space="preserve">3.51</w:t>
            </w:r>
          </w:p>
        </w:tc>
        <w:tc>
          <w:p>
            <w:pPr>
              <w:pStyle w:val="Compact"/>
              <w:jc w:val="right"/>
            </w:pPr>
            <w:r>
              <w:t xml:space="preserve">2.86</w:t>
            </w:r>
          </w:p>
        </w:tc>
        <w:tc>
          <w:p>
            <w:pPr>
              <w:pStyle w:val="Compact"/>
              <w:jc w:val="right"/>
            </w:pPr>
            <w:r>
              <w:t xml:space="preserve">2.80</w:t>
            </w:r>
          </w:p>
        </w:tc>
        <w:tc>
          <w:p>
            <w:pPr>
              <w:pStyle w:val="Compact"/>
              <w:jc w:val="right"/>
            </w:pPr>
            <w:r>
              <w:t xml:space="preserve">4.18</w:t>
            </w:r>
          </w:p>
        </w:tc>
      </w:tr>
      <w:tr>
        <w:tc>
          <w:p>
            <w:pPr>
              <w:pStyle w:val="Compact"/>
              <w:jc w:val="left"/>
            </w:pPr>
            <w:r>
              <w:t xml:space="preserve">Total Volume</w:t>
            </w:r>
          </w:p>
        </w:tc>
        <w:tc>
          <w:p>
            <w:pPr>
              <w:pStyle w:val="Compact"/>
              <w:jc w:val="right"/>
            </w:pPr>
            <w:r>
              <w:t xml:space="preserve">12453.87</w:t>
            </w:r>
          </w:p>
        </w:tc>
        <w:tc>
          <w:p>
            <w:pPr>
              <w:pStyle w:val="Compact"/>
              <w:jc w:val="right"/>
            </w:pPr>
            <w:r>
              <w:t xml:space="preserve">13062.36</w:t>
            </w:r>
          </w:p>
        </w:tc>
        <w:tc>
          <w:p>
            <w:pPr>
              <w:pStyle w:val="Compact"/>
              <w:jc w:val="right"/>
            </w:pPr>
            <w:r>
              <w:t xml:space="preserve">12579.08</w:t>
            </w:r>
          </w:p>
        </w:tc>
        <w:tc>
          <w:p>
            <w:pPr>
              <w:pStyle w:val="Compact"/>
              <w:jc w:val="right"/>
            </w:pPr>
            <w:r>
              <w:t xml:space="preserve">10942.64</w:t>
            </w:r>
          </w:p>
        </w:tc>
      </w:tr>
      <w:tr>
        <w:tc>
          <w:p>
            <w:pPr>
              <w:pStyle w:val="Compact"/>
              <w:jc w:val="left"/>
            </w:pPr>
            <w:r>
              <w:t xml:space="preserve">Value</w:t>
            </w:r>
          </w:p>
        </w:tc>
        <w:tc>
          <w:p>
            <w:pPr>
              <w:pStyle w:val="Compact"/>
              <w:jc w:val="right"/>
            </w:pPr>
            <w:r>
              <w:t xml:space="preserve">1377.40</w:t>
            </w:r>
          </w:p>
        </w:tc>
        <w:tc>
          <w:p>
            <w:pPr>
              <w:pStyle w:val="Compact"/>
              <w:jc w:val="right"/>
            </w:pPr>
            <w:r>
              <w:t xml:space="preserve">891.87</w:t>
            </w:r>
          </w:p>
        </w:tc>
        <w:tc>
          <w:p>
            <w:pPr>
              <w:pStyle w:val="Compact"/>
              <w:jc w:val="right"/>
            </w:pPr>
            <w:r>
              <w:t xml:space="preserve">1077.23</w:t>
            </w:r>
          </w:p>
        </w:tc>
        <w:tc>
          <w:p>
            <w:pPr>
              <w:pStyle w:val="Compact"/>
              <w:jc w:val="right"/>
            </w:pPr>
            <w:r>
              <w:t xml:space="preserve">1494.18</w:t>
            </w:r>
          </w:p>
        </w:tc>
      </w:tr>
      <w:tr>
        <w:tc>
          <w:p>
            <w:pPr>
              <w:pStyle w:val="Compact"/>
              <w:jc w:val="left"/>
            </w:pPr>
            <w:r>
              <w:t xml:space="preserve">Others 999</w:t>
            </w:r>
          </w:p>
        </w:tc>
        <w:tc>
          <w:p>
            <w:pPr>
              <w:pStyle w:val="Compact"/>
              <w:jc w:val="right"/>
            </w:pPr>
            <w:r>
              <w:t xml:space="preserve">38.06</w:t>
            </w:r>
          </w:p>
        </w:tc>
        <w:tc>
          <w:p>
            <w:pPr>
              <w:pStyle w:val="Compact"/>
              <w:jc w:val="right"/>
            </w:pPr>
            <w:r>
              <w:t xml:space="preserve">15.08</w:t>
            </w:r>
          </w:p>
        </w:tc>
        <w:tc>
          <w:p>
            <w:pPr>
              <w:pStyle w:val="Compact"/>
              <w:jc w:val="right"/>
            </w:pPr>
            <w:r>
              <w:t xml:space="preserve">82.08</w:t>
            </w:r>
          </w:p>
        </w:tc>
        <w:tc>
          <w:p>
            <w:pPr>
              <w:pStyle w:val="Compact"/>
              <w:jc w:val="right"/>
            </w:pPr>
            <w:r>
              <w:t xml:space="preserve">68.29</w:t>
            </w:r>
          </w:p>
        </w:tc>
      </w:tr>
      <w:tr>
        <w:tc>
          <w:p>
            <w:pPr>
              <w:pStyle w:val="Compact"/>
              <w:jc w:val="left"/>
            </w:pPr>
            <w:r>
              <w:t xml:space="preserve">Max Brand Loyalty</w:t>
            </w:r>
          </w:p>
        </w:tc>
        <w:tc>
          <w:p>
            <w:pPr>
              <w:pStyle w:val="Compact"/>
              <w:jc w:val="right"/>
            </w:pPr>
            <w:r>
              <w:t xml:space="preserve">49.80</w:t>
            </w:r>
          </w:p>
        </w:tc>
        <w:tc>
          <w:p>
            <w:pPr>
              <w:pStyle w:val="Compact"/>
              <w:jc w:val="right"/>
            </w:pPr>
            <w:r>
              <w:t xml:space="preserve">77.09</w:t>
            </w:r>
          </w:p>
        </w:tc>
        <w:tc>
          <w:p>
            <w:pPr>
              <w:pStyle w:val="Compact"/>
              <w:jc w:val="right"/>
            </w:pPr>
            <w:r>
              <w:t xml:space="preserve">13.42</w:t>
            </w:r>
          </w:p>
        </w:tc>
        <w:tc>
          <w:p>
            <w:pPr>
              <w:pStyle w:val="Compact"/>
              <w:jc w:val="right"/>
            </w:pPr>
            <w:r>
              <w:t xml:space="preserve">20.01</w:t>
            </w:r>
          </w:p>
        </w:tc>
      </w:tr>
    </w:tbl>
    <w:p>
      <w:pPr>
        <w:pStyle w:val="BodyText"/>
      </w:pPr>
      <w:r>
        <w:t xml:space="preserve">It is apparent that clusters 1 &amp; 4 are much larger than clusters 2 &amp; 3. Also from Figure 6 and Table 3, the following information can be seen:</w:t>
      </w:r>
    </w:p>
    <w:p>
      <w:pPr>
        <w:pStyle w:val="BodyText"/>
      </w:pPr>
      <w:r>
        <w:t xml:space="preserve">Cluster 1 (Popular Fairness Cluster): This is a fairly loyal cluster as it has a higher value for</w:t>
      </w:r>
      <w:r>
        <w:t xml:space="preserve"> </w:t>
      </w:r>
      <w:r>
        <w:rPr>
          <w:i/>
        </w:rPr>
        <w:t xml:space="preserve">Max Brand Loyalty</w:t>
      </w:r>
      <w:r>
        <w:t xml:space="preserve"> </w:t>
      </w:r>
      <w:r>
        <w:t xml:space="preserve">than for</w:t>
      </w:r>
      <w:r>
        <w:t xml:space="preserve"> </w:t>
      </w:r>
      <w:r>
        <w:rPr>
          <w:i/>
        </w:rPr>
        <w:t xml:space="preserve">Others 999</w:t>
      </w:r>
      <w:r>
        <w:t xml:space="preserve">. It also has the highest value of</w:t>
      </w:r>
      <w:r>
        <w:t xml:space="preserve"> </w:t>
      </w:r>
      <w:r>
        <w:rPr>
          <w:i/>
        </w:rPr>
        <w:t xml:space="preserve">Pr Vol No Promo - %</w:t>
      </w:r>
      <w:r>
        <w:t xml:space="preserve">,</w:t>
      </w:r>
      <w:r>
        <w:t xml:space="preserve"> </w:t>
      </w:r>
      <w:r>
        <w:rPr>
          <w:i/>
        </w:rPr>
        <w:t xml:space="preserve">Pr Cat 2</w:t>
      </w:r>
      <w:r>
        <w:t xml:space="preserve">, and</w:t>
      </w:r>
      <w:r>
        <w:t xml:space="preserve"> </w:t>
      </w:r>
      <w:r>
        <w:rPr>
          <w:i/>
        </w:rPr>
        <w:t xml:space="preserve">PropCat 11</w:t>
      </w:r>
      <w:r>
        <w:t xml:space="preserve">.</w:t>
      </w:r>
    </w:p>
    <w:p>
      <w:pPr>
        <w:pStyle w:val="BodyText"/>
      </w:pPr>
      <w:r>
        <w:t xml:space="preserve">Cluster 2 (Economy/Carbolic Loyal Cluster): This is a very loyal cluster as it has the lowest value for</w:t>
      </w:r>
      <w:r>
        <w:t xml:space="preserve"> </w:t>
      </w:r>
      <w:r>
        <w:rPr>
          <w:i/>
        </w:rPr>
        <w:t xml:space="preserve">Others 999</w:t>
      </w:r>
      <w:r>
        <w:t xml:space="preserve"> </w:t>
      </w:r>
      <w:r>
        <w:t xml:space="preserve">and the highest for</w:t>
      </w:r>
      <w:r>
        <w:t xml:space="preserve"> </w:t>
      </w:r>
      <w:r>
        <w:rPr>
          <w:i/>
        </w:rPr>
        <w:t xml:space="preserve">Max Brand Loyalty</w:t>
      </w:r>
      <w:r>
        <w:t xml:space="preserve">. It also has much higher values for</w:t>
      </w:r>
      <w:r>
        <w:t xml:space="preserve"> </w:t>
      </w:r>
      <w:r>
        <w:rPr>
          <w:i/>
        </w:rPr>
        <w:t xml:space="preserve">Pr Cat 3</w:t>
      </w:r>
      <w:r>
        <w:t xml:space="preserve"> </w:t>
      </w:r>
      <w:r>
        <w:t xml:space="preserve">and</w:t>
      </w:r>
      <w:r>
        <w:t xml:space="preserve"> </w:t>
      </w:r>
      <w:r>
        <w:rPr>
          <w:i/>
        </w:rPr>
        <w:t xml:space="preserve">PropCat 14</w:t>
      </w:r>
      <w:r>
        <w:t xml:space="preserve">. It also has the lowest value for many variables such as:</w:t>
      </w:r>
      <w:r>
        <w:t xml:space="preserve"> </w:t>
      </w:r>
      <w:r>
        <w:rPr>
          <w:i/>
        </w:rPr>
        <w:t xml:space="preserve">Pur Vol Promo 6%</w:t>
      </w:r>
      <w:r>
        <w:t xml:space="preserve">,</w:t>
      </w:r>
      <w:r>
        <w:t xml:space="preserve"> </w:t>
      </w:r>
      <w:r>
        <w:rPr>
          <w:i/>
        </w:rPr>
        <w:t xml:space="preserve">Pr Cat</w:t>
      </w:r>
      <w:r>
        <w:t xml:space="preserve"> </w:t>
      </w:r>
      <w:r>
        <w:t xml:space="preserve">1, 2 &amp; 4,</w:t>
      </w:r>
      <w:r>
        <w:t xml:space="preserve"> </w:t>
      </w:r>
      <w:r>
        <w:rPr>
          <w:i/>
        </w:rPr>
        <w:t xml:space="preserve">PropCat</w:t>
      </w:r>
      <w:r>
        <w:t xml:space="preserve"> </w:t>
      </w:r>
      <w:r>
        <w:t xml:space="preserve">5, 7, 8, 10, 11, &amp; 15,</w:t>
      </w:r>
      <w:r>
        <w:t xml:space="preserve"> </w:t>
      </w:r>
      <w:r>
        <w:rPr>
          <w:i/>
        </w:rPr>
        <w:t xml:space="preserve">Avg Price</w:t>
      </w:r>
      <w:r>
        <w:t xml:space="preserve">,</w:t>
      </w:r>
      <w:r>
        <w:t xml:space="preserve"> </w:t>
      </w:r>
      <w:r>
        <w:rPr>
          <w:i/>
        </w:rPr>
        <w:t xml:space="preserve">Brand Runs</w:t>
      </w:r>
      <w:r>
        <w:t xml:space="preserve">,</w:t>
      </w:r>
      <w:r>
        <w:t xml:space="preserve"> </w:t>
      </w:r>
      <w:r>
        <w:rPr>
          <w:i/>
        </w:rPr>
        <w:t xml:space="preserve">No. of Transactions</w:t>
      </w:r>
      <w:r>
        <w:t xml:space="preserve">, and</w:t>
      </w:r>
      <w:r>
        <w:t xml:space="preserve"> </w:t>
      </w:r>
      <w:r>
        <w:rPr>
          <w:i/>
        </w:rPr>
        <w:t xml:space="preserve">Value</w:t>
      </w:r>
      <w:r>
        <w:t xml:space="preserve">.</w:t>
      </w:r>
    </w:p>
    <w:p>
      <w:pPr>
        <w:pStyle w:val="BodyText"/>
      </w:pPr>
      <w:r>
        <w:t xml:space="preserve">Cluster 3 (Un-loyal Sub-popular Cluster): This is the least loyal cluster with the highest value for</w:t>
      </w:r>
      <w:r>
        <w:t xml:space="preserve"> </w:t>
      </w:r>
      <w:r>
        <w:rPr>
          <w:i/>
        </w:rPr>
        <w:t xml:space="preserve">Others 999</w:t>
      </w:r>
      <w:r>
        <w:t xml:space="preserve"> </w:t>
      </w:r>
      <w:r>
        <w:t xml:space="preserve">and lowest for</w:t>
      </w:r>
      <w:r>
        <w:t xml:space="preserve"> </w:t>
      </w:r>
      <w:r>
        <w:rPr>
          <w:i/>
        </w:rPr>
        <w:t xml:space="preserve">Max Brand Loyalty</w:t>
      </w:r>
      <w:r>
        <w:t xml:space="preserve">. This cluster also has the highest value in</w:t>
      </w:r>
      <w:r>
        <w:t xml:space="preserve"> </w:t>
      </w:r>
      <w:r>
        <w:rPr>
          <w:i/>
        </w:rPr>
        <w:t xml:space="preserve">Pur Vol Promo 6%</w:t>
      </w:r>
      <w:r>
        <w:t xml:space="preserve">,</w:t>
      </w:r>
      <w:r>
        <w:t xml:space="preserve"> </w:t>
      </w:r>
      <w:r>
        <w:rPr>
          <w:i/>
        </w:rPr>
        <w:t xml:space="preserve">PropCat</w:t>
      </w:r>
      <w:r>
        <w:t xml:space="preserve"> </w:t>
      </w:r>
      <w:r>
        <w:t xml:space="preserve">3 &amp; 4. It also has the lowest value for</w:t>
      </w:r>
      <w:r>
        <w:t xml:space="preserve"> </w:t>
      </w:r>
      <w:r>
        <w:rPr>
          <w:i/>
        </w:rPr>
        <w:t xml:space="preserve">Pur Vol No Promo - %</w:t>
      </w:r>
      <w:r>
        <w:t xml:space="preserve"> </w:t>
      </w:r>
      <w:r>
        <w:t xml:space="preserve">and</w:t>
      </w:r>
      <w:r>
        <w:t xml:space="preserve"> </w:t>
      </w:r>
      <w:r>
        <w:rPr>
          <w:i/>
        </w:rPr>
        <w:t xml:space="preserve">No. of Brands</w:t>
      </w:r>
      <w:r>
        <w:t xml:space="preserve">.</w:t>
      </w:r>
    </w:p>
    <w:p>
      <w:pPr>
        <w:pStyle w:val="BodyText"/>
      </w:pPr>
      <w:r>
        <w:t xml:space="preserve">Cluster 4 (High Price/Premium Cluster): This is a fairly unloyal cluster with higher values of</w:t>
      </w:r>
      <w:r>
        <w:t xml:space="preserve"> </w:t>
      </w:r>
      <w:r>
        <w:rPr>
          <w:i/>
        </w:rPr>
        <w:t xml:space="preserve">Others 999</w:t>
      </w:r>
      <w:r>
        <w:t xml:space="preserve"> </w:t>
      </w:r>
      <w:r>
        <w:t xml:space="preserve">and lower</w:t>
      </w:r>
      <w:r>
        <w:t xml:space="preserve"> </w:t>
      </w:r>
      <w:r>
        <w:rPr>
          <w:i/>
        </w:rPr>
        <w:t xml:space="preserve">Max Brand Loyalty</w:t>
      </w:r>
      <w:r>
        <w:t xml:space="preserve">. It has the highest values for many variables including:</w:t>
      </w:r>
      <w:r>
        <w:t xml:space="preserve"> </w:t>
      </w:r>
      <w:r>
        <w:rPr>
          <w:i/>
        </w:rPr>
        <w:t xml:space="preserve">Pur Cat 1</w:t>
      </w:r>
      <w:r>
        <w:t xml:space="preserve">,</w:t>
      </w:r>
      <w:r>
        <w:t xml:space="preserve"> </w:t>
      </w:r>
      <w:r>
        <w:rPr>
          <w:i/>
        </w:rPr>
        <w:t xml:space="preserve">PropCat</w:t>
      </w:r>
      <w:r>
        <w:t xml:space="preserve"> </w:t>
      </w:r>
      <w:r>
        <w:t xml:space="preserve">6 through 10, 12, 13 &amp; 15,</w:t>
      </w:r>
      <w:r>
        <w:t xml:space="preserve"> </w:t>
      </w:r>
      <w:r>
        <w:rPr>
          <w:i/>
        </w:rPr>
        <w:t xml:space="preserve">Avg. Price</w:t>
      </w:r>
      <w:r>
        <w:t xml:space="preserve">,</w:t>
      </w:r>
      <w:r>
        <w:t xml:space="preserve"> </w:t>
      </w:r>
      <w:r>
        <w:rPr>
          <w:i/>
        </w:rPr>
        <w:t xml:space="preserve">Brand Runs</w:t>
      </w:r>
      <w:r>
        <w:t xml:space="preserve">,</w:t>
      </w:r>
      <w:r>
        <w:t xml:space="preserve"> </w:t>
      </w:r>
      <w:r>
        <w:rPr>
          <w:i/>
        </w:rPr>
        <w:t xml:space="preserve">No. of Trans</w:t>
      </w:r>
      <w:r>
        <w:t xml:space="preserve">,</w:t>
      </w:r>
      <w:r>
        <w:t xml:space="preserve"> </w:t>
      </w:r>
      <w:r>
        <w:rPr>
          <w:i/>
        </w:rPr>
        <w:t xml:space="preserve">No. of Brands</w:t>
      </w:r>
      <w:r>
        <w:t xml:space="preserve">, and</w:t>
      </w:r>
      <w:r>
        <w:t xml:space="preserve"> </w:t>
      </w:r>
      <w:r>
        <w:rPr>
          <w:i/>
        </w:rPr>
        <w:t xml:space="preserve">value</w:t>
      </w:r>
      <w:r>
        <w:t xml:space="preserve">. Additionally it has the lowest values for</w:t>
      </w:r>
      <w:r>
        <w:t xml:space="preserve"> </w:t>
      </w:r>
      <w:r>
        <w:rPr>
          <w:i/>
        </w:rPr>
        <w:t xml:space="preserve">Pr Cat 3</w:t>
      </w:r>
      <w:r>
        <w:t xml:space="preserve">,</w:t>
      </w:r>
      <w:r>
        <w:t xml:space="preserve"> </w:t>
      </w:r>
      <w:r>
        <w:rPr>
          <w:i/>
        </w:rPr>
        <w:t xml:space="preserve">PropCat 14</w:t>
      </w:r>
      <w:r>
        <w:t xml:space="preserve">, and</w:t>
      </w:r>
      <w:r>
        <w:t xml:space="preserve"> </w:t>
      </w:r>
      <w:r>
        <w:rPr>
          <w:i/>
        </w:rPr>
        <w:t xml:space="preserve">Total Volume</w:t>
      </w:r>
      <w:r>
        <w:t xml:space="preserve">.</w:t>
      </w:r>
    </w:p>
    <w:p>
      <w:pPr>
        <w:pStyle w:val="Heading2"/>
      </w:pPr>
      <w:bookmarkStart w:id="31" w:name="characteristics-of-clusters"/>
      <w:r>
        <w:t xml:space="preserve">Characteristics of Clusters</w:t>
      </w:r>
      <w:bookmarkEnd w:id="31"/>
    </w:p>
    <w:p>
      <w:pPr>
        <w:pStyle w:val="FirstParagraph"/>
      </w:pPr>
      <w:r>
        <w:t xml:space="preserve">From Figure 1, 3 and 5 the optimal number of clusters are 5, 3, and 4 respectively. Because the problem wants to look at both purchase behavior and the basis of purchases, the results from Figure 5 are the most relevant. Figure 5 shows that four clusters are optimal. Additionally, Figure 1 and 3 show that the average silhouette width for four clusters is only slightly lower than the optimal number of clusters. Therefore the best segmentation method is</w:t>
      </w:r>
      <w:r>
        <w:t xml:space="preserve"> </w:t>
      </w:r>
      <w:r>
        <w:rPr>
          <w:i/>
        </w:rPr>
        <w:t xml:space="preserve">k</w:t>
      </w:r>
      <w:r>
        <w:t xml:space="preserve">-means clustering with four clusters. So, the demographics of the four clusters are inspected below.</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9-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From Figure 7, it appears that as socioeconomic class lowers so does the percent total of household in the High Price/Premium cluster. Also it shows that the percent total of households in the Popular Fairness cluster does not differ between socioeconomic class. Lastly, as socioeconomic class lowers the percent total of households increases for the Economy/Carbolic Loyal and Un-loyal Sub-popular clusters.</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0-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Figure 8 shows there is no clear relationship between eating habits and cluster membership. Non-vegetarian has the highest percentage in each cluster showing that it is the most likely eating habit. But this does not help classify any relationship between eating habits and clusters.</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1-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Figure 9 shows that there is a large percentage of females in each cluster showing that the data set is mainly female. The largest percentage of females is in the High Price/Premium cluster which is also not very brand loyal.</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2-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Figure 10 shows that for each cluster as age increases so does the percentage of total number of households. This shows that mostly people over the age of 45 are purchasing soaps. But, there is no significant relationship that can be found between the clusters and age.</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3-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High Price/Premium cluster has the highest percentage of households with 10-12 years of school and college graduates. This suggest that with more education, a person is more likely to purchase premium soaps and also have less brand loyalty. Also the Economy/Carbolic cluster has a large proportion of illiterate homemakers. This suggest that the less educated the homemaker of the household is, the more brand loyalty they will have.</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4-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Figure 12 shows that the largest percentage is having no children present in the household for every cluster.</w:t>
      </w:r>
      <w:r>
        <w:t xml:space="preserve"> </w:t>
      </w:r>
      <w:r>
        <w:t xml:space="preserve">The middle two clusters (Economy/Carbolic Loyal and Un-loyal Sub-popular) have the largest proportion of only children ages 7-14 present. But the Economy/Carbolic cluster has fairly good brand loyalty and the Un-loyal Sub-popular cluster has the worst brand loyalty. So, there is no good relationship between clusters and children preset in the household.</w:t>
      </w:r>
    </w:p>
    <w:p>
      <w:pPr>
        <w:pStyle w:val="BodyText"/>
      </w:pPr>
      <w:r>
        <w:drawing>
          <wp:inline>
            <wp:extent cx="3696101" cy="2772075"/>
            <wp:effectExtent b="0" l="0" r="0" t="0"/>
            <wp:docPr descr="" title="" id="1" name="Picture"/>
            <a:graphic>
              <a:graphicData uri="http://schemas.openxmlformats.org/drawingml/2006/picture">
                <pic:pic>
                  <pic:nvPicPr>
                    <pic:cNvPr descr="Case_Study_files/figure-docx/unnamed-chunk-15-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Figure 13 shows that each cluster has a large percentage of household that have television availability. The cluster with the largest proportion of no television available is the Economy/Carbolic Loyal cluster.</w:t>
      </w:r>
    </w:p>
    <w:p>
      <w:pPr>
        <w:pStyle w:val="Heading3"/>
      </w:pPr>
      <w:bookmarkStart w:id="39" w:name="summary-and-recommendations"/>
      <w:r>
        <w:t xml:space="preserve">Summary and Recommendations</w:t>
      </w:r>
      <w:bookmarkEnd w:id="39"/>
    </w:p>
    <w:p>
      <w:pPr>
        <w:pStyle w:val="FirstParagraph"/>
      </w:pPr>
      <w:r>
        <w:t xml:space="preserve">The majority of the clientele is female whose household has television available. The High Price/Premium cluster has the largest proportion of college graduates and as the socioeconomic class lowers so does the percent of households in the cluster. Additionally this cluster is not very brand loyal and has a high number of transactions and brands. So, broadcasting any type of premium soap on television would be an effective way of promoting products specifically for this cluster.</w:t>
      </w:r>
    </w:p>
    <w:p>
      <w:pPr>
        <w:pStyle w:val="BodyText"/>
      </w:pPr>
      <w:r>
        <w:t xml:space="preserve">The Popular Fairness cluster is more loyal and tends to purchase soaps without the use of promotions. Also the proportions within the cluster do not differ much between socioeconomic class. From this it is clear that marketing to this cluster could be done through TV ads specifically for popular soaps used for fairness.</w:t>
      </w:r>
    </w:p>
    <w:p>
      <w:pPr>
        <w:pStyle w:val="BodyText"/>
      </w:pPr>
      <w:r>
        <w:t xml:space="preserve">Lastly the Economy/Carbolic Loyal cluster has a very low average price with high use of promotions categorized as other. Additionally this cluster has a large proportion of illiterate homemakers and as their socioeconomic class decreases their percent total number of households increases. So, this would be the best cluster to target direct-mail promotions to.</w:t>
      </w:r>
    </w:p>
    <w:p>
      <w:pPr>
        <w:pStyle w:val="Heading2"/>
      </w:pPr>
      <w:bookmarkStart w:id="40" w:name="developed-model"/>
      <w:r>
        <w:t xml:space="preserve">Developed Model</w:t>
      </w:r>
      <w:bookmarkEnd w:id="40"/>
    </w:p>
    <w:p>
      <w:pPr>
        <w:pStyle w:val="FirstParagraph"/>
      </w:pPr>
      <w:r>
        <w:t xml:space="preserve">The first model developed to classify this data into clusters uses a classification tree. First, a new data frame was created containing the purchase behavior, basis of a purchase, and the demographics that showed a relationship between clusters. Additionally, each brand purchase percentage was used instead of the max brand loyalty variable created so the classification tree uses the loyalty households have for specific brands. Then the data was split into a training set and a validation set to test the accuracy of the prediction. The classification tree that was created using these variables can be seen in the image below. The cluster membership for the validation data was predicted using this classification tree. The predictions were then compared to the actual cluster assigned to the household for the validation data. Table 4 shows the classification table.</w:t>
      </w:r>
    </w:p>
    <w:p>
      <w:pPr>
        <w:pStyle w:val="BodyText"/>
      </w:pPr>
      <w:r>
        <w:drawing>
          <wp:inline>
            <wp:extent cx="4620126" cy="3696101"/>
            <wp:effectExtent b="0" l="0" r="0" t="0"/>
            <wp:docPr descr="" title="" id="1" name="Picture"/>
            <a:graphic>
              <a:graphicData uri="http://schemas.openxmlformats.org/drawingml/2006/picture">
                <pic:pic>
                  <pic:nvPicPr>
                    <pic:cNvPr descr="Case_Study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4. Classification table using classification tree model.</w:t>
      </w:r>
    </w:p>
    <w:tbl>
      <w:tblPr>
        <w:tblStyle w:val="Table"/>
        <w:tblW w:type="pct" w:w="5000.0"/>
        <w:tblLook w:firstRow="1"/>
        <w:tblCaption w:val="Table 4. Classification table using classification tree model."/>
      </w:tblPr>
      <w:tblGrid>
        <w:gridCol w:w="1768"/>
        <w:gridCol w:w="1307"/>
        <w:gridCol w:w="1768"/>
        <w:gridCol w:w="1614"/>
        <w:gridCol w:w="1460"/>
      </w:tblGrid>
      <w:tr>
        <w:trPr>
          <w:cnfStyle w:firstRow="1"/>
        </w:trPr>
        <w:tc>
          <w:tcPr>
            <w:tcBorders>
              <w:bottom w:val="single"/>
            </w:tcBorders>
            <w:vAlign w:val="bottom"/>
          </w:tcPr>
          <w:p/>
        </w:tc>
        <w:tc>
          <w:tcPr>
            <w:tcBorders>
              <w:bottom w:val="single"/>
            </w:tcBorders>
            <w:vAlign w:val="bottom"/>
          </w:tcPr>
          <w:p>
            <w:pPr>
              <w:pStyle w:val="Compact"/>
              <w:jc w:val="right"/>
            </w:pPr>
            <w:r>
              <w:t xml:space="preserve">Popular Fairness</w:t>
            </w:r>
          </w:p>
        </w:tc>
        <w:tc>
          <w:tcPr>
            <w:tcBorders>
              <w:bottom w:val="single"/>
            </w:tcBorders>
            <w:vAlign w:val="bottom"/>
          </w:tcPr>
          <w:p>
            <w:pPr>
              <w:pStyle w:val="Compact"/>
              <w:jc w:val="right"/>
            </w:pPr>
            <w:r>
              <w:t xml:space="preserve">Economy/Carbolic Loyal</w:t>
            </w:r>
          </w:p>
        </w:tc>
        <w:tc>
          <w:tcPr>
            <w:tcBorders>
              <w:bottom w:val="single"/>
            </w:tcBorders>
            <w:vAlign w:val="bottom"/>
          </w:tcPr>
          <w:p>
            <w:pPr>
              <w:pStyle w:val="Compact"/>
              <w:jc w:val="right"/>
            </w:pPr>
            <w:r>
              <w:t xml:space="preserve">Un-loyal Sub-popular</w:t>
            </w:r>
          </w:p>
        </w:tc>
        <w:tc>
          <w:tcPr>
            <w:tcBorders>
              <w:bottom w:val="single"/>
            </w:tcBorders>
            <w:vAlign w:val="bottom"/>
          </w:tcPr>
          <w:p>
            <w:pPr>
              <w:pStyle w:val="Compact"/>
              <w:jc w:val="right"/>
            </w:pPr>
            <w:r>
              <w:t xml:space="preserve">High Price/Premium</w:t>
            </w:r>
          </w:p>
        </w:tc>
      </w:tr>
      <w:tr>
        <w:tc>
          <w:p>
            <w:pPr>
              <w:pStyle w:val="Compact"/>
              <w:jc w:val="left"/>
            </w:pPr>
            <w:r>
              <w:t xml:space="preserve">Popular Fairness</w:t>
            </w:r>
          </w:p>
        </w:tc>
        <w:tc>
          <w:p>
            <w:pPr>
              <w:pStyle w:val="Compact"/>
              <w:jc w:val="right"/>
            </w:pPr>
            <w:r>
              <w:t xml:space="preserve">64</w:t>
            </w:r>
          </w:p>
        </w:tc>
        <w:tc>
          <w:p>
            <w:pPr>
              <w:pStyle w:val="Compact"/>
              <w:jc w:val="right"/>
            </w:pPr>
            <w:r>
              <w:t xml:space="preserve">1</w:t>
            </w:r>
          </w:p>
        </w:tc>
        <w:tc>
          <w:p>
            <w:pPr>
              <w:pStyle w:val="Compact"/>
              <w:jc w:val="right"/>
            </w:pPr>
            <w:r>
              <w:t xml:space="preserve">0</w:t>
            </w:r>
          </w:p>
        </w:tc>
        <w:tc>
          <w:p>
            <w:pPr>
              <w:pStyle w:val="Compact"/>
              <w:jc w:val="right"/>
            </w:pPr>
            <w:r>
              <w:t xml:space="preserve">26</w:t>
            </w:r>
          </w:p>
        </w:tc>
      </w:tr>
      <w:tr>
        <w:tc>
          <w:p>
            <w:pPr>
              <w:pStyle w:val="Compact"/>
              <w:jc w:val="left"/>
            </w:pPr>
            <w:r>
              <w:t xml:space="preserve">Economy/Carbolic Loyal</w:t>
            </w:r>
          </w:p>
        </w:tc>
        <w:tc>
          <w:p>
            <w:pPr>
              <w:pStyle w:val="Compact"/>
              <w:jc w:val="right"/>
            </w:pPr>
            <w:r>
              <w:t xml:space="preserve">0</w:t>
            </w:r>
          </w:p>
        </w:tc>
        <w:tc>
          <w:p>
            <w:pPr>
              <w:pStyle w:val="Compact"/>
              <w:jc w:val="right"/>
            </w:pPr>
            <w:r>
              <w:t xml:space="preserve">30</w:t>
            </w:r>
          </w:p>
        </w:tc>
        <w:tc>
          <w:p>
            <w:pPr>
              <w:pStyle w:val="Compact"/>
              <w:jc w:val="right"/>
            </w:pPr>
            <w:r>
              <w:t xml:space="preserve">0</w:t>
            </w:r>
          </w:p>
        </w:tc>
        <w:tc>
          <w:p>
            <w:pPr>
              <w:pStyle w:val="Compact"/>
              <w:jc w:val="right"/>
            </w:pPr>
            <w:r>
              <w:t xml:space="preserve">0</w:t>
            </w:r>
          </w:p>
        </w:tc>
      </w:tr>
      <w:tr>
        <w:tc>
          <w:p>
            <w:pPr>
              <w:pStyle w:val="Compact"/>
              <w:jc w:val="left"/>
            </w:pPr>
            <w:r>
              <w:t xml:space="preserve">Un-loyal Sub-popular</w:t>
            </w:r>
          </w:p>
        </w:tc>
        <w:tc>
          <w:p>
            <w:pPr>
              <w:pStyle w:val="Compact"/>
              <w:jc w:val="right"/>
            </w:pPr>
            <w:r>
              <w:t xml:space="preserve">1</w:t>
            </w:r>
          </w:p>
        </w:tc>
        <w:tc>
          <w:p>
            <w:pPr>
              <w:pStyle w:val="Compact"/>
              <w:jc w:val="right"/>
            </w:pPr>
            <w:r>
              <w:t xml:space="preserve">0</w:t>
            </w:r>
          </w:p>
        </w:tc>
        <w:tc>
          <w:p>
            <w:pPr>
              <w:pStyle w:val="Compact"/>
              <w:jc w:val="right"/>
            </w:pPr>
            <w:r>
              <w:t xml:space="preserve">22</w:t>
            </w:r>
          </w:p>
        </w:tc>
        <w:tc>
          <w:p>
            <w:pPr>
              <w:pStyle w:val="Compact"/>
              <w:jc w:val="right"/>
            </w:pPr>
            <w:r>
              <w:t xml:space="preserve">1</w:t>
            </w:r>
          </w:p>
        </w:tc>
      </w:tr>
      <w:tr>
        <w:tc>
          <w:p>
            <w:pPr>
              <w:pStyle w:val="Compact"/>
              <w:jc w:val="left"/>
            </w:pPr>
            <w:r>
              <w:t xml:space="preserve">High Price/Premium</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80</w:t>
            </w:r>
          </w:p>
        </w:tc>
      </w:tr>
    </w:tbl>
    <w:p>
      <w:pPr>
        <w:pStyle w:val="SourceCode"/>
      </w:pPr>
      <w:r>
        <w:rPr>
          <w:rStyle w:val="VerbatimChar"/>
        </w:rPr>
        <w:t xml:space="preserve">## [1] "The overall accuracy using the classification tree is: 81.7%"</w:t>
      </w:r>
    </w:p>
    <w:p>
      <w:pPr>
        <w:pStyle w:val="FirstParagraph"/>
      </w:pPr>
      <w:r>
        <w:t xml:space="preserve">It is apparent that this model is not highly accurate at predicting cluster membership on the validation data. While each terminal node is fairly dominated by one cluster, the overall accuracy is only 81.7%. But, this model allows for the rules of the classification to be seen. For example, the recommendations above show that the Economy/Carbolic Loyal cluster would be the marketing segmentation classified as a success. So, from this classification tree the rule for a success would be if the percent volume purchased from the brand Lifebouy (Br. Cd. 55) is greater than or equal to 47, then the Economy/Carbolic Loyal cluster is selected. But, because this was not highly accurate with its predictions, the use of a random forest was applied. The classification table for this method can be seen in Table 5.</w:t>
      </w:r>
    </w:p>
    <w:p>
      <w:pPr>
        <w:pStyle w:val="TableCaption"/>
      </w:pPr>
      <w:r>
        <w:t xml:space="preserve">Table 5. Classification table using random forest model.</w:t>
      </w:r>
    </w:p>
    <w:tbl>
      <w:tblPr>
        <w:tblStyle w:val="Table"/>
        <w:tblW w:type="pct" w:w="5000.0"/>
        <w:tblLook w:firstRow="1"/>
        <w:tblCaption w:val="Table 5. Classification table using random forest model."/>
      </w:tblPr>
      <w:tblGrid>
        <w:gridCol w:w="1768"/>
        <w:gridCol w:w="1307"/>
        <w:gridCol w:w="1768"/>
        <w:gridCol w:w="1614"/>
        <w:gridCol w:w="1460"/>
      </w:tblGrid>
      <w:tr>
        <w:trPr>
          <w:cnfStyle w:firstRow="1"/>
        </w:trPr>
        <w:tc>
          <w:tcPr>
            <w:tcBorders>
              <w:bottom w:val="single"/>
            </w:tcBorders>
            <w:vAlign w:val="bottom"/>
          </w:tcPr>
          <w:p/>
        </w:tc>
        <w:tc>
          <w:tcPr>
            <w:tcBorders>
              <w:bottom w:val="single"/>
            </w:tcBorders>
            <w:vAlign w:val="bottom"/>
          </w:tcPr>
          <w:p>
            <w:pPr>
              <w:pStyle w:val="Compact"/>
              <w:jc w:val="right"/>
            </w:pPr>
            <w:r>
              <w:t xml:space="preserve">Popular Fairness</w:t>
            </w:r>
          </w:p>
        </w:tc>
        <w:tc>
          <w:tcPr>
            <w:tcBorders>
              <w:bottom w:val="single"/>
            </w:tcBorders>
            <w:vAlign w:val="bottom"/>
          </w:tcPr>
          <w:p>
            <w:pPr>
              <w:pStyle w:val="Compact"/>
              <w:jc w:val="right"/>
            </w:pPr>
            <w:r>
              <w:t xml:space="preserve">Economy/Carbolic Loyal</w:t>
            </w:r>
          </w:p>
        </w:tc>
        <w:tc>
          <w:tcPr>
            <w:tcBorders>
              <w:bottom w:val="single"/>
            </w:tcBorders>
            <w:vAlign w:val="bottom"/>
          </w:tcPr>
          <w:p>
            <w:pPr>
              <w:pStyle w:val="Compact"/>
              <w:jc w:val="right"/>
            </w:pPr>
            <w:r>
              <w:t xml:space="preserve">Un-loyal Sub-popular</w:t>
            </w:r>
          </w:p>
        </w:tc>
        <w:tc>
          <w:tcPr>
            <w:tcBorders>
              <w:bottom w:val="single"/>
            </w:tcBorders>
            <w:vAlign w:val="bottom"/>
          </w:tcPr>
          <w:p>
            <w:pPr>
              <w:pStyle w:val="Compact"/>
              <w:jc w:val="right"/>
            </w:pPr>
            <w:r>
              <w:t xml:space="preserve">High Price/Premium</w:t>
            </w:r>
          </w:p>
        </w:tc>
      </w:tr>
      <w:tr>
        <w:tc>
          <w:p>
            <w:pPr>
              <w:pStyle w:val="Compact"/>
              <w:jc w:val="left"/>
            </w:pPr>
            <w:r>
              <w:t xml:space="preserve">Popular Fairness</w:t>
            </w:r>
          </w:p>
        </w:tc>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6</w:t>
            </w:r>
          </w:p>
        </w:tc>
      </w:tr>
      <w:tr>
        <w:tc>
          <w:p>
            <w:pPr>
              <w:pStyle w:val="Compact"/>
              <w:jc w:val="left"/>
            </w:pPr>
            <w:r>
              <w:t xml:space="preserve">Economy/Carbolic Loyal</w:t>
            </w:r>
          </w:p>
        </w:tc>
        <w:tc>
          <w:p>
            <w:pPr>
              <w:pStyle w:val="Compact"/>
              <w:jc w:val="right"/>
            </w:pPr>
            <w:r>
              <w:t xml:space="preserve">0</w:t>
            </w:r>
          </w:p>
        </w:tc>
        <w:tc>
          <w:p>
            <w:pPr>
              <w:pStyle w:val="Compact"/>
              <w:jc w:val="right"/>
            </w:pPr>
            <w:r>
              <w:t xml:space="preserve">31</w:t>
            </w:r>
          </w:p>
        </w:tc>
        <w:tc>
          <w:p>
            <w:pPr>
              <w:pStyle w:val="Compact"/>
              <w:jc w:val="right"/>
            </w:pPr>
            <w:r>
              <w:t xml:space="preserve">0</w:t>
            </w:r>
          </w:p>
        </w:tc>
        <w:tc>
          <w:p>
            <w:pPr>
              <w:pStyle w:val="Compact"/>
              <w:jc w:val="right"/>
            </w:pPr>
            <w:r>
              <w:t xml:space="preserve">0</w:t>
            </w:r>
          </w:p>
        </w:tc>
      </w:tr>
      <w:tr>
        <w:tc>
          <w:p>
            <w:pPr>
              <w:pStyle w:val="Compact"/>
              <w:jc w:val="left"/>
            </w:pPr>
            <w:r>
              <w:t xml:space="preserve">Un-loyal Sub-popular</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0</w:t>
            </w:r>
          </w:p>
        </w:tc>
      </w:tr>
      <w:tr>
        <w:tc>
          <w:p>
            <w:pPr>
              <w:pStyle w:val="Compact"/>
              <w:jc w:val="left"/>
            </w:pPr>
            <w:r>
              <w:t xml:space="preserve">High Price/Premium</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101</w:t>
            </w:r>
          </w:p>
        </w:tc>
      </w:tr>
    </w:tbl>
    <w:p>
      <w:pPr>
        <w:pStyle w:val="SourceCode"/>
      </w:pPr>
      <w:r>
        <w:rPr>
          <w:rStyle w:val="VerbatimChar"/>
        </w:rPr>
        <w:t xml:space="preserve">## [1] "The overall accuracy using the random forest method is: 94.2%"</w:t>
      </w:r>
    </w:p>
    <w:p>
      <w:pPr>
        <w:pStyle w:val="FirstParagraph"/>
      </w:pPr>
      <w:r>
        <w:t xml:space="preserve">The random forest model resulted in a much higher overall accuracy on the validation data shows that this model is preferred. Additionally, the model correctly predicted every households into the Economy/Carbolic Loyal cluster, which is classified as a success for direct-mail promotions. So, it is apparent that this random forest model can be used to target direct-mail promotions with fairly high efficiency.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Segmenting Consumers of Bath Soap</dc:title>
  <dc:creator>Brandon Winder</dc:creator>
  <cp:keywords/>
  <dcterms:created xsi:type="dcterms:W3CDTF">2021-03-24T18:08:55Z</dcterms:created>
  <dcterms:modified xsi:type="dcterms:W3CDTF">2021-03-24T18:08:55Z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12/15/2020</vt:lpwstr>
  </property>
  <property fmtid="{D5CDD505-2E9C-101B-9397-08002B2CF9AE}" pid="3" name="indent">
    <vt:lpwstr>True</vt:lpwstr>
  </property>
  <property fmtid="{D5CDD505-2E9C-101B-9397-08002B2CF9AE}" pid="4" name="output">
    <vt:lpwstr>word_document</vt:lpwstr>
  </property>
</Properties>
</file>