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Brandon Martinez</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past week, we have been learning about how Wifi works using TCP and UDP protocols. I understand that TCP, similar to UDP, is a protocol that sends packets without any order. You can get packets in a different order than how it was sent. This brings to another topic that we discussed. The Two Generals Problem is a great analogy for this subject. We need to find a way to show that a letter has been received without sending back another letter. One solution is to send many letters to hear back from the receiver to test the connection’s reliability. Another approach is to use a timeout to send a letter. If you haven’t heard back for a certain amount of time, then you send another letter. Furthermore, I was looking at how the UDP code works in python using sockets, but I am still uneasy with how it works. </w:t>
      </w:r>
      <w:commentRangeStart w:id="0"/>
      <w:r w:rsidDel="00000000" w:rsidR="00000000" w:rsidRPr="00000000">
        <w:rPr>
          <w:sz w:val="24"/>
          <w:szCs w:val="24"/>
          <w:rtl w:val="0"/>
        </w:rPr>
        <w:t xml:space="preserve">I guess that sums up my reflection for this week. </w:t>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Marchiori" w:id="0" w:date="2022-03-15T13:24:47Z">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did you do? did you try any networking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