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f5e"/>
          <w:sz w:val="32"/>
          <w:szCs w:val="32"/>
        </w:rPr>
        <w:t xml:space="preserve">AmSpirit Business Connections</w:t>
      </w:r>
    </w:p>
    <w:p>
      <w:pPr>
        <w:spacing w:after="80"/>
        <w:jc w:val="center"/>
      </w:pPr>
      <w:r>
        <w:rPr>
          <w:rFonts w:ascii="Arial" w:cs="Arial" w:eastAsia="Arial" w:hAnsi="Arial"/>
          <w:color w:val="1a2f5e"/>
          <w:sz w:val="26"/>
          <w:szCs w:val="26"/>
        </w:rPr>
        <w:t xml:space="preserve">Cary-Grove Chapter</w:t>
      </w:r>
    </w:p>
    <w:p>
      <w:pPr>
        <w:spacing w:after="80"/>
        <w:jc w:val="center"/>
      </w:pPr>
      <w:r>
        <w:rPr>
          <w:rFonts w:ascii="Arial" w:cs="Arial" w:eastAsia="Arial" w:hAnsi="Arial"/>
          <w:b/>
          <w:bCs/>
          <w:color w:val="c8102e"/>
          <w:sz w:val="34"/>
          <w:szCs w:val="34"/>
        </w:rPr>
        <w:t xml:space="preserve">PROGRAM CHAIR — EDUCATION PLAYBOOK</w:t>
      </w:r>
    </w:p>
    <w:p>
      <w:pPr>
        <w:spacing w:after="80"/>
        <w:jc w:val="center"/>
      </w:pPr>
      <w:r>
        <w:rPr>
          <w:rFonts w:ascii="Arial" w:cs="Arial" w:eastAsia="Arial" w:hAnsi="Arial"/>
          <w:b/>
          <w:bCs/>
          <w:color w:val="1a2f5e"/>
          <w:sz w:val="22"/>
          <w:szCs w:val="22"/>
        </w:rPr>
        <w:t xml:space="preserve">Full 52-Week Curriculum | For the Education Chair &amp; Chapter Leadership</w:t>
      </w:r>
    </w:p>
    <w:p>
      <w:pPr>
        <w:spacing w:after="240"/>
        <w:jc w:val="center"/>
      </w:pPr>
      <w:r>
        <w:rPr>
          <w:rFonts w:ascii="Arial" w:cs="Arial" w:eastAsia="Arial" w:hAnsi="Arial"/>
          <w:i/>
          <w:iCs/>
          <w:color w:val="555555"/>
          <w:sz w:val="22"/>
          <w:szCs w:val="22"/>
        </w:rPr>
        <w:t xml:space="preserve">"The weekly education segment is the difference between a card exchange and a referral sales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tcPr>
          <w:p>
            <w:r>
              <w:rPr>
                <w:rFonts w:ascii="Arial" w:cs="Arial" w:eastAsia="Arial" w:hAnsi="Arial"/>
                <w:b/>
                <w:bCs/>
                <w:color w:val="FFFFFF"/>
                <w:sz w:val="18"/>
                <w:szCs w:val="18"/>
              </w:rPr>
              <w:t xml:space="preserve">MEETING LOCATION</w:t>
            </w:r>
          </w:p>
          <w:p>
            <w:r>
              <w:rPr>
                <w:rFonts w:ascii="Arial" w:cs="Arial" w:eastAsia="Arial" w:hAnsi="Arial"/>
                <w:color w:val="FFFFFF"/>
                <w:sz w:val="20"/>
                <w:szCs w:val="20"/>
              </w:rPr>
              <w:t xml:space="preserve">255 Briargate Rd | Cary, Illinois 60013</w:t>
            </w:r>
          </w:p>
        </w:tc>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tcPr>
          <w:p>
            <w:r>
              <w:rPr>
                <w:rFonts w:ascii="Arial" w:cs="Arial" w:eastAsia="Arial" w:hAnsi="Arial"/>
                <w:b/>
                <w:bCs/>
                <w:color w:val="FFFFFF"/>
                <w:sz w:val="18"/>
                <w:szCs w:val="18"/>
              </w:rPr>
              <w:t xml:space="preserve">MEETING SCHEDULE</w:t>
            </w:r>
          </w:p>
          <w:p>
            <w:r>
              <w:rPr>
                <w:rFonts w:ascii="Arial" w:cs="Arial" w:eastAsia="Arial" w:hAnsi="Arial"/>
                <w:color w:val="FFFFFF"/>
                <w:sz w:val="20"/>
                <w:szCs w:val="20"/>
              </w:rPr>
              <w:t xml:space="preserve">Tuesdays | 11:45 AM – 1:15 PM</w:t>
            </w:r>
          </w:p>
        </w:tc>
      </w:tr>
    </w:tbl>
    <w:p>
      <w:pPr>
        <w:spacing w:after="180"/>
      </w:pPr>
      <w:r>
        <w:t xml:space="preserve"/>
      </w:r>
    </w:p>
    <w:p>
      <w:pPr>
        <w:spacing w:after="80"/>
        <w:jc w:val="center"/>
      </w:pPr>
      <w:r>
        <w:rPr>
          <w:rFonts w:ascii="Arial" w:cs="Arial" w:eastAsia="Arial" w:hAnsi="Arial"/>
          <w:i/>
          <w:iCs/>
          <w:color w:val="666666"/>
          <w:sz w:val="20"/>
          <w:szCs w:val="20"/>
        </w:rPr>
        <w:t xml:space="preserve">LEAD  •  LEARN  •  LISTEN</w:t>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Part 1 — Chapter Education Philosophy</w:t>
      </w:r>
    </w:p>
    <w:p>
      <w:pPr>
        <w:pStyle w:val="Heading2"/>
        <w:spacing w:after="120" w:before="200"/>
      </w:pPr>
      <w:r>
        <w:rPr>
          <w:rFonts w:ascii="Arial" w:cs="Arial" w:eastAsia="Arial" w:hAnsi="Arial"/>
          <w:b/>
          <w:bCs/>
          <w:color w:val="1a2f5e"/>
          <w:sz w:val="24"/>
          <w:szCs w:val="24"/>
        </w:rPr>
        <w:t xml:space="preserve">Why We Gather: The Referral Sales Force Model</w:t>
      </w:r>
    </w:p>
    <w:p>
      <w:pPr>
        <w:spacing w:after="100"/>
      </w:pPr>
      <w:r>
        <w:rPr>
          <w:rFonts w:ascii="Arial" w:cs="Arial" w:eastAsia="Arial" w:hAnsi="Arial"/>
          <w:sz w:val="22"/>
          <w:szCs w:val="22"/>
        </w:rPr>
        <w:t xml:space="preserve">Every member of the Cary-Grove Chapter operates as a professional referral sales force for every other member. This is an active, intentional commitment to growing each other's businesses through trusted introductions. The chapter functions as a force multiplier — your colleagues represent additional networks, additional sets of eyes and ears, and additional advocates actively looking to send business your way.</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LEAD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 bring opportunities to each other. A lead is any piece of information, introduction, or connection that could benefit a chapter member. We share leads generously and without expectation of immediate return.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LEARN</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 educate each other about what we do, who we serve, and what makes a great referral. The more deeply your chapter members understand your business, the more precisely they can refer you.</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LISTEN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 actively hear the needs our clients, friends, and contacts mention — and we respond by connecting them with the right professional. Listening is the source of almost every referral.</w:t>
            </w:r>
          </w:p>
        </w:tc>
      </w:tr>
    </w:tbl>
    <w:p>
      <w:pPr>
        <w:spacing w:after="180"/>
      </w:pPr>
      <w:r>
        <w:t xml:space="preserve"/>
      </w:r>
    </w:p>
    <w:p>
      <w:pPr>
        <w:pStyle w:val="Heading2"/>
        <w:spacing w:after="120" w:before="200"/>
      </w:pPr>
      <w:r>
        <w:rPr>
          <w:rFonts w:ascii="Arial" w:cs="Arial" w:eastAsia="Arial" w:hAnsi="Arial"/>
          <w:b/>
          <w:bCs/>
          <w:color w:val="1a2f5e"/>
          <w:sz w:val="24"/>
          <w:szCs w:val="24"/>
        </w:rPr>
        <w:t xml:space="preserve">The Know → Like → Trust Framework</w:t>
      </w:r>
    </w:p>
    <w:p>
      <w:pPr>
        <w:spacing w:after="100"/>
      </w:pPr>
      <w:r>
        <w:rPr>
          <w:rFonts w:ascii="Arial" w:cs="Arial" w:eastAsia="Arial" w:hAnsi="Arial"/>
          <w:sz w:val="22"/>
          <w:szCs w:val="22"/>
        </w:rPr>
        <w:t xml:space="preserve">Referrals flow naturally through a three-stage relationship model. Understanding this model helps members invest their relationship-building efforts strategically.</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KNOW</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visibility through consistent presence and a sharp 60-second pitch. Name your ideal client precisely so others can spot opportunities for you.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LIKE</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personal connection through authentic interest, remembering details, and follow-through. LIKE is built one conversation at a time.</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TRUST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most valuable stage — built through delivered promises, handled referrals, and a consistent track record of treating referred contacts with the highest professionalism.</w:t>
            </w:r>
          </w:p>
        </w:tc>
      </w:tr>
    </w:tbl>
    <w:p>
      <w:pPr>
        <w:spacing w:after="180"/>
      </w:pPr>
      <w:r>
        <w:t xml:space="preserve"/>
      </w:r>
    </w:p>
    <w:p>
      <w:pPr>
        <w:spacing w:after="120"/>
      </w:pPr>
      <w:r>
        <w:rPr>
          <w:rFonts w:ascii="Arial" w:cs="Arial" w:eastAsia="Arial" w:hAnsi="Arial"/>
          <w:i/>
          <w:iCs/>
          <w:color w:val="444444"/>
          <w:sz w:val="22"/>
          <w:szCs w:val="22"/>
        </w:rPr>
        <w:t xml:space="preserve">Education Chair Note: Return to this framework regularly throughout the year. Each week's lesson connects back to one or more of these three stages.</w:t>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Part 2 — The Referral Mantra: P.O.W.E.R.</w:t>
      </w:r>
    </w:p>
    <w:p>
      <w:pPr>
        <w:spacing w:after="100"/>
      </w:pPr>
      <w:r>
        <w:rPr>
          <w:rFonts w:ascii="Arial" w:cs="Arial" w:eastAsia="Arial" w:hAnsi="Arial"/>
          <w:sz w:val="22"/>
          <w:szCs w:val="22"/>
        </w:rPr>
        <w:t xml:space="preserve">The P.O.W.E.R. Mantra is the Cary-Grove Chapter's standard for how every referral is given, received, and handled.</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P — PERSONAL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referral is a personal endorsement. Use first-person language: "I personally recommend…" The more personal the introduction, the more powerful the referral.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O — OPPORTUNITY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Frame referrals as opportunities. Position the referral as a gift to both parties: "This is someone who can genuinely help you."</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W — WIN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great referral produces a win for all three people: you (as connector), the chapter member (gaining a prospect), and the person being referred (receiving a 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E — EFFECTIVE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Make warm introductions — not name drops. Send an email, make a text connection, or personally introduce them. Follow up within 48 hours.</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R — RESPECT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referral involves three reputations. Update the referring member. Close the loop. Say thank you — every time, without exception.</w:t>
            </w:r>
          </w:p>
        </w:tc>
      </w:tr>
    </w:tbl>
    <w:p>
      <w:pPr>
        <w:spacing w:after="180"/>
      </w:pPr>
      <w:r>
        <w:t xml:space="preserve"/>
      </w:r>
    </w:p>
    <w:p>
      <w:pPr>
        <w:spacing w:after="120"/>
      </w:pPr>
      <w:r>
        <w:rPr>
          <w:rFonts w:ascii="Arial" w:cs="Arial" w:eastAsia="Arial" w:hAnsi="Arial"/>
          <w:i/>
          <w:iCs/>
          <w:color w:val="444444"/>
          <w:sz w:val="22"/>
          <w:szCs w:val="22"/>
        </w:rPr>
        <w:t xml:space="preserve">Before your next referral: Is it Personal? Does it represent an Opportunity? Is it a Win for all three? Have I made it Effective? Am I handling it with Respect?</w:t>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Part 3 — The Elevator Pitch Framework</w:t>
      </w:r>
    </w:p>
    <w:p>
      <w:pPr>
        <w:pStyle w:val="Heading2"/>
        <w:spacing w:after="120" w:before="200"/>
      </w:pPr>
      <w:r>
        <w:rPr>
          <w:rFonts w:ascii="Arial" w:cs="Arial" w:eastAsia="Arial" w:hAnsi="Arial"/>
          <w:b/>
          <w:bCs/>
          <w:color w:val="1a2f5e"/>
          <w:sz w:val="24"/>
          <w:szCs w:val="24"/>
        </w:rPr>
        <w:t xml:space="preserve">The StoryBrand Communication Model</w:t>
      </w:r>
    </w:p>
    <w:p>
      <w:pPr>
        <w:spacing w:after="100"/>
      </w:pPr>
      <w:r>
        <w:rPr>
          <w:rFonts w:ascii="Arial" w:cs="Arial" w:eastAsia="Arial" w:hAnsi="Arial"/>
          <w:sz w:val="22"/>
          <w:szCs w:val="22"/>
        </w:rPr>
        <w:t xml:space="preserve">Position your client as the hero and yourself as the guide. Lead with their experience, not your credentials.</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PROBLEM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pain does your client experience before they find you? Lead with this. Make them feel seen.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GUIDE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Who are you, and why are you the trusted authority who can help them?</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OUTCOME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transformation happens when they work with you? Paint the picture of their life after the solution.</w:t>
            </w:r>
          </w:p>
        </w:tc>
      </w:tr>
    </w:tbl>
    <w:p>
      <w:pPr>
        <w:spacing w:after="180"/>
      </w:pPr>
      <w:r>
        <w:t xml:space="preserve"/>
      </w:r>
    </w:p>
    <w:p>
      <w:pPr>
        <w:pStyle w:val="Heading2"/>
        <w:spacing w:after="120" w:before="200"/>
      </w:pPr>
      <w:r>
        <w:rPr>
          <w:rFonts w:ascii="Arial" w:cs="Arial" w:eastAsia="Arial" w:hAnsi="Arial"/>
          <w:b/>
          <w:bCs/>
          <w:color w:val="1a2f5e"/>
          <w:sz w:val="24"/>
          <w:szCs w:val="24"/>
        </w:rPr>
        <w:t xml:space="preserve">Pitch Examples — Cary-Grove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Traci Emond — Mortgage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people feel overwhelmed applying for a home loan. I help my clients navigate the process with clear communication — so they close on time, with confidence, and understand what they signed."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Jakob Kolodziej — Insurance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adults are underinsured, overpaying, or both — and don't know it. I shop multiple top-rated carriers to find the right coverage at the right price."</w:t>
            </w:r>
          </w:p>
        </w:tc>
      </w:tr>
      <w:tr>
        <w:tc>
          <w:tcPr>
            <w:tcW w:type="dxa" w:w="2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Vicki Genz — Real Estate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"Buying or selling a home can feel stressful without the right guide. I help my clients move through the process with clarity — ending up in the right home at the right 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Ryan Johnson — Roofing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homeowners don't know their roof needs attention until water comes through the ceiling. I help property owners get ahead of that problem with honest inspections and quality work."</w:t>
            </w:r>
          </w:p>
        </w:tc>
      </w:tr>
      <w:tr>
        <w:tc>
          <w:tcPr>
            <w:tcW w:type="dxa" w:w="2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Sean Fergus — Legal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business owners don't think about legal protection until they're in a dispute. I help my clients put the right structures in place from the beginning."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Jeremy Juhl — Commercial Interiors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businesses underestimate how much their space affects productivity. I help companies build environments where people actually want to work."</w:t>
            </w:r>
          </w:p>
        </w:tc>
      </w:tr>
      <w:tr>
        <w:tc>
          <w:tcPr>
            <w:tcW w:type="dxa" w:w="2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Theresa Lustig — 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 estate transactions have hidden complexities that can derail a closing. I protect buyers and lenders by ensuring a clean, clear title every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Tim Matta — Financial Planning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"Many people know they should invest for retirement but don't have a plan. I help my clients build a clear, personalized financial roadmap."</w:t>
            </w:r>
          </w:p>
        </w:tc>
      </w:tr>
      <w:tr>
        <w:tc>
          <w:tcPr>
            <w:tcW w:type="dxa" w:w="2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Dr. Brett Rappenecker — Chiropractic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people accept chronic back and neck pain as normal. I help my patients restore function through proven, drug-free treatment."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Dan Kern — Home Maintenance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homeowners have a to-do list that never gets done. I help them get their home back in shape with reliable, quality work they can count on."</w:t>
            </w:r>
          </w:p>
        </w:tc>
      </w:tr>
      <w:tr>
        <w:tc>
          <w:tcPr>
            <w:tcW w:type="dxa" w:w="2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Brandon Bynum — Restoration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water, fire, or storm damage hits, most people don't know who to call. I guide clients through the entire restoration and insurance process."</w:t>
            </w:r>
          </w:p>
        </w:tc>
      </w:tr>
    </w:tbl>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Part 4 — The 10-Minute Education Segment Framework</w:t>
      </w:r>
    </w:p>
    <w:p>
      <w:pPr>
        <w:spacing w:after="100"/>
      </w:pPr>
      <w:r>
        <w:rPr>
          <w:rFonts w:ascii="Arial" w:cs="Arial" w:eastAsia="Arial" w:hAnsi="Arial"/>
          <w:sz w:val="22"/>
          <w:szCs w:val="22"/>
        </w:rPr>
        <w:t xml:space="preserve">Every Tuesday meeting includes a 10-minute Education Segment. This framework ensures every segment is focused, effective, and memorable.</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6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Introduction (1 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with energy and connect today's lesson to the chapter's core purpose: generating more referrals for every member.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Educational Insight (3–4 min)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Deliver the core concept clearly. Use examples relevant to the room. Answer: "How does this help me refer more, or be referred more?"</w:t>
            </w:r>
          </w:p>
        </w:tc>
      </w:tr>
      <w:tr>
        <w:tc>
          <w:tcPr>
            <w:tcW w:type="dxa" w:w="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Recognizing the Opportunity (2–3 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Translate the lesson into real-world referral awareness. What phrases should members listen for? What life situations create this opportunity?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Positioning the Referral (1–2 min)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 sample language. Practice the script. Make it natural, not salesy.</w:t>
            </w:r>
          </w:p>
        </w:tc>
      </w:tr>
      <w:tr>
        <w:tc>
          <w:tcPr>
            <w:tcW w:type="dxa" w:w="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Takeaway (final minute)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Close with one memorable sentence that members will carry into the week.</w:t>
            </w:r>
          </w:p>
        </w:tc>
      </w:tr>
    </w:tbl>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Part 5 — 52-Week Education Curriculum</w:t>
      </w:r>
    </w:p>
    <w:p>
      <w:pPr>
        <w:spacing w:after="180"/>
      </w:pPr>
      <w:r>
        <w:t xml:space="preserve"/>
      </w:r>
    </w:p>
    <w:p>
      <w:pPr>
        <w:pStyle w:val="Heading2"/>
        <w:spacing w:after="120" w:before="200"/>
      </w:pPr>
      <w:r>
        <w:rPr>
          <w:rFonts w:ascii="Arial" w:cs="Arial" w:eastAsia="Arial" w:hAnsi="Arial"/>
          <w:b/>
          <w:bCs/>
          <w:color w:val="1a2f5e"/>
          <w:sz w:val="24"/>
          <w:szCs w:val="24"/>
        </w:rPr>
        <w:t xml:space="preserve">Week 1: The Purpose of the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Help members understand why they are here: to serve as a professional referral sales force built on Know, Like, and Trust.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SCRIPT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one of us is here because we believe warm introductions are more powerful than cold calls. AmSpirit is a structured referral sales force. The three pillars: Lead, Learn, and Listen. The framework underneath: Know, Like, and Trust.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TEACHING</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chapter operates on the premise that referral business is the highest quality business any professional can receive. Know: Members understand what you do. Like: Members want you to succeed. Trust: Members believe you will treat their contact well.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REFERRAL TRIGGER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mention of a property purchase, damage, legal issue, financial question, or health concern — universal referral triggers touching multiple members at once.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POSITION REFERRAL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 want to connect you with someone in my network who specializes in exactly that. They are incredibly professional and I know they will take great care of you."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ACTIVITY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Partner up. Each person has 90 seconds to explain what they do in plain English. Partners then explain each other's business back.</w:t>
            </w:r>
          </w:p>
        </w:tc>
      </w:tr>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Every referral you give is a reflection of your reputation. Give generously and with care.</w:t>
            </w:r>
          </w:p>
        </w:tc>
      </w:tr>
    </w:tbl>
    <w:p>
      <w:pPr>
        <w:spacing w:after="180"/>
      </w:pPr>
      <w:r>
        <w:t xml:space="preserve"/>
      </w:r>
    </w:p>
    <w:p>
      <w:pPr>
        <w:pStyle w:val="Heading2"/>
        <w:spacing w:after="120" w:before="200"/>
      </w:pPr>
      <w:r>
        <w:rPr>
          <w:rFonts w:ascii="Arial" w:cs="Arial" w:eastAsia="Arial" w:hAnsi="Arial"/>
          <w:b/>
          <w:bCs/>
          <w:color w:val="1a2f5e"/>
          <w:sz w:val="24"/>
          <w:szCs w:val="24"/>
        </w:rPr>
        <w:t xml:space="preserve">Week 2: Know, Like, Trust — The Referral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Help members understand and internalize the three-stage relationship model that drives referral 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SCRIPT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Know, Like, Trust. Before anyone refers us, they must move through these three stages — you can't skip any of them. Know means they understand what you do. Like means they enjoy your company. Trust means they believe you will do right by the person they send your way.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TEACHING</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Know is built through visibility. Like is built through genuine interest. Trust is the slow burn — built through consistency and follow-through. Weekly meetings compress that timeline dramatically.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REFERRAL TRIGGER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 don't know who to call about that" · "My last contractor let me down" · "I really need someone reliable for…"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POSITION REFERRAL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 know exactly the right person for that. Let me personally introduce you — she is someone I trust completely."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ACTIVITY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Three-person rounds: Person A talks for 60 seconds. Person B identifies one Know, one Like, one Trust observation. Rotate.</w:t>
            </w:r>
          </w:p>
        </w:tc>
      </w:tr>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You cannot rush trust — but you can accelerate it by showing up consistently and following through every single time.</w:t>
            </w:r>
          </w:p>
        </w:tc>
      </w:tr>
    </w:tbl>
    <w:p>
      <w:pPr>
        <w:spacing w:after="180"/>
      </w:pPr>
      <w:r>
        <w:t xml:space="preserve"/>
      </w:r>
    </w:p>
    <w:p>
      <w:pPr>
        <w:pStyle w:val="Heading2"/>
        <w:spacing w:after="120" w:before="200"/>
      </w:pPr>
      <w:r>
        <w:rPr>
          <w:rFonts w:ascii="Arial" w:cs="Arial" w:eastAsia="Arial" w:hAnsi="Arial"/>
          <w:b/>
          <w:bCs/>
          <w:color w:val="1a2f5e"/>
          <w:sz w:val="24"/>
          <w:szCs w:val="24"/>
        </w:rPr>
        <w:t xml:space="preserve">Week 3: The P.O.W.E.R. Referral Mantra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Introduce the P.O.W.E.R. framework as the chapter standard for giving and receiving referrals.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SCRIPT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 is Personal — a referral is a personal endorsement, not a business card handoff. O is Opportunity. W is Win — for all three people. E is Effective — follow up and make the connection happen. R is Respect — treat every referral with the gravity it deserves.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TEACHING</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P.O.W.E.R. mantra is a mindset shift. "I personally recommend…" carries more weight. Follow up within 48 hours. Update the referring member on outcomes.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REFERRAL TRIGGER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Listen for hesitation or doubt about a service provider. This is where a P.O.W.E.R. referral shines.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POSITION REFERRAL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 want to personally introduce you to someone who I know will handle this with complete professionalism."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ACTIVITY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Role-play a referral hand-off. One person plays the referring member, one plays the prospect, one plays the chapter member being referred. Practice P.O.W.E.R. language. Switch roles.</w:t>
            </w:r>
          </w:p>
        </w:tc>
      </w:tr>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A referral given with P.O.W.E.R. is a gift that keeps giving — to all three people involved.</w:t>
            </w:r>
          </w:p>
        </w:tc>
      </w:tr>
    </w:tbl>
    <w:p>
      <w:pPr>
        <w:spacing w:after="180"/>
      </w:pPr>
      <w:r>
        <w:t xml:space="preserve"/>
      </w:r>
    </w:p>
    <w:p>
      <w:pPr>
        <w:pStyle w:val="Heading2"/>
        <w:spacing w:after="120" w:before="200"/>
      </w:pPr>
      <w:r>
        <w:rPr>
          <w:rFonts w:ascii="Arial" w:cs="Arial" w:eastAsia="Arial" w:hAnsi="Arial"/>
          <w:b/>
          <w:bCs/>
          <w:color w:val="1a2f5e"/>
          <w:sz w:val="24"/>
          <w:szCs w:val="24"/>
        </w:rPr>
        <w:t xml:space="preserve">Week 4: Your 60-Second Pitch That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Help members craft a clear, memorable, referral-focused 60-second introduction using the StoryBrand 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SCRIPT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people waste their 60 seconds talking about themselves instead of making it easy for others to refer them. Use the StoryBrand model: Problem, Guide, Outcome. Lead with the client's experience, not your credentials.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TEACHING</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StoryBrand framework positions your client as the hero and you as the guide. Does your pitch lead with the client's pain? Does it describe a transformation? Does it name exactly who you 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REFERRAL TRIGGER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 don't even know where to start with…" — any expression of confusion, stress, or overwhelm related to your category.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POSITION REFERRAL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"You know, you just described exactly what one of my colleagues helps people through. Let me introduce you."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ACTIVITY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member rewrites their 60-second pitch using Problem/Guide/Outcome. Share in groups of three. Listeners identify: what was the problem? Who would you refer?</w:t>
            </w:r>
          </w:p>
        </w:tc>
      </w:tr>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Your pitch is not about you — it is a referral instruction manual for everyone in this room.</w:t>
            </w:r>
          </w:p>
        </w:tc>
      </w:tr>
    </w:tbl>
    <w:p>
      <w:pPr>
        <w:spacing w:after="180"/>
      </w:pPr>
      <w:r>
        <w:t xml:space="preserve"/>
      </w:r>
    </w:p>
    <w:p>
      <w:pPr>
        <w:pStyle w:val="Heading2"/>
        <w:spacing w:after="120" w:before="200"/>
      </w:pPr>
      <w:r>
        <w:rPr>
          <w:rFonts w:ascii="Arial" w:cs="Arial" w:eastAsia="Arial" w:hAnsi="Arial"/>
          <w:b/>
          <w:bCs/>
          <w:color w:val="1a2f5e"/>
          <w:sz w:val="24"/>
          <w:szCs w:val="24"/>
        </w:rPr>
        <w:t xml:space="preserve">Week 5: Mastering First Impressions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Teach members the science of first impressions and how to open conversations that build instant rapport.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SCRIPT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People form a first impression in less than seven seconds. Lead with genuine warmth. Open your body posture. Use the person's name once in the first minute. These are authentic signals of genuine interest.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TEACHING</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your nonverbal communication matches your verbal message, people feel safe. The most powerful first impression tool: authentic curiosity.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REFERRAL TRIGGER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guest who seems uncomfortable is an opportunity for you to be the person who makes them feel welcome and seen.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POSITION REFERRAL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 have to introduce you to our Realtor — she has the warmest way of making people feel completely at ease."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ACTIVITY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Everyone mingles for 3 minutes: use the person's name, make genuine eye contact, ask one curiosity question. Debrief: what did it feel like to be on the receiving end?</w:t>
            </w:r>
          </w:p>
        </w:tc>
      </w:tr>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You are always sending signals. Make sure they say: I am interested in you, not just your business.</w:t>
            </w:r>
          </w:p>
        </w:tc>
      </w:tr>
    </w:tbl>
    <w:p>
      <w:pPr>
        <w:spacing w:after="180"/>
      </w:pPr>
      <w:r>
        <w:t xml:space="preserve"/>
      </w:r>
    </w:p>
    <w:p>
      <w:pPr>
        <w:pStyle w:val="Heading2"/>
        <w:spacing w:after="120" w:before="200"/>
      </w:pPr>
      <w:r>
        <w:rPr>
          <w:rFonts w:ascii="Arial" w:cs="Arial" w:eastAsia="Arial" w:hAnsi="Arial"/>
          <w:b/>
          <w:bCs/>
          <w:color w:val="1a2f5e"/>
          <w:sz w:val="24"/>
          <w:szCs w:val="24"/>
        </w:rPr>
        <w:t xml:space="preserve">Week 6: The Art of the Listening Referral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Train members to hear referral triggers in everyday conversations and respond naturally.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SCRIPT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Hearing is passive — listening is active. Someone says "Our roof has been leaking since the last storm." A person who is only hearing moves on. A person who is listening thinks: "Ryan can help them."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TEACHING</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Four listening levels: Passive, Selective, Active, Empathic. Referral champions operate at level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REFERRAL TRIGGER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"I've been meaning to…" · "We've been dealing with…" · "I'm not sure where to turn for…" · "I wish I knew someone who…"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POSITION REFERRAL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"That sounds frustrating. I know someone who specializes in exactly that — and she is the kind of professional you can actually reach."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ACTIVITY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member shares a challenge for 90 seconds. Listener reflects back three things heard — without adding advice. Then identify any referral opportunity.</w:t>
            </w:r>
          </w:p>
        </w:tc>
      </w:tr>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The best referral professionals are not the loudest voices in the room. They are the best listeners.</w:t>
            </w:r>
          </w:p>
        </w:tc>
      </w:tr>
    </w:tbl>
    <w:p>
      <w:pPr>
        <w:spacing w:after="180"/>
      </w:pPr>
      <w:r>
        <w:t xml:space="preserve"/>
      </w:r>
    </w:p>
    <w:p>
      <w:pPr>
        <w:pStyle w:val="Heading2"/>
        <w:spacing w:after="120" w:before="200"/>
      </w:pPr>
      <w:r>
        <w:rPr>
          <w:rFonts w:ascii="Arial" w:cs="Arial" w:eastAsia="Arial" w:hAnsi="Arial"/>
          <w:b/>
          <w:bCs/>
          <w:color w:val="1a2f5e"/>
          <w:sz w:val="24"/>
          <w:szCs w:val="24"/>
        </w:rPr>
        <w:t xml:space="preserve">Week 7: Power Partners — Your Inner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Help members identify their natural power partner relationships and learn how to activate them strategically.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SCRIPT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someone buys a home, they need a Realtor, mortgage professional, title company, insurance agent, and often a maintenance professional. Map your power partners: who regularly serves the same clients you serve, just at different moments in their journey?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TEACHING</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Power partnerships multiply referral volume by creating systematic pipelines rather than random exchanges.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REFERRAL TRIGGER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conversation with a member where your client journeys overlap. That overlap is the birthplace of a power partnership.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POSITION REFERRAL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 are two people you absolutely need to know in this room. The way their businesses work together with mine, we can walk a client from start to finish."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ACTIVITY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Power Partner Mapping: Draw your business in the center. Map every professional a client might need BEFORE, ALONGSIDE, and AFTER working with you. Match to chapter members.</w:t>
            </w:r>
          </w:p>
        </w:tc>
      </w:tr>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One great Power Partnership can change your business. Invest in those relationships like they are your most valuable assets — because they are.</w:t>
            </w:r>
          </w:p>
        </w:tc>
      </w:tr>
    </w:tbl>
    <w:p>
      <w:pPr>
        <w:spacing w:after="180"/>
      </w:pPr>
      <w:r>
        <w:t xml:space="preserve"/>
      </w:r>
    </w:p>
    <w:p>
      <w:pPr>
        <w:pStyle w:val="Heading2"/>
        <w:spacing w:after="120" w:before="200"/>
      </w:pPr>
      <w:r>
        <w:rPr>
          <w:rFonts w:ascii="Arial" w:cs="Arial" w:eastAsia="Arial" w:hAnsi="Arial"/>
          <w:b/>
          <w:bCs/>
          <w:color w:val="1a2f5e"/>
          <w:sz w:val="24"/>
          <w:szCs w:val="24"/>
        </w:rPr>
        <w:t xml:space="preserve">Week 8: Body Language &amp; Confidence Cues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Teach members how to project confidence and approachability through body language.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SCRIPT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 actionable body language cues: The eyebrow flash — signals recognition and warmth. Hand visibility — signals openness and honesty. The forward lean — says "what you are saying matters to 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TEACHING</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most damaging nonverbal habits: checking your phone while someone talks, scanning the room over someone's shoulder, and failing to mirror.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REFERRAL TRIGGER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Notice who seems disconnected. Introducing them warmly is a powerful form of social referral.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POSITION REFERRAL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 want to introduce you to Tim — he is one of those people you immediately feel at ease with. His clients say the same thing."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ACTIVITY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Two-person mirror exercise: Person A moves slowly — hand raise, lean, smile. Person B mirrors naturally. Notice the unconscious feeling of connection.</w:t>
            </w:r>
          </w:p>
        </w:tc>
      </w:tr>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Your body is communicating constantly. Make sure it is telling the story you want people to believe about you.</w:t>
            </w:r>
          </w:p>
        </w:tc>
      </w:tr>
    </w:tbl>
    <w:p>
      <w:pPr>
        <w:spacing w:after="180"/>
      </w:pPr>
      <w:r>
        <w:t xml:space="preserve"/>
      </w:r>
    </w:p>
    <w:p>
      <w:pPr>
        <w:pStyle w:val="Heading2"/>
        <w:spacing w:after="120" w:before="200"/>
      </w:pPr>
      <w:r>
        <w:rPr>
          <w:rFonts w:ascii="Arial" w:cs="Arial" w:eastAsia="Arial" w:hAnsi="Arial"/>
          <w:b/>
          <w:bCs/>
          <w:color w:val="1a2f5e"/>
          <w:sz w:val="24"/>
          <w:szCs w:val="24"/>
        </w:rPr>
        <w:t xml:space="preserve">Week 9: The One-on-One Meeting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Teach members how to maximize one-on-one meetings to build referral relationships.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SCRIPT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3x10 structure: First 10 minutes — listen to them fully. Second 10 minutes — share your own story. Last 10 minutes — identify concrete ways to help each other in the next 30 days.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TEACHING</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One-on-ones dramatically accelerate Know, Like, Trust. Each stage requires active effort.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REFERRAL TRIGGER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your next one-on-one, come prepared with one specific referral or connection you could make for them.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POSITION REFERRAL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 had coffee with our attorney last week and learned something directly relevant to what you're dealing with."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ACTIVITY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 one-on-one: 5 minutes per pair. One question only: "Who is your ideal client this month and what would a perfect referral look like for you right now?" Switch. No other talking.</w:t>
            </w:r>
          </w:p>
        </w:tc>
      </w:tr>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A one-on-one is not a meeting — it is an investment. Treat it like the highest-value hour in your week.</w:t>
            </w:r>
          </w:p>
        </w:tc>
      </w:tr>
    </w:tbl>
    <w:p>
      <w:pPr>
        <w:spacing w:after="180"/>
      </w:pPr>
      <w:r>
        <w:t xml:space="preserve"/>
      </w:r>
    </w:p>
    <w:p>
      <w:pPr>
        <w:pStyle w:val="Heading2"/>
        <w:spacing w:after="120" w:before="200"/>
      </w:pPr>
      <w:r>
        <w:rPr>
          <w:rFonts w:ascii="Arial" w:cs="Arial" w:eastAsia="Arial" w:hAnsi="Arial"/>
          <w:b/>
          <w:bCs/>
          <w:color w:val="1a2f5e"/>
          <w:sz w:val="24"/>
          <w:szCs w:val="24"/>
        </w:rPr>
        <w:t xml:space="preserve">Week 10: Referral Etiquette — The Professional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Establish a clear chapter standard for how referrals should be given, received, and followed up 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SCRIPT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you receive a referral: contact within 24 hours. Update the referring member within one week. Thank them regardless of outcome. When you give a referral: make a warm introduction, not just a name drop.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TEACHING</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referral loop: Give, Accept, Deliver, Report. Most are strong on Give and Accept but weak on Deliver and Report. Closing the loop is one of the most underused relationship builders.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REFERRAL TRIGGER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a referral does not convert, follow up anyway. Let the referring member know you made contact and that you appreciated the introduction.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f5e"/>
                <w:sz w:val="20"/>
                <w:szCs w:val="20"/>
              </w:rPr>
              <w:t xml:space="preserve">POSITION REFERRAL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I refer someone to you, I tell them: this person will call within 24 hours, listen first, and treat you like a 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ACTIVITY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Referral Audit: Last referral you received — did you contact within 24 hours? Report back? Thank them? Self-score 1–3. Share with your accountability partner.</w:t>
            </w:r>
          </w:p>
        </w:tc>
      </w:tr>
      <w:tr>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c>
          <w:tcPr>
            <w:tcW w:type="dxa" w:w="7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Referral etiquette is the quiet engine of referral volume. Master it, and the referrals will flow.</w:t>
            </w:r>
          </w:p>
        </w:tc>
      </w:tr>
    </w:tbl>
    <w:p>
      <w:pPr>
        <w:spacing w:after="18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Part 6 — Member Spotlight Schedule (Weeks 15–25)</w:t>
      </w:r>
    </w:p>
    <w:p>
      <w:pPr>
        <w:spacing w:after="100"/>
      </w:pPr>
      <w:r>
        <w:rPr>
          <w:rFonts w:ascii="Arial" w:cs="Arial" w:eastAsia="Arial" w:hAnsi="Arial"/>
          <w:sz w:val="22"/>
          <w:szCs w:val="22"/>
        </w:rPr>
        <w:t xml:space="preserve">Weeks 15 through 25 are dedicated member education weeks. Each week focuses on one chapter member — their ideal client, referral triggers, pitch examples, and specific language the room can use immediately.</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000"/>
        <w:gridCol w:w="4260"/>
      </w:tblGrid>
      <w:tr>
        <w:trPr>
          <w:tblHeader/>
        </w:trP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w:t>
            </w:r>
          </w:p>
        </w:tc>
        <w:tc>
          <w:tcPr>
            <w:tcW w:type="dxa" w:w="2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0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2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KEY REFERRAL TRIGGERS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Traci Emond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Mortgage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Buying, refinancing, equity pullout, rent going up, big raise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Jakob Kolodziej</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Insurance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home, new car, new business, marriage, new baby, policy renewal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Vicki Genz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 Estate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Thinking about selling, looking to buy, downsizing, investment property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Ryan Johnson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Roofing</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Old roof, storm/hail damage, insurance claim, inspection needed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Fergus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a lawyer, contract review, starting a business, estate planning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20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Jeremy Juhl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Commercial Interiors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Office renovation, new space, furniture refresh, moving locations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Theresa Lustig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 Services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Property closing, real estate transaction, title search</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22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 Matta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Financial Planning</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Retirement planning, inheritance, college savings, 401k questions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Brett Rappenecker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Chiropractic</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 pain, neck pain, headaches, car accident, posture problems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24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Dan Kern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Maintenance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Honey-do list, handyman needed, small repairs piling up, deck repair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Brandon Bynum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Restoration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 damage, basement flood, mold, fire/storm damage, insurance restoration</w:t>
            </w:r>
          </w:p>
        </w:tc>
      </w:tr>
    </w:tbl>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Part 7 — Weeks 26–52 Rolling Curriculum</w:t>
      </w:r>
    </w:p>
    <w:p>
      <w:pPr>
        <w:spacing w:after="100"/>
      </w:pPr>
      <w:r>
        <w:rPr>
          <w:rFonts w:ascii="Arial" w:cs="Arial" w:eastAsia="Arial" w:hAnsi="Arial"/>
          <w:sz w:val="22"/>
          <w:szCs w:val="22"/>
        </w:rPr>
        <w:t xml:space="preserve">After the member spotlight cycle, the curriculum returns to advanced referral and networking topics. These rotate annually.</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w:t>
            </w:r>
          </w:p>
        </w:tc>
        <w:tc>
          <w:tcPr>
            <w:tcW w:type="dxa" w:w="2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8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Referral Mindset Shift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Abundance vs. scarcity — why generous givers always receive more</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27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Conversational Questions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High-value questions that open doors and uncover referral opportunities</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Handling Objections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Responding to hesitations when positioning a referral</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29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Telling Your Story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Using personal client stories as referral tools — the emotional hook</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The Follow-Up Formula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48-hour rule, closing the loop, keeping referral relationships warm</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31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Referral Champion Recognition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Celebrating top givers and the behaviors that drive results</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Your Digital Presence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LinkedIn and social media support your referral identity</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33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Cross-Chapter Visits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maximize a visit to another chapter — preparation and follow-up</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The Perfect Introduction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introduce two people so the connection actually happens</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35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Seasonal Referral Triggers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Q4 financial reviews, year-end planning, tax season, spring home buying</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Guest Conversion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help a guest move from visitor to member</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37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Annual Goal Review</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Chapter performance check-in — referral goals, attendance, membership target</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38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Power Partner Deep Dive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Mapping the chapter's most powerful referral clusters</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39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The Art of the Ask</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ask for referrals directly, confidently, and without awkwardness</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Referral Recovery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to do when a referral goes sideways — maintaining the relationship</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41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The 2-Referral Standard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Why two referrals per month is the minimum — and how to hit it consistently</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Networking at Events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Using chapter skills at outside events — Chamber, community, industry</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43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Your Referral Reputation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members say about you when you're not in the room</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44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The Referral Conversation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end-to-end practice: trigger, position, introduce, follow up</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45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Chapter Culture Review</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makes this chapter's culture distinctive — and how to protect it</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Member Commercial Workshop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commercial sharpening — each member gets real-time feedback</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47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New Member Integration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the chapter can accelerate a new member's first 90 days</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48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Annual Planning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 the chapter's education calendar for the coming year</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49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Year in Review</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Celebrating the chapter's referral performance, milestones, and growth</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The Best Referral I Ever Gave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Member stories — what made it special and what we can all learn</w:t>
            </w:r>
          </w:p>
        </w:tc>
      </w:tr>
      <w:tr>
        <w:tc>
          <w:tcPr>
            <w:tcW w:type="dxa" w:w="7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51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2f5e"/>
                <w:sz w:val="20"/>
                <w:szCs w:val="20"/>
              </w:rPr>
              <w:t xml:space="preserve">The Best Referral I Ever Received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Member stories — gratitude, impact, and the relationship behind it</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52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Why We Are Here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 to Week 1. Reset the foundation. Carry it forward.</w:t>
            </w:r>
          </w:p>
        </w:tc>
      </w:tr>
    </w:tbl>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Part 8 — Education Chair Quick Reference</w:t>
      </w:r>
    </w:p>
    <w:p>
      <w:pPr>
        <w:pStyle w:val="Heading2"/>
        <w:spacing w:after="120" w:before="200"/>
      </w:pPr>
      <w:r>
        <w:rPr>
          <w:rFonts w:ascii="Arial" w:cs="Arial" w:eastAsia="Arial" w:hAnsi="Arial"/>
          <w:b/>
          <w:bCs/>
          <w:color w:val="1a2f5e"/>
          <w:sz w:val="24"/>
          <w:szCs w:val="24"/>
        </w:rPr>
        <w:t xml:space="preserve">Pre-Meeting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this week's curriculum entry — know the objective and key takeaway cold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2"/>
                <w:szCs w:val="22"/>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Prepare your 1-minute intro connecting the lesson to referral generation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Have the activity instructions memorized — don't read from paper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2"/>
                <w:szCs w:val="22"/>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Identify which members are most relevant to this week's topic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Prepare one real example from the chapter if possible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2"/>
                <w:szCs w:val="22"/>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 your segment — it must fit in 10 minutes exactly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Announce next week's topic at the end so members can prepare</w:t>
            </w:r>
          </w:p>
        </w:tc>
      </w:tr>
    </w:tbl>
    <w:p>
      <w:pPr>
        <w:spacing w:after="180"/>
      </w:pPr>
      <w:r>
        <w:t xml:space="preserve"/>
      </w:r>
    </w:p>
    <w:p>
      <w:pPr>
        <w:pStyle w:val="Heading2"/>
        <w:spacing w:after="120" w:before="200"/>
      </w:pPr>
      <w:r>
        <w:rPr>
          <w:rFonts w:ascii="Arial" w:cs="Arial" w:eastAsia="Arial" w:hAnsi="Arial"/>
          <w:b/>
          <w:bCs/>
          <w:color w:val="1a2f5e"/>
          <w:sz w:val="24"/>
          <w:szCs w:val="24"/>
        </w:rPr>
        <w:t xml:space="preserve">Meeting Script — Education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I am [YOUR NAME] and the [YOUR BUSINESS CATEGORY] for this Chapter. As Program Chair, I assign our weekly-featured Member speaker. Today's speaker is [SPEAKER NAME]. Remember, only official members of our Chapter are permitted to present.
Our education segment today covers [TOPIC]. [DELIVER THE 10-MINUTE SEGMENT: Introduction (1 min) → Educational Insight (3–4 min) → Recognizing the Opportunity (2–3 min) → Positioning the Referral (1–2 min) → Key Takeaway (1 min).]
Over the next few weeks our speakers are [UPCOMING SPEAKERS].</w:t>
            </w:r>
          </w:p>
        </w:tc>
      </w:tr>
    </w:tbl>
    <w:p>
      <w:pPr>
        <w:spacing w:after="1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f5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a2f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2026-03-26T06:14:47.195Z</dcterms:created>
  <dcterms:modified xsi:type="dcterms:W3CDTF">2026-03-26T06:14:47.196Z</dcterms:modified>
</cp:coreProperties>
</file>

<file path=docProps/custom.xml><?xml version="1.0" encoding="utf-8"?>
<Properties xmlns="http://schemas.openxmlformats.org/officeDocument/2006/custom-properties" xmlns:vt="http://schemas.openxmlformats.org/officeDocument/2006/docPropsVTypes"/>
</file>