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color w:val="1a2f5e"/>
          <w:sz w:val="32"/>
          <w:szCs w:val="32"/>
        </w:rPr>
        <w:t xml:space="preserve">AmSpirit Business Connections</w:t>
      </w:r>
    </w:p>
    <w:p>
      <w:pPr>
        <w:spacing w:after="80"/>
        <w:jc w:val="center"/>
      </w:pPr>
      <w:r>
        <w:rPr>
          <w:rFonts w:ascii="Arial" w:cs="Arial" w:eastAsia="Arial" w:hAnsi="Arial"/>
          <w:color w:val="1a2f5e"/>
          <w:sz w:val="26"/>
          <w:szCs w:val="26"/>
        </w:rPr>
        <w:t xml:space="preserve">Cary–Fox River Grove Chapter</w:t>
      </w:r>
    </w:p>
    <w:p>
      <w:pPr>
        <w:spacing w:after="80"/>
        <w:jc w:val="center"/>
      </w:pPr>
      <w:r>
        <w:rPr>
          <w:rFonts w:ascii="Arial" w:cs="Arial" w:eastAsia="Arial" w:hAnsi="Arial"/>
          <w:b/>
          <w:bCs/>
          <w:color w:val="c8102e"/>
          <w:sz w:val="36"/>
          <w:szCs w:val="36"/>
        </w:rPr>
        <w:t xml:space="preserve">SERGEANT AT ARMS</w:t>
      </w:r>
    </w:p>
    <w:p>
      <w:pPr>
        <w:spacing w:after="200"/>
        <w:jc w:val="center"/>
      </w:pPr>
      <w:r>
        <w:rPr>
          <w:rFonts w:ascii="Arial" w:cs="Arial" w:eastAsia="Arial" w:hAnsi="Arial"/>
          <w:b/>
          <w:bCs/>
          <w:color w:val="1a2f5e"/>
          <w:sz w:val="24"/>
          <w:szCs w:val="24"/>
        </w:rPr>
        <w:t xml:space="preserve">Meeting Operations, Timers &amp; Professional Fees Guide</w:t>
      </w:r>
    </w:p>
    <w:p>
      <w:pPr>
        <w:spacing w:after="200"/>
        <w:jc w:val="center"/>
      </w:pPr>
      <w:r>
        <w:rPr>
          <w:rFonts w:ascii="Arial" w:cs="Arial" w:eastAsia="Arial" w:hAnsi="Arial"/>
          <w:i/>
          <w:iCs/>
          <w:color w:val="555555"/>
          <w:sz w:val="22"/>
          <w:szCs w:val="22"/>
        </w:rPr>
        <w:t xml:space="preserve">"You keep the meeting moving. Discipline in the room creates discipline in the referral culture."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a2f5e" w:sz="1"/>
              <w:left w:val="single" w:color="1a2f5e" w:sz="1"/>
              <w:bottom w:val="single" w:color="1a2f5e" w:sz="1"/>
              <w:right w:val="single" w:color="1a2f5e" w:sz="1"/>
            </w:tcBorders>
            <w:shd w:fill="1a2f5e" w:val="clear"/>
            <w:tcMar>
              <w:top w:type="dxa" w:w="120"/>
              <w:left w:type="dxa" w:w="160"/>
              <w:bottom w:type="dxa" w:w="120"/>
              <w:right w:type="dxa" w:w="160"/>
            </w:tcMar>
            <w:vAlign w:val="center"/>
          </w:tcPr>
          <w:p>
            <w:r>
              <w:rPr>
                <w:rFonts w:ascii="Arial" w:cs="Arial" w:eastAsia="Arial" w:hAnsi="Arial"/>
                <w:b/>
                <w:bCs/>
                <w:color w:val="FFFFFF"/>
                <w:sz w:val="18"/>
                <w:szCs w:val="18"/>
              </w:rPr>
              <w:t xml:space="preserve">MEETING LOCATION</w:t>
            </w:r>
          </w:p>
          <w:p>
            <w:r>
              <w:rPr>
                <w:rFonts w:ascii="Arial" w:cs="Arial" w:eastAsia="Arial" w:hAnsi="Arial"/>
                <w:color w:val="FFFFFF"/>
                <w:sz w:val="20"/>
                <w:szCs w:val="20"/>
              </w:rPr>
              <w:t xml:space="preserve">255 Briargate Rd | Cary, Illinois 60013</w:t>
            </w:r>
          </w:p>
        </w:tc>
        <w:tc>
          <w:tcPr>
            <w:tcW w:type="dxa" w:w="4680"/>
            <w:tcBorders>
              <w:top w:val="single" w:color="1a2f5e" w:sz="1"/>
              <w:left w:val="single" w:color="1a2f5e" w:sz="1"/>
              <w:bottom w:val="single" w:color="1a2f5e" w:sz="1"/>
              <w:right w:val="single" w:color="1a2f5e" w:sz="1"/>
            </w:tcBorders>
            <w:shd w:fill="1a2f5e" w:val="clear"/>
            <w:tcMar>
              <w:top w:type="dxa" w:w="120"/>
              <w:left w:type="dxa" w:w="160"/>
              <w:bottom w:type="dxa" w:w="120"/>
              <w:right w:type="dxa" w:w="160"/>
            </w:tcMar>
            <w:vAlign w:val="center"/>
          </w:tcPr>
          <w:p>
            <w:r>
              <w:rPr>
                <w:rFonts w:ascii="Arial" w:cs="Arial" w:eastAsia="Arial" w:hAnsi="Arial"/>
                <w:b/>
                <w:bCs/>
                <w:color w:val="FFFFFF"/>
                <w:sz w:val="18"/>
                <w:szCs w:val="18"/>
              </w:rPr>
              <w:t xml:space="preserve">MEETING SCHEDULE</w:t>
            </w:r>
          </w:p>
          <w:p>
            <w:r>
              <w:rPr>
                <w:rFonts w:ascii="Arial" w:cs="Arial" w:eastAsia="Arial" w:hAnsi="Arial"/>
                <w:color w:val="FFFFFF"/>
                <w:sz w:val="20"/>
                <w:szCs w:val="20"/>
              </w:rPr>
              <w:t xml:space="preserve">Tuesdays | 11:45 AM – 1:15 PM</w:t>
            </w:r>
          </w:p>
        </w:tc>
      </w:tr>
    </w:tbl>
    <w:p>
      <w:pPr>
        <w:spacing w:after="160"/>
      </w:pPr>
      <w:r>
        <w:t xml:space="preserve"/>
      </w:r>
    </w:p>
    <w:p>
      <w:pPr>
        <w:spacing w:after="80"/>
        <w:jc w:val="center"/>
      </w:pPr>
      <w:r>
        <w:rPr>
          <w:rFonts w:ascii="Arial" w:cs="Arial" w:eastAsia="Arial" w:hAnsi="Arial"/>
          <w:i/>
          <w:iCs/>
          <w:color w:val="666666"/>
          <w:sz w:val="20"/>
          <w:szCs w:val="20"/>
        </w:rPr>
        <w:t xml:space="preserve">Lead  •  Learn  •  Listen</w:t>
      </w:r>
    </w:p>
    <w:p>
      <w:r>
        <w:br w:type="page"/>
      </w:r>
    </w:p>
    <w:p>
      <w:pPr>
        <w:pStyle w:val="Heading1"/>
        <w:pBdr>
          <w:bottom w:val="single" w:color="1a2f5e" w:sz="6" w:space="4"/>
        </w:pBdr>
        <w:spacing w:after="160" w:before="320"/>
      </w:pPr>
      <w:r>
        <w:rPr>
          <w:rFonts w:ascii="Arial" w:cs="Arial" w:eastAsia="Arial" w:hAnsi="Arial"/>
          <w:b/>
          <w:bCs/>
          <w:color w:val="1a2f5e"/>
          <w:sz w:val="28"/>
          <w:szCs w:val="28"/>
        </w:rPr>
        <w:t xml:space="preserve">Why This Role Matters</w:t>
      </w:r>
    </w:p>
    <w:p>
      <w:pPr>
        <w:spacing w:after="100"/>
      </w:pPr>
      <w:r>
        <w:rPr>
          <w:rFonts w:ascii="Arial" w:cs="Arial" w:eastAsia="Arial" w:hAnsi="Arial"/>
          <w:sz w:val="22"/>
          <w:szCs w:val="22"/>
        </w:rPr>
        <w:t xml:space="preserve">The Sergeant at Arms is the chapter's operational enforcer — in the most supportive sense. You control the clock, manage professional fees, and keep the meeting from running long. When the SAA does their job well, every member gets their full commercial time, the spotlight speaker stays on time, and the meeting adjourns at 1:15 PM. That discipline signals to guests that this chapter respects everyone's time.</w:t>
      </w:r>
    </w:p>
    <w:p>
      <w:pPr>
        <w:spacing w:after="160"/>
      </w:pPr>
      <w:r>
        <w:t xml:space="preserve"/>
      </w:r>
    </w:p>
    <w:p>
      <w:pPr>
        <w:pStyle w:val="Heading1"/>
        <w:pBdr>
          <w:bottom w:val="single" w:color="1a2f5e" w:sz="6" w:space="4"/>
        </w:pBdr>
        <w:spacing w:after="160" w:before="320"/>
      </w:pPr>
      <w:r>
        <w:rPr>
          <w:rFonts w:ascii="Arial" w:cs="Arial" w:eastAsia="Arial" w:hAnsi="Arial"/>
          <w:b/>
          <w:bCs/>
          <w:color w:val="1a2f5e"/>
          <w:sz w:val="28"/>
          <w:szCs w:val="28"/>
        </w:rPr>
        <w:t xml:space="preserve">Meeting Script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2f5e" w:sz="1"/>
              <w:left w:val="single" w:color="1a2f5e" w:sz="1"/>
              <w:bottom w:val="single" w:color="1a2f5e" w:sz="1"/>
              <w:right w:val="single" w:color="1a2f5e" w:sz="1"/>
            </w:tcBorders>
            <w:shd w:fill="f0f4fa" w:val="clear"/>
            <w:tcMar>
              <w:top w:type="dxa" w:w="160"/>
              <w:left w:type="dxa" w:w="200"/>
              <w:bottom w:type="dxa" w:w="160"/>
              <w:right w:type="dxa" w:w="200"/>
            </w:tcMar>
          </w:tcPr>
          <w:p>
            <w:r>
              <w:rPr>
                <w:rFonts w:ascii="Arial" w:cs="Arial" w:eastAsia="Arial" w:hAnsi="Arial"/>
                <w:i/>
                <w:iCs/>
                <w:color w:val="222222"/>
                <w:sz w:val="22"/>
                <w:szCs w:val="22"/>
              </w:rPr>
              <w:t xml:space="preserve">I am [YOUR NAME] and the [YOUR BUSINESS CATEGORY] for this Chapter. As Sergeant-At-Arms, I control the timed segments of our meeting and monitor the professional fees each week. The fees are used to help fund our Chapter activities.
Let me quickly review those professional fees established by this Chapter: [LIST CURRENT FEES].</w:t>
            </w:r>
          </w:p>
        </w:tc>
      </w:tr>
    </w:tbl>
    <w:p>
      <w:pPr>
        <w:spacing w:after="160"/>
      </w:pPr>
      <w:r>
        <w:t xml:space="preserve"/>
      </w:r>
    </w:p>
    <w:p>
      <w:pPr>
        <w:pStyle w:val="Heading1"/>
        <w:pBdr>
          <w:bottom w:val="single" w:color="1a2f5e" w:sz="6" w:space="4"/>
        </w:pBdr>
        <w:spacing w:after="160" w:before="320"/>
      </w:pPr>
      <w:r>
        <w:rPr>
          <w:rFonts w:ascii="Arial" w:cs="Arial" w:eastAsia="Arial" w:hAnsi="Arial"/>
          <w:b/>
          <w:bCs/>
          <w:color w:val="1a2f5e"/>
          <w:sz w:val="28"/>
          <w:szCs w:val="28"/>
        </w:rPr>
        <w:t xml:space="preserve">Timed Segments — Cary-Grove Standards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4860"/>
      </w:tblGrid>
      <w:tr>
        <w:tc>
          <w:tcPr>
            <w:tcW w:type="dxa" w:w="30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r>
              <w:rPr>
                <w:rFonts w:ascii="Arial" w:cs="Arial" w:eastAsia="Arial" w:hAnsi="Arial"/>
                <w:b w:val="false"/>
                <w:bCs w:val="false"/>
                <w:color w:val="1a2f5e"/>
                <w:sz w:val="20"/>
                <w:szCs w:val="20"/>
              </w:rPr>
              <w:t xml:space="preserve">Each Member Commercial / Referral Bucket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60 seconds</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Start timer when member begins. Give visual warning at 45 seconds. Firm stop at 60.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f5e"/>
                <w:sz w:val="20"/>
                <w:szCs w:val="20"/>
              </w:rPr>
              <w:t xml:space="preserve">Spotlight Speaker (Member Program)</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10 minutes</w:t>
            </w:r>
          </w:p>
        </w:tc>
        <w:tc>
          <w:tcPr>
            <w:tcW w:type="dxa" w:w="4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Start timer at introduction. Give warning at 8 minutes. Stop at 10 minutes.</w:t>
            </w:r>
          </w:p>
        </w:tc>
      </w:tr>
      <w:tr>
        <w:tc>
          <w:tcPr>
            <w:tcW w:type="dxa" w:w="30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r>
              <w:rPr>
                <w:rFonts w:ascii="Arial" w:cs="Arial" w:eastAsia="Arial" w:hAnsi="Arial"/>
                <w:b w:val="false"/>
                <w:bCs w:val="false"/>
                <w:color w:val="1a2f5e"/>
                <w:sz w:val="20"/>
                <w:szCs w:val="20"/>
              </w:rPr>
              <w:t xml:space="preserve">Education Segment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5 minutes</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Start timer at start. Give warning at 4 minutes. Stop at 5.</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f5e"/>
                <w:sz w:val="20"/>
                <w:szCs w:val="20"/>
              </w:rPr>
              <w:t xml:space="preserve">Officer Reports (each officer)</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60 seconds</w:t>
            </w:r>
          </w:p>
        </w:tc>
        <w:tc>
          <w:tcPr>
            <w:tcW w:type="dxa" w:w="4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Monitor. Redirect if officers run long.</w:t>
            </w:r>
          </w:p>
        </w:tc>
      </w:tr>
      <w:tr>
        <w:tc>
          <w:tcPr>
            <w:tcW w:type="dxa" w:w="30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r>
              <w:rPr>
                <w:rFonts w:ascii="Arial" w:cs="Arial" w:eastAsia="Arial" w:hAnsi="Arial"/>
                <w:b w:val="false"/>
                <w:bCs w:val="false"/>
                <w:color w:val="1a2f5e"/>
                <w:sz w:val="20"/>
                <w:szCs w:val="20"/>
              </w:rPr>
              <w:t xml:space="preserve">Guest Introductions (each guest)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90 seconds</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Loose enforcement — guests are prospects. Give grace but redirect if running very long.</w:t>
            </w:r>
          </w:p>
        </w:tc>
      </w:tr>
    </w:tbl>
    <w:p>
      <w:pPr>
        <w:spacing w:after="160"/>
      </w:pPr>
      <w:r>
        <w:t xml:space="preserve"/>
      </w:r>
    </w:p>
    <w:p>
      <w:pPr>
        <w:pStyle w:val="Heading1"/>
        <w:pBdr>
          <w:bottom w:val="single" w:color="1a2f5e" w:sz="6" w:space="4"/>
        </w:pBdr>
        <w:spacing w:after="160" w:before="320"/>
      </w:pPr>
      <w:r>
        <w:rPr>
          <w:rFonts w:ascii="Arial" w:cs="Arial" w:eastAsia="Arial" w:hAnsi="Arial"/>
          <w:b/>
          <w:bCs/>
          <w:color w:val="1a2f5e"/>
          <w:sz w:val="28"/>
          <w:szCs w:val="28"/>
        </w:rPr>
        <w:t xml:space="preserve">Professional Fees — Current Chapter Schedule</w:t>
      </w:r>
    </w:p>
    <w:p>
      <w:pPr>
        <w:spacing w:after="100"/>
      </w:pPr>
      <w:r>
        <w:rPr>
          <w:rFonts w:ascii="Arial" w:cs="Arial" w:eastAsia="Arial" w:hAnsi="Arial"/>
          <w:sz w:val="22"/>
          <w:szCs w:val="22"/>
        </w:rPr>
        <w:t xml:space="preserve">Review these at Step 11 of every meeting, before the Referral Bucket is passed.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8102e"/>
                <w:sz w:val="20"/>
                <w:szCs w:val="20"/>
              </w:rPr>
              <w:t xml:space="preserve">□</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Secret Greeter (failing to shake the designated member's hand): $______</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c8102e"/>
                <w:sz w:val="20"/>
                <w:szCs w:val="20"/>
              </w:rPr>
              <w:t xml:space="preserve">□</w:t>
            </w:r>
          </w:p>
        </w:tc>
        <w:tc>
          <w:tcPr>
            <w:tcW w:type="dxa" w:w="8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Late arrival to meeting: $______</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8102e"/>
                <w:sz w:val="20"/>
                <w:szCs w:val="20"/>
              </w:rPr>
              <w:t xml:space="preserve">□</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Cell phone use during meeting: $______</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c8102e"/>
                <w:sz w:val="20"/>
                <w:szCs w:val="20"/>
              </w:rPr>
              <w:t xml:space="preserve">□</w:t>
            </w:r>
          </w:p>
        </w:tc>
        <w:tc>
          <w:tcPr>
            <w:tcW w:type="dxa" w:w="8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Other fee established by Chapter Board: $______</w:t>
            </w:r>
          </w:p>
        </w:tc>
      </w:tr>
    </w:tbl>
    <w:p>
      <w:pPr>
        <w:spacing w:after="160"/>
      </w:pPr>
      <w:r>
        <w:t xml:space="preserve"/>
      </w:r>
    </w:p>
    <w:p>
      <w:pPr>
        <w:pStyle w:val="Heading1"/>
        <w:pBdr>
          <w:bottom w:val="single" w:color="1a2f5e" w:sz="6" w:space="4"/>
        </w:pBdr>
        <w:spacing w:after="160" w:before="320"/>
      </w:pPr>
      <w:r>
        <w:rPr>
          <w:rFonts w:ascii="Arial" w:cs="Arial" w:eastAsia="Arial" w:hAnsi="Arial"/>
          <w:b/>
          <w:bCs/>
          <w:color w:val="1a2f5e"/>
          <w:sz w:val="28"/>
          <w:szCs w:val="28"/>
        </w:rPr>
        <w:t xml:space="preserve">Weekly Meeting Checklist — SAA Role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8102e"/>
                <w:sz w:val="20"/>
                <w:szCs w:val="20"/>
              </w:rPr>
              <w:t xml:space="preserve">□</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Arrive by 11:45 AM — confirm you have the timer ready (phone or stopwatch)</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c8102e"/>
                <w:sz w:val="20"/>
                <w:szCs w:val="20"/>
              </w:rPr>
              <w:t xml:space="preserve">□</w:t>
            </w:r>
          </w:p>
        </w:tc>
        <w:tc>
          <w:tcPr>
            <w:tcW w:type="dxa" w:w="8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Confirm with President who today's Secret Greeter will be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8102e"/>
                <w:sz w:val="20"/>
                <w:szCs w:val="20"/>
              </w:rPr>
              <w:t xml:space="preserve">□</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During Officer Reports: monitor each officer's time (target: 60 seconds each)</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c8102e"/>
                <w:sz w:val="20"/>
                <w:szCs w:val="20"/>
              </w:rPr>
              <w:t xml:space="preserve">□</w:t>
            </w:r>
          </w:p>
        </w:tc>
        <w:tc>
          <w:tcPr>
            <w:tcW w:type="dxa" w:w="8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During Member Spotlight: start 10-minute timer at introduction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8102e"/>
                <w:sz w:val="20"/>
                <w:szCs w:val="20"/>
              </w:rPr>
              <w:t xml:space="preserve">□</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During Education Segment: start 5-minute timer</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c8102e"/>
                <w:sz w:val="20"/>
                <w:szCs w:val="20"/>
              </w:rPr>
              <w:t xml:space="preserve">□</w:t>
            </w:r>
          </w:p>
        </w:tc>
        <w:tc>
          <w:tcPr>
            <w:tcW w:type="dxa" w:w="8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During Referral Bucket: start individual 60-second timer for each member</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8102e"/>
                <w:sz w:val="20"/>
                <w:szCs w:val="20"/>
              </w:rPr>
              <w:t xml:space="preserve">□</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At Step 11 (Professional Fees): read the current fee schedule clearly</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c8102e"/>
                <w:sz w:val="20"/>
                <w:szCs w:val="20"/>
              </w:rPr>
              <w:t xml:space="preserve">□</w:t>
            </w:r>
          </w:p>
        </w:tc>
        <w:tc>
          <w:tcPr>
            <w:tcW w:type="dxa" w:w="8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Collect any fees owed and pass them to Treasurer</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8102e"/>
                <w:sz w:val="20"/>
                <w:szCs w:val="20"/>
              </w:rPr>
              <w:t xml:space="preserve">□</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Note any members who consistently run over their commercial time — coach them privately</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c8102e"/>
                <w:sz w:val="20"/>
                <w:szCs w:val="20"/>
              </w:rPr>
              <w:t xml:space="preserve">□</w:t>
            </w:r>
          </w:p>
        </w:tc>
        <w:tc>
          <w:tcPr>
            <w:tcW w:type="dxa" w:w="8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Confirm meeting adjourns at or before 1:15 PM</w:t>
            </w:r>
          </w:p>
        </w:tc>
      </w:tr>
    </w:tbl>
    <w:p>
      <w:pPr>
        <w:spacing w:after="160"/>
      </w:pPr>
      <w:r>
        <w:t xml:space="preserve"/>
      </w:r>
    </w:p>
    <w:p>
      <w:r>
        <w:br w:type="page"/>
      </w:r>
    </w:p>
    <w:p>
      <w:pPr>
        <w:pStyle w:val="Heading1"/>
        <w:pBdr>
          <w:bottom w:val="single" w:color="1a2f5e" w:sz="6" w:space="4"/>
        </w:pBdr>
        <w:spacing w:after="160" w:before="320"/>
      </w:pPr>
      <w:r>
        <w:rPr>
          <w:rFonts w:ascii="Arial" w:cs="Arial" w:eastAsia="Arial" w:hAnsi="Arial"/>
          <w:b/>
          <w:bCs/>
          <w:color w:val="1a2f5e"/>
          <w:sz w:val="28"/>
          <w:szCs w:val="28"/>
        </w:rPr>
        <w:t xml:space="preserve">Member Commercial Monitor</w:t>
      </w:r>
    </w:p>
    <w:p>
      <w:pPr>
        <w:spacing w:after="100"/>
      </w:pPr>
      <w:r>
        <w:rPr>
          <w:rFonts w:ascii="Arial" w:cs="Arial" w:eastAsia="Arial" w:hAnsi="Arial"/>
          <w:sz w:val="22"/>
          <w:szCs w:val="22"/>
        </w:rPr>
        <w:t xml:space="preserve">Track commercial quality and timing each week. Use this to identify coaching opportunities.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1200"/>
        <w:gridCol w:w="4360"/>
      </w:tblGrid>
      <w:tr>
        <w:trPr>
          <w:tblHeader/>
        </w:trPr>
        <w:tc>
          <w:tcPr>
            <w:tcW w:type="dxa" w:w="2600"/>
            <w:tcBorders>
              <w:top w:val="single" w:color="CCCCCC" w:sz="1"/>
              <w:left w:val="single" w:color="CCCCCC" w:sz="1"/>
              <w:bottom w:val="single" w:color="CCCCCC" w:sz="1"/>
              <w:right w:val="single" w:color="CCCCCC" w:sz="1"/>
            </w:tcBorders>
            <w:shd w:fill="1a2f5e" w:val="clear"/>
            <w:tcMar>
              <w:top w:type="dxa" w:w="80"/>
              <w:left w:type="dxa" w:w="120"/>
              <w:bottom w:type="dxa" w:w="80"/>
              <w:right w:type="dxa" w:w="120"/>
            </w:tcMar>
          </w:tcPr>
          <w:p>
            <w:r>
              <w:rPr>
                <w:rFonts w:ascii="Arial" w:cs="Arial" w:eastAsia="Arial" w:hAnsi="Arial"/>
                <w:b/>
                <w:bCs/>
                <w:color w:val="FFFFFF"/>
                <w:sz w:val="20"/>
                <w:szCs w:val="20"/>
              </w:rPr>
              <w:t xml:space="preserve">MEMBER</w:t>
            </w:r>
          </w:p>
        </w:tc>
        <w:tc>
          <w:tcPr>
            <w:tcW w:type="dxa" w:w="1200"/>
            <w:tcBorders>
              <w:top w:val="single" w:color="CCCCCC" w:sz="1"/>
              <w:left w:val="single" w:color="CCCCCC" w:sz="1"/>
              <w:bottom w:val="single" w:color="CCCCCC" w:sz="1"/>
              <w:right w:val="single" w:color="CCCCCC" w:sz="1"/>
            </w:tcBorders>
            <w:shd w:fill="1a2f5e" w:val="clear"/>
            <w:tcMar>
              <w:top w:type="dxa" w:w="80"/>
              <w:left w:type="dxa" w:w="120"/>
              <w:bottom w:type="dxa" w:w="80"/>
              <w:right w:type="dxa" w:w="120"/>
            </w:tcMar>
          </w:tcPr>
          <w:p>
            <w:r>
              <w:rPr>
                <w:rFonts w:ascii="Arial" w:cs="Arial" w:eastAsia="Arial" w:hAnsi="Arial"/>
                <w:b/>
                <w:bCs/>
                <w:color w:val="FFFFFF"/>
                <w:sz w:val="20"/>
                <w:szCs w:val="20"/>
              </w:rPr>
              <w:t xml:space="preserve">TIME (SEC)</w:t>
            </w:r>
          </w:p>
        </w:tc>
        <w:tc>
          <w:tcPr>
            <w:tcW w:type="dxa" w:w="1200"/>
            <w:tcBorders>
              <w:top w:val="single" w:color="CCCCCC" w:sz="1"/>
              <w:left w:val="single" w:color="CCCCCC" w:sz="1"/>
              <w:bottom w:val="single" w:color="CCCCCC" w:sz="1"/>
              <w:right w:val="single" w:color="CCCCCC" w:sz="1"/>
            </w:tcBorders>
            <w:shd w:fill="1a2f5e" w:val="clear"/>
            <w:tcMar>
              <w:top w:type="dxa" w:w="80"/>
              <w:left w:type="dxa" w:w="120"/>
              <w:bottom w:type="dxa" w:w="80"/>
              <w:right w:type="dxa" w:w="120"/>
            </w:tcMar>
          </w:tcPr>
          <w:p>
            <w:r>
              <w:rPr>
                <w:rFonts w:ascii="Arial" w:cs="Arial" w:eastAsia="Arial" w:hAnsi="Arial"/>
                <w:b/>
                <w:bCs/>
                <w:color w:val="FFFFFF"/>
                <w:sz w:val="20"/>
                <w:szCs w:val="20"/>
              </w:rPr>
              <w:t xml:space="preserve">CLEAR ASK?</w:t>
            </w:r>
          </w:p>
        </w:tc>
        <w:tc>
          <w:tcPr>
            <w:tcW w:type="dxa" w:w="4360"/>
            <w:tcBorders>
              <w:top w:val="single" w:color="CCCCCC" w:sz="1"/>
              <w:left w:val="single" w:color="CCCCCC" w:sz="1"/>
              <w:bottom w:val="single" w:color="CCCCCC" w:sz="1"/>
              <w:right w:val="single" w:color="CCCCCC" w:sz="1"/>
            </w:tcBorders>
            <w:shd w:fill="1a2f5e" w:val="clear"/>
            <w:tcMar>
              <w:top w:type="dxa" w:w="80"/>
              <w:left w:type="dxa" w:w="120"/>
              <w:bottom w:type="dxa" w:w="80"/>
              <w:right w:type="dxa" w:w="120"/>
            </w:tcMar>
          </w:tcPr>
          <w:p>
            <w:r>
              <w:rPr>
                <w:rFonts w:ascii="Arial" w:cs="Arial" w:eastAsia="Arial" w:hAnsi="Arial"/>
                <w:b/>
                <w:bCs/>
                <w:color w:val="FFFFFF"/>
                <w:sz w:val="20"/>
                <w:szCs w:val="20"/>
              </w:rPr>
              <w:t xml:space="preserve">NOTES / COACHING OPPORTUNITY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Traci Emond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c8102e"/>
                <w:sz w:val="20"/>
                <w:szCs w:val="20"/>
              </w:rPr>
              <w:t xml:space="preserv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Jakob Kolodziej</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c8102e"/>
                <w:sz w:val="20"/>
                <w:szCs w:val="20"/>
              </w:rPr>
              <w:t xml:space="preserve">□</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Vicki Genz</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c8102e"/>
                <w:sz w:val="20"/>
                <w:szCs w:val="20"/>
              </w:rPr>
              <w:t xml:space="preserv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Ryan Johnson</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c8102e"/>
                <w:sz w:val="20"/>
                <w:szCs w:val="20"/>
              </w:rPr>
              <w:t xml:space="preserve">□</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Sean Fergus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c8102e"/>
                <w:sz w:val="20"/>
                <w:szCs w:val="20"/>
              </w:rPr>
              <w:t xml:space="preserv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Jeremy Juhl</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c8102e"/>
                <w:sz w:val="20"/>
                <w:szCs w:val="20"/>
              </w:rPr>
              <w:t xml:space="preserve">□</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Theresa Lustig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c8102e"/>
                <w:sz w:val="20"/>
                <w:szCs w:val="20"/>
              </w:rPr>
              <w:t xml:space="preserv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Tim Matta</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c8102e"/>
                <w:sz w:val="20"/>
                <w:szCs w:val="20"/>
              </w:rPr>
              <w:t xml:space="preserve">□</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Dr. Brett Rappenecker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c8102e"/>
                <w:sz w:val="20"/>
                <w:szCs w:val="20"/>
              </w:rPr>
              <w:t xml:space="preserv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Dan Kern</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c8102e"/>
                <w:sz w:val="20"/>
                <w:szCs w:val="20"/>
              </w:rPr>
              <w:t xml:space="preserve">□</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Brandon Bynum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c8102e"/>
                <w:sz w:val="20"/>
                <w:szCs w:val="20"/>
              </w:rPr>
              <w:t xml:space="preserv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r>
    </w:tbl>
    <w:p>
      <w:pPr>
        <w:spacing w:after="160"/>
      </w:pPr>
      <w:r>
        <w:t xml:space="preserve"/>
      </w:r>
    </w:p>
    <w:p>
      <w:r>
        <w:br w:type="page"/>
      </w:r>
    </w:p>
    <w:p>
      <w:pPr>
        <w:pStyle w:val="Heading1"/>
        <w:pBdr>
          <w:bottom w:val="single" w:color="1a2f5e" w:sz="6" w:space="4"/>
        </w:pBdr>
        <w:spacing w:after="160" w:before="320"/>
      </w:pPr>
      <w:r>
        <w:rPr>
          <w:rFonts w:ascii="Arial" w:cs="Arial" w:eastAsia="Arial" w:hAnsi="Arial"/>
          <w:b/>
          <w:bCs/>
          <w:color w:val="1a2f5e"/>
          <w:sz w:val="28"/>
          <w:szCs w:val="28"/>
        </w:rPr>
        <w:t xml:space="preserve">Chapter Roster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2500"/>
        <w:gridCol w:w="3260"/>
      </w:tblGrid>
      <w:tr>
        <w:trPr>
          <w:tblHeader/>
        </w:trPr>
        <w:tc>
          <w:tcPr>
            <w:tcW w:type="dxa" w:w="800"/>
            <w:tcBorders>
              <w:top w:val="single" w:color="CCCCCC" w:sz="1"/>
              <w:left w:val="single" w:color="CCCCCC" w:sz="1"/>
              <w:bottom w:val="single" w:color="CCCCCC" w:sz="1"/>
              <w:right w:val="single" w:color="CCCCCC" w:sz="1"/>
            </w:tcBorders>
            <w:shd w:fill="1a2f5e" w:val="clear"/>
            <w:tcMar>
              <w:top w:type="dxa" w:w="80"/>
              <w:left w:type="dxa" w:w="120"/>
              <w:bottom w:type="dxa" w:w="80"/>
              <w:right w:type="dxa" w:w="120"/>
            </w:tcMar>
          </w:tcPr>
          <w:p>
            <w:r>
              <w:rPr>
                <w:rFonts w:ascii="Arial" w:cs="Arial" w:eastAsia="Arial" w:hAnsi="Arial"/>
                <w:b/>
                <w:bCs/>
                <w:color w:val="FFFFFF"/>
                <w:sz w:val="20"/>
                <w:szCs w:val="20"/>
              </w:rPr>
              <w:t xml:space="preserve">SEAT</w:t>
            </w:r>
          </w:p>
        </w:tc>
        <w:tc>
          <w:tcPr>
            <w:tcW w:type="dxa" w:w="2800"/>
            <w:tcBorders>
              <w:top w:val="single" w:color="CCCCCC" w:sz="1"/>
              <w:left w:val="single" w:color="CCCCCC" w:sz="1"/>
              <w:bottom w:val="single" w:color="CCCCCC" w:sz="1"/>
              <w:right w:val="single" w:color="CCCCCC" w:sz="1"/>
            </w:tcBorders>
            <w:shd w:fill="1a2f5e" w:val="clear"/>
            <w:tcMar>
              <w:top w:type="dxa" w:w="80"/>
              <w:left w:type="dxa" w:w="120"/>
              <w:bottom w:type="dxa" w:w="80"/>
              <w:right w:type="dxa" w:w="120"/>
            </w:tcMar>
          </w:tcPr>
          <w:p>
            <w:r>
              <w:rPr>
                <w:rFonts w:ascii="Arial" w:cs="Arial" w:eastAsia="Arial" w:hAnsi="Arial"/>
                <w:b/>
                <w:bCs/>
                <w:color w:val="FFFFFF"/>
                <w:sz w:val="20"/>
                <w:szCs w:val="20"/>
              </w:rPr>
              <w:t xml:space="preserve">MEMBER</w:t>
            </w:r>
          </w:p>
        </w:tc>
        <w:tc>
          <w:tcPr>
            <w:tcW w:type="dxa" w:w="2500"/>
            <w:tcBorders>
              <w:top w:val="single" w:color="CCCCCC" w:sz="1"/>
              <w:left w:val="single" w:color="CCCCCC" w:sz="1"/>
              <w:bottom w:val="single" w:color="CCCCCC" w:sz="1"/>
              <w:right w:val="single" w:color="CCCCCC" w:sz="1"/>
            </w:tcBorders>
            <w:shd w:fill="1a2f5e" w:val="clear"/>
            <w:tcMar>
              <w:top w:type="dxa" w:w="80"/>
              <w:left w:type="dxa" w:w="120"/>
              <w:bottom w:type="dxa" w:w="80"/>
              <w:right w:type="dxa" w:w="120"/>
            </w:tcMar>
          </w:tcPr>
          <w:p>
            <w:r>
              <w:rPr>
                <w:rFonts w:ascii="Arial" w:cs="Arial" w:eastAsia="Arial" w:hAnsi="Arial"/>
                <w:b/>
                <w:bCs/>
                <w:color w:val="FFFFFF"/>
                <w:sz w:val="20"/>
                <w:szCs w:val="20"/>
              </w:rPr>
              <w:t xml:space="preserve">PROFESSION</w:t>
            </w:r>
          </w:p>
        </w:tc>
        <w:tc>
          <w:tcPr>
            <w:tcW w:type="dxa" w:w="3260"/>
            <w:tcBorders>
              <w:top w:val="single" w:color="CCCCCC" w:sz="1"/>
              <w:left w:val="single" w:color="CCCCCC" w:sz="1"/>
              <w:bottom w:val="single" w:color="CCCCCC" w:sz="1"/>
              <w:right w:val="single" w:color="CCCCCC" w:sz="1"/>
            </w:tcBorders>
            <w:shd w:fill="1a2f5e" w:val="clear"/>
            <w:tcMar>
              <w:top w:type="dxa" w:w="80"/>
              <w:left w:type="dxa" w:w="120"/>
              <w:bottom w:type="dxa" w:w="80"/>
              <w:right w:type="dxa" w:w="120"/>
            </w:tcMar>
          </w:tcPr>
          <w:p>
            <w:r>
              <w:rPr>
                <w:rFonts w:ascii="Arial" w:cs="Arial" w:eastAsia="Arial" w:hAnsi="Arial"/>
                <w:b/>
                <w:bCs/>
                <w:color w:val="FFFFFF"/>
                <w:sz w:val="20"/>
                <w:szCs w:val="20"/>
              </w:rPr>
              <w:t xml:space="preserve">CONTACT / NOTES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Traci Emond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Mortgage</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2</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Jakob Kolodziej</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Insurance</w:t>
            </w:r>
          </w:p>
        </w:tc>
        <w:tc>
          <w:tcPr>
            <w:tcW w:type="dxa" w:w="3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Vicki Genz</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Real Estate</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4</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Ryan Johnson</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Roofing</w:t>
            </w:r>
          </w:p>
        </w:tc>
        <w:tc>
          <w:tcPr>
            <w:tcW w:type="dxa" w:w="3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Sean Fergus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Legal</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6</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Jeremy Juhl</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Commercial Interiors</w:t>
            </w:r>
          </w:p>
        </w:tc>
        <w:tc>
          <w:tcPr>
            <w:tcW w:type="dxa" w:w="3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7</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Theresa Lustig</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Title Services</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8</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Tim Matta</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Financial Planning</w:t>
            </w:r>
          </w:p>
        </w:tc>
        <w:tc>
          <w:tcPr>
            <w:tcW w:type="dxa" w:w="3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9</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Dr. Brett Rappenecker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Chiropractic</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10</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Dan Kern</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Home Maintenance</w:t>
            </w:r>
          </w:p>
        </w:tc>
        <w:tc>
          <w:tcPr>
            <w:tcW w:type="dxa" w:w="3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Brandon Bynum</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Restoration</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AAAAAA"/>
                <w:sz w:val="20"/>
                <w:szCs w:val="20"/>
              </w:rPr>
              <w:t xml:space="preserve">New Member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AAAAAA"/>
                <w:sz w:val="20"/>
                <w:szCs w:val="20"/>
              </w:rPr>
              <w:t xml:space="preserve">New Member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AAAAAA"/>
                <w:sz w:val="20"/>
                <w:szCs w:val="20"/>
              </w:rPr>
              <w:t xml:space="preserve">New Member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AAAAAA"/>
                <w:sz w:val="20"/>
                <w:szCs w:val="20"/>
              </w:rPr>
              <w:t xml:space="preserve">New Member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r>
    </w:tbl>
    <w:p>
      <w:pPr>
        <w:spacing w:after="160"/>
      </w:pPr>
      <w:r>
        <w:t xml:space="preserve"/>
      </w:r>
    </w:p>
    <w:p>
      <w:r>
        <w:br w:type="page"/>
      </w:r>
    </w:p>
    <w:p>
      <w:pPr>
        <w:pStyle w:val="Heading1"/>
        <w:pBdr>
          <w:bottom w:val="single" w:color="1a2f5e" w:sz="6" w:space="4"/>
        </w:pBdr>
        <w:spacing w:after="160" w:before="320"/>
      </w:pPr>
      <w:r>
        <w:rPr>
          <w:rFonts w:ascii="Arial" w:cs="Arial" w:eastAsia="Arial" w:hAnsi="Arial"/>
          <w:b/>
          <w:bCs/>
          <w:color w:val="1a2f5e"/>
          <w:sz w:val="28"/>
          <w:szCs w:val="28"/>
        </w:rPr>
        <w:t xml:space="preserve">Referral Ecosystem — Know Your Chapter</w:t>
      </w:r>
    </w:p>
    <w:p>
      <w:pPr>
        <w:spacing w:after="100"/>
      </w:pPr>
      <w:r>
        <w:rPr>
          <w:rFonts w:ascii="Arial" w:cs="Arial" w:eastAsia="Arial" w:hAnsi="Arial"/>
          <w:sz w:val="22"/>
          <w:szCs w:val="22"/>
        </w:rPr>
        <w:t xml:space="preserve">A qualified referral is when the person being referred will be expecting the call. These are the trigger phrases for every member in this chapter. Know them. Use them.</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CCCCCC" w:sz="1"/>
              <w:left w:val="single" w:color="CCCCCC" w:sz="1"/>
              <w:bottom w:val="single" w:color="CCCCCC" w:sz="1"/>
              <w:right w:val="single" w:color="CCCCCC" w:sz="1"/>
            </w:tcBorders>
            <w:shd w:fill="1a2f5e" w:val="clear"/>
            <w:tcMar>
              <w:top w:type="dxa" w:w="80"/>
              <w:left w:type="dxa" w:w="120"/>
              <w:bottom w:type="dxa" w:w="80"/>
              <w:right w:type="dxa" w:w="120"/>
            </w:tcMar>
          </w:tcPr>
          <w:p>
            <w:r>
              <w:rPr>
                <w:rFonts w:ascii="Arial" w:cs="Arial" w:eastAsia="Arial" w:hAnsi="Arial"/>
                <w:b/>
                <w:bCs/>
                <w:color w:val="FFFFFF"/>
                <w:sz w:val="20"/>
                <w:szCs w:val="20"/>
              </w:rPr>
              <w:t xml:space="preserve">MEMBER</w:t>
            </w:r>
          </w:p>
        </w:tc>
        <w:tc>
          <w:tcPr>
            <w:tcW w:type="dxa" w:w="1800"/>
            <w:tcBorders>
              <w:top w:val="single" w:color="CCCCCC" w:sz="1"/>
              <w:left w:val="single" w:color="CCCCCC" w:sz="1"/>
              <w:bottom w:val="single" w:color="CCCCCC" w:sz="1"/>
              <w:right w:val="single" w:color="CCCCCC" w:sz="1"/>
            </w:tcBorders>
            <w:shd w:fill="1a2f5e"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5160"/>
            <w:tcBorders>
              <w:top w:val="single" w:color="CCCCCC" w:sz="1"/>
              <w:left w:val="single" w:color="CCCCCC" w:sz="1"/>
              <w:bottom w:val="single" w:color="CCCCCC" w:sz="1"/>
              <w:right w:val="single" w:color="CCCCCC" w:sz="1"/>
            </w:tcBorders>
            <w:shd w:fill="1a2f5e" w:val="clear"/>
            <w:tcMar>
              <w:top w:type="dxa" w:w="80"/>
              <w:left w:type="dxa" w:w="120"/>
              <w:bottom w:type="dxa" w:w="80"/>
              <w:right w:type="dxa" w:w="120"/>
            </w:tcMar>
          </w:tcPr>
          <w:p>
            <w:r>
              <w:rPr>
                <w:rFonts w:ascii="Arial" w:cs="Arial" w:eastAsia="Arial" w:hAnsi="Arial"/>
                <w:b/>
                <w:bCs/>
                <w:color w:val="FFFFFF"/>
                <w:sz w:val="20"/>
                <w:szCs w:val="20"/>
              </w:rPr>
              <w:t xml:space="preserve">REFERRAL TRIGGER PHRASES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Traci Emond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Mortgage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"We're thinking about buying" · "I want to refinance" · "What are rates right now?"</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Jakob Kolodziej</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555555"/>
                <w:sz w:val="20"/>
                <w:szCs w:val="20"/>
              </w:rPr>
              <w:t xml:space="preserve">Insurance</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"My rates went up" · "New car / new business" · "Not sure what coverage I have"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Vicki Genz</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Real Estate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"Thinking about selling" · "Looking for a home" · "What's the market like?"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Ryan Johnson</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555555"/>
                <w:sz w:val="20"/>
                <w:szCs w:val="20"/>
              </w:rPr>
              <w:t xml:space="preserve">Roofing</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"My roof is getting old" · "Hail damage" · "Insurance claim on the roof"</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Sean Fergus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Legal</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 need a lawyer" · "Starting a business" · "Contract review" · "Estate planning"</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Jeremy Juhl</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555555"/>
                <w:sz w:val="20"/>
                <w:szCs w:val="20"/>
              </w:rPr>
              <w:t xml:space="preserve">Commercial Interiors</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"Renovating the office" · "New office space" · "Office furniture refresh"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Theresa Lustig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Title Services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"Closing on a property" · "Title search" · "Title insurance needed"</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Tim Matta</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555555"/>
                <w:sz w:val="20"/>
                <w:szCs w:val="20"/>
              </w:rPr>
              <w:t xml:space="preserve">Financial Planning</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"Need to get my finances in order" · "Planning for retirement" · "What to do with an inheritance"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Dr. Brett Rappenecker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Chiropractic</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"My back has been killing me" · "Neck pain" · "Headaches won't go away"</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Dan Kern</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555555"/>
                <w:sz w:val="20"/>
                <w:szCs w:val="20"/>
              </w:rPr>
              <w:t xml:space="preserve">Home Maintenance</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"To-do list never ends" · "Can't find a good handyman" · "Honey-do list"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Brandon Bynum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Restoration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"Water damage" · "Basement flooded" · "Mold issue" · "Fire/storm damage"</w:t>
            </w:r>
          </w:p>
        </w:tc>
      </w:tr>
    </w:tbl>
    <w:p>
      <w:pPr>
        <w:spacing w:after="160"/>
      </w:pPr>
      <w:r>
        <w:t xml:space="preserve"/>
      </w:r>
    </w:p>
    <w:p>
      <w:pPr>
        <w:spacing w:after="120"/>
      </w:pPr>
      <w:r>
        <w:rPr>
          <w:rFonts w:ascii="Arial" w:cs="Arial" w:eastAsia="Arial" w:hAnsi="Arial"/>
          <w:i/>
          <w:iCs/>
          <w:color w:val="444444"/>
          <w:sz w:val="22"/>
          <w:szCs w:val="22"/>
        </w:rPr>
        <w:t xml:space="preserve">"As SAA, you hear every commercial every week. You are in the best position to know whether members' referral asks are clear and specific — or vague and forgettable. A member with a vague commercial gets vague referrals. Use your position to help them sharpen the ask."</w:t>
      </w:r>
    </w:p>
    <w:p>
      <w:pPr>
        <w:spacing w:after="160"/>
      </w:pPr>
      <w:r>
        <w:t xml:space="preserve"/>
      </w:r>
    </w:p>
    <w:p>
      <w:pPr>
        <w:pStyle w:val="Heading1"/>
        <w:pBdr>
          <w:bottom w:val="single" w:color="1a2f5e" w:sz="6" w:space="4"/>
        </w:pBdr>
        <w:spacing w:after="160" w:before="320"/>
      </w:pPr>
      <w:r>
        <w:rPr>
          <w:rFonts w:ascii="Arial" w:cs="Arial" w:eastAsia="Arial" w:hAnsi="Arial"/>
          <w:b/>
          <w:bCs/>
          <w:color w:val="1a2f5e"/>
          <w:sz w:val="28"/>
          <w:szCs w:val="28"/>
        </w:rPr>
        <w:t xml:space="preserve">Commercial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a2f5e"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7160"/>
            <w:tcBorders>
              <w:top w:val="single" w:color="CCCCCC" w:sz="1"/>
              <w:left w:val="single" w:color="CCCCCC" w:sz="1"/>
              <w:bottom w:val="single" w:color="CCCCCC" w:sz="1"/>
              <w:right w:val="single" w:color="CCCCCC" w:sz="1"/>
            </w:tcBorders>
            <w:shd w:fill="1a2f5e" w:val="clear"/>
            <w:tcMar>
              <w:top w:type="dxa" w:w="80"/>
              <w:left w:type="dxa" w:w="120"/>
              <w:bottom w:type="dxa" w:w="80"/>
              <w:right w:type="dxa" w:w="120"/>
            </w:tcMar>
          </w:tcPr>
          <w:p>
            <w:r>
              <w:rPr>
                <w:rFonts w:ascii="Arial" w:cs="Arial" w:eastAsia="Arial" w:hAnsi="Arial"/>
                <w:b/>
                <w:bCs/>
                <w:color w:val="FFFFFF"/>
                <w:sz w:val="20"/>
                <w:szCs w:val="20"/>
              </w:rPr>
              <w:t xml:space="preserve">WHAT TO SAY</w:t>
            </w:r>
          </w:p>
        </w:tc>
      </w:tr>
      <w:tr>
        <w:tc>
          <w:tcPr>
            <w:tcW w:type="dxa" w:w="22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r>
              <w:rPr>
                <w:rFonts w:ascii="Arial" w:cs="Arial" w:eastAsia="Arial" w:hAnsi="Arial"/>
                <w:b/>
                <w:bCs/>
                <w:color w:val="1a2f5e"/>
                <w:sz w:val="20"/>
                <w:szCs w:val="20"/>
              </w:rPr>
              <w:t xml:space="preserve">Who I Help</w:t>
            </w:r>
          </w:p>
        </w:tc>
        <w:tc>
          <w:tcPr>
            <w:tcW w:type="dxa" w:w="716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r>
              <w:rPr>
                <w:rFonts w:ascii="Arial" w:cs="Arial" w:eastAsia="Arial" w:hAnsi="Arial"/>
                <w:b w:val="false"/>
                <w:bCs w:val="false"/>
                <w:color w:val="333333"/>
                <w:sz w:val="20"/>
                <w:szCs w:val="20"/>
              </w:rPr>
              <w:t xml:space="preserve">I help [specific client type] achieve [core outcome].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f5e"/>
                <w:sz w:val="20"/>
                <w:szCs w:val="20"/>
              </w:rPr>
              <w:t xml:space="preserve">What I Do</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One clear sentence about your business value.</w:t>
            </w:r>
          </w:p>
        </w:tc>
      </w:tr>
      <w:tr>
        <w:tc>
          <w:tcPr>
            <w:tcW w:type="dxa" w:w="22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r>
              <w:rPr>
                <w:rFonts w:ascii="Arial" w:cs="Arial" w:eastAsia="Arial" w:hAnsi="Arial"/>
                <w:b/>
                <w:bCs/>
                <w:color w:val="1a2f5e"/>
                <w:sz w:val="20"/>
                <w:szCs w:val="20"/>
              </w:rPr>
              <w:t xml:space="preserve">SAA Hook</w:t>
            </w:r>
          </w:p>
        </w:tc>
        <w:tc>
          <w:tcPr>
            <w:tcW w:type="dxa" w:w="716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r>
              <w:rPr>
                <w:rFonts w:ascii="Arial" w:cs="Arial" w:eastAsia="Arial" w:hAnsi="Arial"/>
                <w:b w:val="false"/>
                <w:bCs w:val="false"/>
                <w:color w:val="333333"/>
                <w:sz w:val="20"/>
                <w:szCs w:val="20"/>
              </w:rPr>
              <w:t xml:space="preserve">"The same discipline I bring to running this meeting on time is what I bring to every commitment I make in business."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f5e"/>
                <w:sz w:val="20"/>
                <w:szCs w:val="20"/>
              </w:rPr>
              <w:t xml:space="preserve">The Ask</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 specific, precise referral request — model the clarity you expect from others.</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a2f5e"/>
      <w:sz w:val="28"/>
      <w:szCs w:val="28"/>
    </w:rPr>
  </w:style>
  <w:style w:type="paragraph" w:styleId="Heading2">
    <w:name w:val="Heading 2"/>
    <w:basedOn w:val="Normal"/>
    <w:next w:val="Normal"/>
    <w:qFormat/>
    <w:pPr>
      <w:spacing w:after="120" w:before="200"/>
      <w:outlineLvl w:val="1"/>
    </w:pPr>
    <w:rPr>
      <w:rFonts w:ascii="Arial" w:cs="Arial" w:eastAsia="Arial" w:hAnsi="Arial"/>
      <w:b/>
      <w:bCs/>
      <w:color w:val="1a2f5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2026-03-26T05:14:33.274Z</dcterms:created>
  <dcterms:modified xsi:type="dcterms:W3CDTF">2026-03-26T05:14:33.274Z</dcterms:modified>
</cp:coreProperties>
</file>

<file path=docProps/custom.xml><?xml version="1.0" encoding="utf-8"?>
<Properties xmlns="http://schemas.openxmlformats.org/officeDocument/2006/custom-properties" xmlns:vt="http://schemas.openxmlformats.org/officeDocument/2006/docPropsVTypes"/>
</file>