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f5e"/>
          <w:sz w:val="32"/>
          <w:szCs w:val="32"/>
        </w:rPr>
        <w:t xml:space="preserve">AmSpirit Business Connections</w:t>
      </w:r>
    </w:p>
    <w:p>
      <w:pPr>
        <w:spacing w:after="80"/>
        <w:jc w:val="center"/>
      </w:pPr>
      <w:r>
        <w:rPr>
          <w:rFonts w:ascii="Arial" w:cs="Arial" w:eastAsia="Arial" w:hAnsi="Arial"/>
          <w:color w:val="1a2f5e"/>
          <w:sz w:val="26"/>
          <w:szCs w:val="26"/>
        </w:rPr>
        <w:t xml:space="preserve">Cary–Fox River Grove Chapter</w:t>
      </w:r>
    </w:p>
    <w:p>
      <w:pPr>
        <w:spacing w:after="80"/>
        <w:jc w:val="center"/>
      </w:pPr>
      <w:r>
        <w:rPr>
          <w:rFonts w:ascii="Arial" w:cs="Arial" w:eastAsia="Arial" w:hAnsi="Arial"/>
          <w:b/>
          <w:bCs/>
          <w:color w:val="c8102e"/>
          <w:sz w:val="36"/>
          <w:szCs w:val="36"/>
        </w:rPr>
        <w:t xml:space="preserve">TREASURER</w:t>
      </w:r>
    </w:p>
    <w:p>
      <w:pPr>
        <w:spacing w:after="200"/>
        <w:jc w:val="center"/>
      </w:pPr>
      <w:r>
        <w:rPr>
          <w:rFonts w:ascii="Arial" w:cs="Arial" w:eastAsia="Arial" w:hAnsi="Arial"/>
          <w:b/>
          <w:bCs/>
          <w:color w:val="1a2f5e"/>
          <w:sz w:val="24"/>
          <w:szCs w:val="24"/>
        </w:rPr>
        <w:t xml:space="preserve">Chapter Financial Management Guide</w:t>
      </w:r>
    </w:p>
    <w:p>
      <w:pPr>
        <w:spacing w:after="200"/>
        <w:jc w:val="center"/>
      </w:pPr>
      <w:r>
        <w:rPr>
          <w:rFonts w:ascii="Arial" w:cs="Arial" w:eastAsia="Arial" w:hAnsi="Arial"/>
          <w:i/>
          <w:iCs/>
          <w:color w:val="555555"/>
          <w:sz w:val="22"/>
          <w:szCs w:val="22"/>
        </w:rPr>
        <w:t xml:space="preserve">"Financial health gives the chapter freedom — to run events, invest in members, and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LOCATION</w:t>
            </w:r>
          </w:p>
          <w:p>
            <w:r>
              <w:rPr>
                <w:rFonts w:ascii="Arial" w:cs="Arial" w:eastAsia="Arial" w:hAnsi="Arial"/>
                <w:color w:val="FFFFFF"/>
                <w:sz w:val="20"/>
                <w:szCs w:val="20"/>
              </w:rPr>
              <w:t xml:space="preserve">255 Briargate Rd | Cary, Illinois 60013</w:t>
            </w:r>
          </w:p>
        </w:tc>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SCHEDULE</w:t>
            </w:r>
          </w:p>
          <w:p>
            <w:r>
              <w:rPr>
                <w:rFonts w:ascii="Arial" w:cs="Arial" w:eastAsia="Arial" w:hAnsi="Arial"/>
                <w:color w:val="FFFFFF"/>
                <w:sz w:val="20"/>
                <w:szCs w:val="20"/>
              </w:rPr>
              <w:t xml:space="preserve">Tuesdays | 11:45 AM – 1:15 PM</w:t>
            </w:r>
          </w:p>
        </w:tc>
      </w:tr>
    </w:tbl>
    <w:p>
      <w:pPr>
        <w:spacing w:after="160"/>
      </w:pPr>
      <w:r>
        <w:t xml:space="preserve"/>
      </w:r>
    </w:p>
    <w:p>
      <w:pPr>
        <w:spacing w:after="80"/>
        <w:jc w:val="center"/>
      </w:pPr>
      <w:r>
        <w:rPr>
          <w:rFonts w:ascii="Arial" w:cs="Arial" w:eastAsia="Arial" w:hAnsi="Arial"/>
          <w:i/>
          <w:iCs/>
          <w:color w:val="666666"/>
          <w:sz w:val="20"/>
          <w:szCs w:val="20"/>
        </w:rPr>
        <w:t xml:space="preserve">Lead  •  Learn  •  Listen</w:t>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Why This Role Matters</w:t>
      </w:r>
    </w:p>
    <w:p>
      <w:pPr>
        <w:spacing w:after="100"/>
      </w:pPr>
      <w:r>
        <w:rPr>
          <w:rFonts w:ascii="Arial" w:cs="Arial" w:eastAsia="Arial" w:hAnsi="Arial"/>
          <w:sz w:val="22"/>
          <w:szCs w:val="22"/>
        </w:rPr>
        <w:t xml:space="preserve">The Treasurer keeps the chapter financially healthy and transparent. Without proper financial management, events don't happen, dues are unclear, and members lose confidence. Your role is to be the chapter's reliable financial steward — billing on time, paying on time, and reporting with clarity every week.</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Meeting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I am [YOUR NAME] and the [YOUR BUSINESS CATEGORY] for this Chapter. As Treasurer, I invoice and collect local Chapter dues and pay the bills for our Chapter. Currently the Chapter has a bank balance of $[BALANCE].</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Core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and collect local Chapter quarterly dues and professional fees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Pay all bills including socials and other Chapter events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Reimburse members for pre-approved Chapter-related expenses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 Chapter funds for social events and training programs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Maintain the Chapter banking account in the name of the Chapter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Assure members have a voice in how Chapter monies are spent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Coordinate with the Social Chair on event budgets before commitments are made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 bank balance at every weekly meeting during Officer Reports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Fulfill duties of Sergeant-At-Arms in their absence</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Quarterly Dues — Current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312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DUE DATE</w:t>
            </w:r>
          </w:p>
        </w:tc>
        <w:tc>
          <w:tcPr>
            <w:tcW w:type="dxa" w:w="312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Q1 (Jan–Mar)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meeting of January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$_______</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Q2 (Apr–Jun)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meeting of April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$_______</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Q3 (Jul–Sep)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meeting of July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$_______</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Q4 (Oct–Dec)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meeting of October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$_______</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Dues Status Tracker — Current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200"/>
        <w:gridCol w:w="2760"/>
      </w:tblGrid>
      <w:tr>
        <w:trPr>
          <w:tblHeader/>
        </w:trPr>
        <w:tc>
          <w:tcPr>
            <w:tcW w:type="dxa" w:w="3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AMOUNT DUE</w:t>
            </w:r>
          </w:p>
        </w:tc>
        <w:tc>
          <w:tcPr>
            <w:tcW w:type="dxa" w:w="1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PAID?</w:t>
            </w:r>
          </w:p>
        </w:tc>
        <w:tc>
          <w:tcPr>
            <w:tcW w:type="dxa" w:w="27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DATE PAID / 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Professional Fees — Current Chapter Schedule</w:t>
      </w:r>
    </w:p>
    <w:p>
      <w:pPr>
        <w:spacing w:after="100"/>
      </w:pPr>
      <w:r>
        <w:rPr>
          <w:rFonts w:ascii="Arial" w:cs="Arial" w:eastAsia="Arial" w:hAnsi="Arial"/>
          <w:sz w:val="22"/>
          <w:szCs w:val="22"/>
        </w:rPr>
        <w:t xml:space="preserve">Professional fees are set by the Chapter Board. They fund social events and serve as accountability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FEE TYPE</w:t>
            </w:r>
          </w:p>
        </w:tc>
        <w:tc>
          <w:tcPr>
            <w:tcW w:type="dxa" w:w="2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3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 Greeter (not shaking hand)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Paid into referral bucket</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 to meeting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Cell phone during meeting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Other: _______________</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Chapter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500"/>
        <w:gridCol w:w="3260"/>
      </w:tblGrid>
      <w:tr>
        <w:trPr>
          <w:tblHeader/>
        </w:trPr>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SEAT</w:t>
            </w:r>
          </w:p>
        </w:tc>
        <w:tc>
          <w:tcPr>
            <w:tcW w:type="dxa" w:w="2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5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PROFESSION</w:t>
            </w:r>
          </w:p>
        </w:tc>
        <w:tc>
          <w:tcPr>
            <w:tcW w:type="dxa" w:w="32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CONTACT /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Insurance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Estate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Roofing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Commercial Interiors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Services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 Planning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Chiropractic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Maintenance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Restoration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Referral Ecosystem — Know Your Chapter</w:t>
      </w:r>
    </w:p>
    <w:p>
      <w:pPr>
        <w:spacing w:after="100"/>
      </w:pPr>
      <w:r>
        <w:rPr>
          <w:rFonts w:ascii="Arial" w:cs="Arial" w:eastAsia="Arial" w:hAnsi="Arial"/>
          <w:sz w:val="22"/>
          <w:szCs w:val="22"/>
        </w:rPr>
        <w:t xml:space="preserve">A qualified referral is when the person being referred will be expecting the call. These are the trigger phrases for every member in this chapter. Know them. Use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REFERRAL TRIGGER PHRASES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Traci Emond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Mortgage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"We're thinking about buying" · "I want to refinance" · "What are rates right now?"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Jakob Kolodziej</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Insurance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rates went up" · "New car / new business" · "Not sure what coverage I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Vicki Genz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Real Estate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"Thinking about selling" · "Looking for a home" · "What's the market like?"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Ryan Johnson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Roofing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roof is getting old" · "Hail damage" · "Insurance claim on the roof"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Sean Fergus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Legal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need a lawyer" · "Starting a business" · "Contract review" · "Estate planning"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Jeremy Juhl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Commercial Interiors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"Renovating the office" · "New office space" · "Office furniture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Theresa Lustig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Title 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"Closing on a property" · "Title search" · "Title insurance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Tim Matta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Financial Planning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to get my finances in order" · "Planning for retirement" · "What to do with an inheritance"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Dr. Brett Rappenecker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Chiropractic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 back has been killing me" · "Neck pain" · "Headaches won't go away"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Dan Kern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Home Maintenance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"To-do list never ends" · "Can't find a good handyman" · "Honey-do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Brandon Bynum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Restoration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 damage" · "Basement flooded" · "Mold issue" · "Fire/storm damage"</w:t>
            </w:r>
          </w:p>
        </w:tc>
      </w:tr>
    </w:tbl>
    <w:p>
      <w:pPr>
        <w:spacing w:after="160"/>
      </w:pPr>
      <w:r>
        <w:t xml:space="preserve"/>
      </w:r>
    </w:p>
    <w:p>
      <w:pPr>
        <w:spacing w:after="120"/>
      </w:pPr>
      <w:r>
        <w:rPr>
          <w:rFonts w:ascii="Arial" w:cs="Arial" w:eastAsia="Arial" w:hAnsi="Arial"/>
          <w:i/>
          <w:iCs/>
          <w:color w:val="444444"/>
          <w:sz w:val="22"/>
          <w:szCs w:val="22"/>
        </w:rPr>
        <w:t xml:space="preserve">"As Treasurer, your financial stewardship directly enables referral activity. Social events — funded by you — create the informal connections that lead to referrals. Keep the chapter financially healthy and the referral culture will follow."</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Commercial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WHAT TO SAY</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Who I Help</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I help [specific client type] achieve [core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What I 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clear sentence about your business value.</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Treasurer Hook</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same discipline I apply to managing this chapter's finances is what I bring to managing my clients' financial goals."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The Ask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specific, precise referral request.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f5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a2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2026-03-26T05:14:32.948Z</dcterms:created>
  <dcterms:modified xsi:type="dcterms:W3CDTF">2026-03-26T05:14:32.948Z</dcterms:modified>
</cp:coreProperties>
</file>

<file path=docProps/custom.xml><?xml version="1.0" encoding="utf-8"?>
<Properties xmlns="http://schemas.openxmlformats.org/officeDocument/2006/custom-properties" xmlns:vt="http://schemas.openxmlformats.org/officeDocument/2006/docPropsVTypes"/>
</file>