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2f5e"/>
          <w:sz w:val="32"/>
          <w:szCs w:val="32"/>
        </w:rPr>
        <w:t xml:space="preserve">AmSpirit Business Connections</w:t>
      </w:r>
    </w:p>
    <w:p>
      <w:pPr>
        <w:spacing w:after="80"/>
        <w:jc w:val="center"/>
      </w:pPr>
      <w:r>
        <w:rPr>
          <w:rFonts w:ascii="Arial" w:cs="Arial" w:eastAsia="Arial" w:hAnsi="Arial"/>
          <w:color w:val="1a2f5e"/>
          <w:sz w:val="26"/>
          <w:szCs w:val="26"/>
        </w:rPr>
        <w:t xml:space="preserve">Cary–Fox River Grove Chapter</w:t>
      </w:r>
    </w:p>
    <w:p>
      <w:pPr>
        <w:spacing w:after="80"/>
        <w:jc w:val="center"/>
      </w:pPr>
      <w:r>
        <w:rPr>
          <w:rFonts w:ascii="Arial" w:cs="Arial" w:eastAsia="Arial" w:hAnsi="Arial"/>
          <w:b/>
          <w:bCs/>
          <w:color w:val="c8102e"/>
          <w:sz w:val="36"/>
          <w:szCs w:val="36"/>
        </w:rPr>
        <w:t xml:space="preserve">VICE PRESIDENT</w:t>
      </w:r>
    </w:p>
    <w:p>
      <w:pPr>
        <w:spacing w:after="200"/>
        <w:jc w:val="center"/>
      </w:pPr>
      <w:r>
        <w:rPr>
          <w:rFonts w:ascii="Arial" w:cs="Arial" w:eastAsia="Arial" w:hAnsi="Arial"/>
          <w:b/>
          <w:bCs/>
          <w:color w:val="1a2f5e"/>
          <w:sz w:val="24"/>
          <w:szCs w:val="24"/>
        </w:rPr>
        <w:t xml:space="preserve">Attendance Management &amp; Officer Reports Guide</w:t>
      </w:r>
    </w:p>
    <w:p>
      <w:pPr>
        <w:spacing w:after="200"/>
        <w:jc w:val="center"/>
      </w:pPr>
      <w:r>
        <w:rPr>
          <w:rFonts w:ascii="Arial" w:cs="Arial" w:eastAsia="Arial" w:hAnsi="Arial"/>
          <w:i/>
          <w:iCs/>
          <w:color w:val="555555"/>
          <w:sz w:val="22"/>
          <w:szCs w:val="22"/>
        </w:rPr>
        <w:t xml:space="preserve">"You are the chapter's accountability engine. Presence builds trust — and referrals follow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2f5e" w:sz="1"/>
              <w:left w:val="single" w:color="1a2f5e" w:sz="1"/>
              <w:bottom w:val="single" w:color="1a2f5e" w:sz="1"/>
              <w:right w:val="single" w:color="1a2f5e" w:sz="1"/>
            </w:tcBorders>
            <w:shd w:fill="1a2f5e" w:val="clear"/>
            <w:tcMar>
              <w:top w:type="dxa" w:w="120"/>
              <w:left w:type="dxa" w:w="160"/>
              <w:bottom w:type="dxa" w:w="120"/>
              <w:right w:type="dxa" w:w="160"/>
            </w:tcMar>
            <w:vAlign w:val="center"/>
          </w:tcPr>
          <w:p>
            <w:r>
              <w:rPr>
                <w:rFonts w:ascii="Arial" w:cs="Arial" w:eastAsia="Arial" w:hAnsi="Arial"/>
                <w:b/>
                <w:bCs/>
                <w:color w:val="FFFFFF"/>
                <w:sz w:val="18"/>
                <w:szCs w:val="18"/>
              </w:rPr>
              <w:t xml:space="preserve">MEETING LOCATION</w:t>
            </w:r>
          </w:p>
          <w:p>
            <w:r>
              <w:rPr>
                <w:rFonts w:ascii="Arial" w:cs="Arial" w:eastAsia="Arial" w:hAnsi="Arial"/>
                <w:color w:val="FFFFFF"/>
                <w:sz w:val="20"/>
                <w:szCs w:val="20"/>
              </w:rPr>
              <w:t xml:space="preserve">255 Briargate Rd | Cary, Illinois 60013</w:t>
            </w:r>
          </w:p>
        </w:tc>
        <w:tc>
          <w:tcPr>
            <w:tcW w:type="dxa" w:w="4680"/>
            <w:tcBorders>
              <w:top w:val="single" w:color="1a2f5e" w:sz="1"/>
              <w:left w:val="single" w:color="1a2f5e" w:sz="1"/>
              <w:bottom w:val="single" w:color="1a2f5e" w:sz="1"/>
              <w:right w:val="single" w:color="1a2f5e" w:sz="1"/>
            </w:tcBorders>
            <w:shd w:fill="1a2f5e" w:val="clear"/>
            <w:tcMar>
              <w:top w:type="dxa" w:w="120"/>
              <w:left w:type="dxa" w:w="160"/>
              <w:bottom w:type="dxa" w:w="120"/>
              <w:right w:type="dxa" w:w="160"/>
            </w:tcMar>
            <w:vAlign w:val="center"/>
          </w:tcPr>
          <w:p>
            <w:r>
              <w:rPr>
                <w:rFonts w:ascii="Arial" w:cs="Arial" w:eastAsia="Arial" w:hAnsi="Arial"/>
                <w:b/>
                <w:bCs/>
                <w:color w:val="FFFFFF"/>
                <w:sz w:val="18"/>
                <w:szCs w:val="18"/>
              </w:rPr>
              <w:t xml:space="preserve">MEETING SCHEDULE</w:t>
            </w:r>
          </w:p>
          <w:p>
            <w:r>
              <w:rPr>
                <w:rFonts w:ascii="Arial" w:cs="Arial" w:eastAsia="Arial" w:hAnsi="Arial"/>
                <w:color w:val="FFFFFF"/>
                <w:sz w:val="20"/>
                <w:szCs w:val="20"/>
              </w:rPr>
              <w:t xml:space="preserve">Tuesdays | 11:45 AM – 1:15 PM</w:t>
            </w:r>
          </w:p>
        </w:tc>
      </w:tr>
    </w:tbl>
    <w:p>
      <w:pPr>
        <w:spacing w:after="160"/>
      </w:pPr>
      <w:r>
        <w:t xml:space="preserve"/>
      </w:r>
    </w:p>
    <w:p>
      <w:pPr>
        <w:spacing w:after="80"/>
        <w:jc w:val="center"/>
      </w:pPr>
      <w:r>
        <w:rPr>
          <w:rFonts w:ascii="Arial" w:cs="Arial" w:eastAsia="Arial" w:hAnsi="Arial"/>
          <w:i/>
          <w:iCs/>
          <w:color w:val="666666"/>
          <w:sz w:val="20"/>
          <w:szCs w:val="20"/>
        </w:rPr>
        <w:t xml:space="preserve">Lead  •  Learn  •  Listen</w:t>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Why This Role Matters</w:t>
      </w:r>
    </w:p>
    <w:p>
      <w:pPr>
        <w:spacing w:after="100"/>
      </w:pPr>
      <w:r>
        <w:rPr>
          <w:rFonts w:ascii="Arial" w:cs="Arial" w:eastAsia="Arial" w:hAnsi="Arial"/>
          <w:sz w:val="22"/>
          <w:szCs w:val="22"/>
        </w:rPr>
        <w:t xml:space="preserve">The Vice President owns attendance — the single most important predictor of referral volume and chapter health. Members who miss meetings cannot give or receive referrals. Your job is to track attendance with precision, address absences proactively, and run Officer Reports with authority and efficiency.</w:t>
      </w:r>
    </w:p>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Meeting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f5e" w:sz="1"/>
              <w:left w:val="single" w:color="1a2f5e" w:sz="1"/>
              <w:bottom w:val="single" w:color="1a2f5e" w:sz="1"/>
              <w:right w:val="single" w:color="1a2f5e" w:sz="1"/>
            </w:tcBorders>
            <w:shd w:fill="f0f4fa" w:val="clear"/>
            <w:tcMar>
              <w:top w:type="dxa" w:w="160"/>
              <w:left w:type="dxa" w:w="200"/>
              <w:bottom w:type="dxa" w:w="160"/>
              <w:right w:type="dxa" w:w="200"/>
            </w:tcMar>
          </w:tcPr>
          <w:p>
            <w:r>
              <w:rPr>
                <w:rFonts w:ascii="Arial" w:cs="Arial" w:eastAsia="Arial" w:hAnsi="Arial"/>
                <w:i/>
                <w:iCs/>
                <w:color w:val="222222"/>
                <w:sz w:val="22"/>
                <w:szCs w:val="22"/>
              </w:rPr>
              <w:t xml:space="preserve">I am [YOUR NAME] and the [YOUR BUSINESS CATEGORY] for this Chapter. As Vice President I take attendance. Because Members of our Chapter serve as a sales force for your business, you need to attend meetings on a regular basis to effectively give and receive referrals.
If you are going to be absent, it is important that you contact me via [PREFERRED METHOD — phone/text/email]. Members who do not adhere to the attendance policy will receive a warning letter reiterating the importance of regular attendance. Multiple warning letters may result in review of your membership in the Chapter. Our attendance policy is that members should not miss two meetings in a row or more than three in any rolling quarter.
I will now call on Chapter Officers for their weekly reports.</w:t>
            </w:r>
          </w:p>
        </w:tc>
      </w:tr>
    </w:tbl>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Attendance Policy — The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Members must not miss two (2) consecutive meetings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Members must not miss more than three (3) meetings in any rolling quarter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Absences must be communicated to the VP in advance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Excused absences: pre-notified, genuine conflict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Unexcused absences: no notice, no substitute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first violation: VP issues verbal reminder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second violation: Secretary sends written Attendance Reminder Letter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third violation: Board reviews membership status</w:t>
            </w:r>
          </w:p>
        </w:tc>
      </w:tr>
    </w:tbl>
    <w:p>
      <w:pPr>
        <w:spacing w:after="160"/>
      </w:pPr>
      <w:r>
        <w:t xml:space="preserve"/>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Officer Reports — Running the Segment</w:t>
      </w:r>
    </w:p>
    <w:p>
      <w:pPr>
        <w:spacing w:after="100"/>
      </w:pPr>
      <w:r>
        <w:rPr>
          <w:rFonts w:ascii="Arial" w:cs="Arial" w:eastAsia="Arial" w:hAnsi="Arial"/>
          <w:sz w:val="22"/>
          <w:szCs w:val="22"/>
        </w:rPr>
        <w:t xml:space="preserve">After your report, call on each Officer in this order. Keep each report to 60 seconds or 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Mentorship Chair — mentor assignments and referral coaching status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Membership Chair — guests present and pipeline 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Secretary — monthly referral count vs goal, top giver recognition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Treasurer — current bank balance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Program Chair — this week's speaker and next week's speaker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Social Chair — upcoming events and this month's lunch assignments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Hospitality Chair — room status and materials ready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Publicity Chair — recent social media or press activity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Sergeant at Arms — professional fees reminder (handled at Step 11)</w:t>
            </w:r>
          </w:p>
        </w:tc>
      </w:tr>
    </w:tbl>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Weekly Attendance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800"/>
        <w:gridCol w:w="800"/>
        <w:gridCol w:w="800"/>
        <w:gridCol w:w="800"/>
        <w:gridCol w:w="800"/>
        <w:gridCol w:w="800"/>
        <w:gridCol w:w="800"/>
        <w:gridCol w:w="800"/>
        <w:gridCol w:w="800"/>
      </w:tblGrid>
      <w:tr>
        <w:trPr>
          <w:tblHeader/>
        </w:trPr>
        <w:tc>
          <w:tcPr>
            <w:tcW w:type="dxa" w:w="2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Wk1</w:t>
            </w:r>
          </w:p>
        </w:tc>
        <w:tc>
          <w:tcPr>
            <w:tcW w:type="dxa" w:w="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Wk2</w:t>
            </w:r>
          </w:p>
        </w:tc>
        <w:tc>
          <w:tcPr>
            <w:tcW w:type="dxa" w:w="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Wk3</w:t>
            </w:r>
          </w:p>
        </w:tc>
        <w:tc>
          <w:tcPr>
            <w:tcW w:type="dxa" w:w="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Wk4</w:t>
            </w:r>
          </w:p>
        </w:tc>
        <w:tc>
          <w:tcPr>
            <w:tcW w:type="dxa" w:w="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Wk5</w:t>
            </w:r>
          </w:p>
        </w:tc>
        <w:tc>
          <w:tcPr>
            <w:tcW w:type="dxa" w:w="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Wk6</w:t>
            </w:r>
          </w:p>
        </w:tc>
        <w:tc>
          <w:tcPr>
            <w:tcW w:type="dxa" w:w="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Wk7</w:t>
            </w:r>
          </w:p>
        </w:tc>
        <w:tc>
          <w:tcPr>
            <w:tcW w:type="dxa" w:w="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Wk8</w:t>
            </w:r>
          </w:p>
        </w:tc>
        <w:tc>
          <w:tcPr>
            <w:tcW w:type="dxa" w:w="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Wk9</w:t>
            </w:r>
          </w:p>
        </w:tc>
        <w:tc>
          <w:tcPr>
            <w:tcW w:type="dxa" w:w="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Wk10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Traci Emond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Jakob Kolodziej</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Vicki Genz</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Ryan Johnson</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Sean Fergus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Jeremy Juhl</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Theresa Lustig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Tim Matta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 Brett Rappenecker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Dan Kern</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Brandon Bynum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160"/>
      </w:pPr>
      <w:r>
        <w:t xml:space="preserve"/>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Chapter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500"/>
        <w:gridCol w:w="3260"/>
      </w:tblGrid>
      <w:tr>
        <w:trPr>
          <w:tblHeader/>
        </w:trPr>
        <w:tc>
          <w:tcPr>
            <w:tcW w:type="dxa" w:w="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SEAT</w:t>
            </w:r>
          </w:p>
        </w:tc>
        <w:tc>
          <w:tcPr>
            <w:tcW w:type="dxa" w:w="2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25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PROFESSION</w:t>
            </w:r>
          </w:p>
        </w:tc>
        <w:tc>
          <w:tcPr>
            <w:tcW w:type="dxa" w:w="32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CONTACT / 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Traci Emond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Mortgage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Jakob Kolodziej</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Insurance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Vicki Genz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 Estate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Ryan Johnson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Roofing</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Sean Fergus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Jeremy Juhl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Commercial Interiors</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Theresa Lustig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Title Services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Tim Matta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Financial Planning</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 Brett Rappenecker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Chiropractic</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Dan Kern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 Maintenance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Brandon Bynum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Restoration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160"/>
      </w:pPr>
      <w:r>
        <w:t xml:space="preserve"/>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Referral Ecosystem — Know Your Chapter</w:t>
      </w:r>
    </w:p>
    <w:p>
      <w:pPr>
        <w:spacing w:after="100"/>
      </w:pPr>
      <w:r>
        <w:rPr>
          <w:rFonts w:ascii="Arial" w:cs="Arial" w:eastAsia="Arial" w:hAnsi="Arial"/>
          <w:sz w:val="22"/>
          <w:szCs w:val="22"/>
        </w:rPr>
        <w:t xml:space="preserve">A qualified referral is when the person being referred will be expecting the call. These are the trigger phrases for every member in this chapter. Know them. Use them.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1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REFERRAL TRIGGER PHRASES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Traci Emond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Mortgage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"We're thinking about buying" · "I want to refinance" · "What are rates right now?"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Jakob Kolodziej</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Insurance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"My rates went up" · "New car / new business" · "Not sure what coverage I 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Vicki Genz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Real Estate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"Thinking about selling" · "Looking for a home" · "What's the market like?"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Ryan Johnson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Roofing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"My roof is getting old" · "Hail damage" · "Insurance claim on the roof"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Sean Fergus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Legal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 need a lawyer" · "Starting a business" · "Contract review" · "Estate planning"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Jeremy Juhl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Commercial Interiors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"Renovating the office" · "New office space" · "Office furniture refresh"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Theresa Lustig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Title Services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"Closing on a property" · "Title search" · "Title insurance needed"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Tim Matta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Financial Planning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"Need to get my finances in order" · "Planning for retirement" · "What to do with an inheritance"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Dr. Brett Rappenecker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Chiropractic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"My back has been killing me" · "Neck pain" · "Headaches won't go away"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Dan Kern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Home Maintenance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"To-do list never ends" · "Can't find a good handyman" · "Honey-do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Brandon Bynum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Restoration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"Water damage" · "Basement flooded" · "Mold issue" · "Fire/storm damage"</w:t>
            </w:r>
          </w:p>
        </w:tc>
      </w:tr>
    </w:tbl>
    <w:p>
      <w:pPr>
        <w:spacing w:after="160"/>
      </w:pPr>
      <w:r>
        <w:t xml:space="preserve"/>
      </w:r>
    </w:p>
    <w:p>
      <w:pPr>
        <w:spacing w:after="120"/>
      </w:pPr>
      <w:r>
        <w:rPr>
          <w:rFonts w:ascii="Arial" w:cs="Arial" w:eastAsia="Arial" w:hAnsi="Arial"/>
          <w:i/>
          <w:iCs/>
          <w:color w:val="444444"/>
          <w:sz w:val="22"/>
          <w:szCs w:val="22"/>
        </w:rPr>
        <w:t xml:space="preserve">"As Vice President, you are positioned to see attendance patterns before they become problems. A member who starts missing meetings is often a member whose referral activity is also declining. Catch it early — a personal conversation is always more effective than a letter."</w:t>
      </w:r>
    </w:p>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Commercial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WHAT TO SAY</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Who I Help</w:t>
            </w:r>
          </w:p>
        </w:tc>
        <w:tc>
          <w:tcPr>
            <w:tcW w:type="dxa" w:w="7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333333"/>
                <w:sz w:val="20"/>
                <w:szCs w:val="20"/>
              </w:rPr>
              <w:t xml:space="preserve">I help [specific client type] achieve [core outcome].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What I Do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clear sentence about your business value.</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Attendance Hook</w:t>
            </w:r>
          </w:p>
        </w:tc>
        <w:tc>
          <w:tcPr>
            <w:tcW w:type="dxa" w:w="7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same commitment I make to showing up every Tuesday is what I bring to every client relationship."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The Ask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specific referral request — name the situation, not just the industry.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f5e"/>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a2f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2026-03-26T05:14:32.481Z</dcterms:created>
  <dcterms:modified xsi:type="dcterms:W3CDTF">2026-03-26T05:14:32.481Z</dcterms:modified>
</cp:coreProperties>
</file>

<file path=docProps/custom.xml><?xml version="1.0" encoding="utf-8"?>
<Properties xmlns="http://schemas.openxmlformats.org/officeDocument/2006/custom-properties" xmlns:vt="http://schemas.openxmlformats.org/officeDocument/2006/docPropsVTypes"/>
</file>