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Exploring Inheritance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File Animal.java contains a declaration for an Animal class.. Files Dog.java and Cat.java contain declarations for classes that extend Animal.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Conditions: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Animal class variables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String : name (private)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: numberOfLegs (private)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boolean : vegetarian (private)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Animal class methods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Getter and setter for name, numberOfLegs and vegetarian (all are public)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Cat class should have following attributes and methods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Cat class variables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String : color (private)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Cat class methods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Getter and setter color (all are public)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Dog class variables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String : color (private)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String : breed (private)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Dog class methods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Getter and setter color and breed (all are public)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1)</w:t>
        <w:tab/>
        <w:t xml:space="preserve">All the three classes should have both default and parameterized constructors (This will cover the concept of super and overloading)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2)</w:t>
        <w:tab/>
        <w:t xml:space="preserve">Override at least one parent method (maybe name or numberOfLegs or  vegetarian) (This will cover the concept of overriding 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3)</w:t>
        <w:tab/>
        <w:t xml:space="preserve">Understand how we can reuse the parent code in child class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