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2.766323951204"/>
        <w:gridCol w:w="3787.19420220074"/>
        <w:gridCol w:w="2003.0260793046627"/>
        <w:gridCol w:w="932.5252055670164"/>
        <w:tblGridChange w:id="0">
          <w:tblGrid>
            <w:gridCol w:w="2302.766323951204"/>
            <w:gridCol w:w="3787.19420220074"/>
            <w:gridCol w:w="2003.0260793046627"/>
            <w:gridCol w:w="932.525205567016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Iteración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Horas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1: Requerimientos y Diseño (Semana 1–3)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Reuniones iniciales con TECHO y docente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Definición de requerimientos y backlog 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de base de datos en Supabase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de mockups y tarjetas CRC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datos, mockups, backlog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90 h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2: Configuración e Infraestructura (Semana 4–5)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Configuración del entorno (frontend/backend)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Conexión a Supabase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Implementación de autenticación y roles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Repositorio GitHub con CI básico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Proyecto base 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60 h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3: Desarrollo Módulo Administrativo (Semana 6–8)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CRUD de usuarios, viviendas y proyectos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Asignación de constructoras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Dashboard de administración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Módulo admin operativo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90 h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4: Desarrollo Módulo Técnico (Semana 9–11)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Gestión de incidencias y formularios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Generación de reportes PDF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Flujo de asignación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Módulo técnico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90 h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5: Desarrollo Módulo Beneficiario (Semana 12–13)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Visualización de viviendas asignadas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Reporte de incidencias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de estados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Módulo beneficiario 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60 h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6: Pruebas y QA (Semana 14–16)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Plan de pruebas unitarias e integradas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Validación de roles y flujos 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Corrección de bugs y optimización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Informe QA, versión estable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90 h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7: Documentación y Cierre (Semana 17–18)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Manual de usuario y técnico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Informe final y presentación 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Preparación de demo MVP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final y 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60 h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540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