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008A3EAD">
            <w:pPr>
              <w:rPr>
                <w:rFonts w:eastAsiaTheme="majorEastAsia"/>
                <w:color w:val="767171" w:themeColor="background2" w:themeShade="80"/>
                <w:sz w:val="24"/>
                <w:szCs w:val="24"/>
              </w:rPr>
            </w:pPr>
          </w:p>
          <w:p w14:paraId="2D8E2CDF" w14:textId="5AA8A9A2" w:rsidR="008A3EAD" w:rsidRPr="008A3EAD" w:rsidRDefault="008A3EAD" w:rsidP="008A3EAD">
            <w:pPr>
              <w:rPr>
                <w:rFonts w:ascii="Calibri" w:hAnsi="Calibri"/>
                <w:b/>
                <w:bCs/>
                <w:color w:val="1F4E79" w:themeColor="accent1" w:themeShade="80"/>
              </w:rPr>
            </w:pPr>
            <w:r w:rsidRPr="008A3EAD">
              <w:rPr>
                <w:rFonts w:ascii="Calibri" w:hAnsi="Calibri"/>
                <w:b/>
                <w:bCs/>
                <w:color w:val="1F4E79" w:themeColor="accent1" w:themeShade="80"/>
              </w:rPr>
              <w:t>Sí, aunque algunas tareas se retrasaron por temas técnicos</w:t>
            </w:r>
            <w:r>
              <w:rPr>
                <w:rFonts w:ascii="Calibri" w:hAnsi="Calibri"/>
                <w:b/>
                <w:bCs/>
                <w:color w:val="1F4E79" w:themeColor="accent1" w:themeShade="80"/>
              </w:rPr>
              <w:t>, o cumplían con su función de manera básica y poco efectiva para el proyecto en general (por mi parte es el lector de patente)</w:t>
            </w:r>
            <w:r w:rsidRPr="008A3EAD">
              <w:rPr>
                <w:rFonts w:ascii="Calibri" w:hAnsi="Calibri"/>
                <w:b/>
                <w:bCs/>
                <w:color w:val="1F4E79" w:themeColor="accent1" w:themeShade="80"/>
              </w:rPr>
              <w:t>, se lograron completar las actividades más críticas.</w:t>
            </w:r>
            <w:r w:rsidRPr="008A3EAD">
              <w:rPr>
                <w:rFonts w:ascii="Calibri" w:hAnsi="Calibri"/>
                <w:b/>
                <w:bCs/>
                <w:color w:val="1F4E79" w:themeColor="accent1" w:themeShade="80"/>
              </w:rPr>
              <w:br/>
            </w:r>
          </w:p>
          <w:p w14:paraId="425C2128" w14:textId="08F7FA66" w:rsidR="008A3EAD" w:rsidRPr="008A3EAD" w:rsidRDefault="008A3EAD" w:rsidP="008A3EAD">
            <w:pPr>
              <w:rPr>
                <w:rFonts w:ascii="Calibri" w:hAnsi="Calibri"/>
                <w:b/>
                <w:bCs/>
                <w:color w:val="1F4E79" w:themeColor="accent1" w:themeShade="80"/>
              </w:rPr>
            </w:pPr>
            <w:r w:rsidRPr="008A3EAD">
              <w:rPr>
                <w:rFonts w:ascii="Calibri" w:hAnsi="Calibri"/>
                <w:b/>
                <w:bCs/>
                <w:color w:val="1F4E79" w:themeColor="accent1" w:themeShade="80"/>
              </w:rPr>
              <w:t xml:space="preserve"> Facilitado: La colaboración del equipo y el acceso </w:t>
            </w:r>
            <w:r>
              <w:rPr>
                <w:rFonts w:ascii="Calibri" w:hAnsi="Calibri"/>
                <w:b/>
                <w:bCs/>
                <w:color w:val="1F4E79" w:themeColor="accent1" w:themeShade="80"/>
              </w:rPr>
              <w:t xml:space="preserve">y ayuda en el uso de </w:t>
            </w:r>
            <w:r w:rsidRPr="008A3EAD">
              <w:rPr>
                <w:rFonts w:ascii="Calibri" w:hAnsi="Calibri"/>
                <w:b/>
                <w:bCs/>
                <w:color w:val="1F4E79" w:themeColor="accent1" w:themeShade="80"/>
              </w:rPr>
              <w:t>tecnologí</w:t>
            </w:r>
            <w:r>
              <w:rPr>
                <w:rFonts w:ascii="Calibri" w:hAnsi="Calibri"/>
                <w:b/>
                <w:bCs/>
                <w:color w:val="1F4E79" w:themeColor="accent1" w:themeShade="80"/>
              </w:rPr>
              <w:t>a</w:t>
            </w:r>
            <w:r w:rsidRPr="008A3EAD">
              <w:rPr>
                <w:rFonts w:ascii="Calibri" w:hAnsi="Calibri"/>
                <w:b/>
                <w:bCs/>
                <w:color w:val="1F4E79" w:themeColor="accent1" w:themeShade="80"/>
              </w:rPr>
              <w:t>s</w:t>
            </w:r>
            <w:r w:rsidRPr="008A3EAD">
              <w:rPr>
                <w:rFonts w:ascii="Calibri" w:hAnsi="Calibri"/>
                <w:b/>
                <w:bCs/>
                <w:color w:val="1F4E79" w:themeColor="accent1" w:themeShade="80"/>
              </w:rPr>
              <w:t>.</w:t>
            </w:r>
          </w:p>
          <w:p w14:paraId="1B0663A3" w14:textId="3DD11E9A" w:rsidR="004F2A8B" w:rsidRDefault="008A3EAD" w:rsidP="008A3EAD">
            <w:pPr>
              <w:rPr>
                <w:rFonts w:ascii="Calibri" w:hAnsi="Calibri"/>
                <w:b/>
                <w:bCs/>
                <w:color w:val="1F4E79" w:themeColor="accent1" w:themeShade="80"/>
              </w:rPr>
            </w:pPr>
            <w:r w:rsidRPr="008A3EAD">
              <w:rPr>
                <w:rFonts w:ascii="Calibri" w:hAnsi="Calibri"/>
                <w:b/>
                <w:bCs/>
                <w:color w:val="1F4E79" w:themeColor="accent1" w:themeShade="80"/>
              </w:rPr>
              <w:t>Dificultado: La falta de experiencia en algunas herramientas técnicas y coordinación en momentos clave.</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42B389A7" w14:textId="15C2356D" w:rsidR="008A3EAD" w:rsidRDefault="008A3EAD" w:rsidP="3D28A338">
            <w:pPr>
              <w:jc w:val="both"/>
              <w:rPr>
                <w:rFonts w:ascii="Calibri" w:hAnsi="Calibri"/>
                <w:b/>
                <w:bCs/>
                <w:color w:val="1F4E79" w:themeColor="accent1" w:themeShade="80"/>
              </w:rPr>
            </w:pPr>
            <w:r w:rsidRPr="008A3EAD">
              <w:rPr>
                <w:rFonts w:ascii="Calibri" w:hAnsi="Calibri"/>
                <w:b/>
                <w:bCs/>
                <w:color w:val="1F4E79" w:themeColor="accent1" w:themeShade="80"/>
              </w:rPr>
              <w:t>Hasta ahora, hemos manejado los obstáculos mediante reuniones de seguimiento y asignación flexible de tareas</w:t>
            </w:r>
            <w:r>
              <w:rPr>
                <w:rFonts w:ascii="Calibri" w:hAnsi="Calibri"/>
                <w:b/>
                <w:bCs/>
                <w:color w:val="1F4E79" w:themeColor="accent1" w:themeShade="80"/>
              </w:rPr>
              <w:t>, y revisión de avances y correcciones que aparecen a medida que avanza el proyecto</w:t>
            </w:r>
            <w:r w:rsidRPr="008A3EAD">
              <w:rPr>
                <w:rFonts w:ascii="Calibri" w:hAnsi="Calibri"/>
                <w:b/>
                <w:bCs/>
                <w:color w:val="1F4E79" w:themeColor="accent1" w:themeShade="80"/>
              </w:rPr>
              <w:t xml:space="preserve">. </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2D16A7DE" w:rsidR="004F2A8B" w:rsidRDefault="008A3EAD" w:rsidP="3D28A338">
            <w:pPr>
              <w:jc w:val="both"/>
              <w:rPr>
                <w:rFonts w:ascii="Calibri" w:hAnsi="Calibri"/>
                <w:b/>
                <w:bCs/>
                <w:color w:val="1F4E79" w:themeColor="accent1" w:themeShade="80"/>
              </w:rPr>
            </w:pPr>
            <w:r w:rsidRPr="008A3EAD">
              <w:rPr>
                <w:rFonts w:ascii="Calibri" w:hAnsi="Calibri"/>
                <w:b/>
                <w:bCs/>
                <w:color w:val="1F4E79" w:themeColor="accent1" w:themeShade="80"/>
              </w:rPr>
              <w:t>Mi desempeño ha sido positivo, ya que he logrado avanzar de forma consistente en las tareas tanto de gestión del proyecto como en el desarrollo técnico con Python. He mantenido un balance adecuado entre la planificación y ejecución, asegurando que las actividades sigan la línea del cronograma.</w:t>
            </w:r>
          </w:p>
          <w:p w14:paraId="5D99CA8E" w14:textId="77777777" w:rsidR="004F2A8B" w:rsidRDefault="004F2A8B" w:rsidP="3D28A338">
            <w:pPr>
              <w:jc w:val="both"/>
              <w:rPr>
                <w:rFonts w:ascii="Calibri" w:hAnsi="Calibri"/>
                <w:b/>
                <w:bCs/>
                <w:color w:val="1F4E79" w:themeColor="accent1" w:themeShade="80"/>
              </w:rPr>
            </w:pPr>
          </w:p>
          <w:p w14:paraId="66DD51BA" w14:textId="775FB888" w:rsidR="008A3EAD" w:rsidRDefault="008A3EAD" w:rsidP="3D28A338">
            <w:pPr>
              <w:jc w:val="both"/>
              <w:rPr>
                <w:rFonts w:ascii="Calibri" w:hAnsi="Calibri"/>
                <w:b/>
                <w:bCs/>
                <w:color w:val="1F4E79" w:themeColor="accent1" w:themeShade="80"/>
              </w:rPr>
            </w:pPr>
            <w:proofErr w:type="gramStart"/>
            <w:r w:rsidRPr="008A3EAD">
              <w:rPr>
                <w:rFonts w:ascii="Calibri" w:hAnsi="Calibri"/>
                <w:b/>
                <w:bCs/>
                <w:color w:val="1F4E79" w:themeColor="accent1" w:themeShade="80"/>
              </w:rPr>
              <w:t>D</w:t>
            </w:r>
            <w:r w:rsidRPr="008A3EAD">
              <w:rPr>
                <w:rFonts w:ascii="Calibri" w:hAnsi="Calibri"/>
                <w:b/>
                <w:bCs/>
                <w:color w:val="1F4E79" w:themeColor="accent1" w:themeShade="80"/>
              </w:rPr>
              <w:t>estaca</w:t>
            </w:r>
            <w:r>
              <w:rPr>
                <w:rFonts w:ascii="Calibri" w:hAnsi="Calibri"/>
                <w:b/>
                <w:bCs/>
                <w:color w:val="1F4E79" w:themeColor="accent1" w:themeShade="80"/>
              </w:rPr>
              <w:t>r</w:t>
            </w:r>
            <w:proofErr w:type="gramEnd"/>
            <w:r>
              <w:rPr>
                <w:rFonts w:ascii="Calibri" w:hAnsi="Calibri"/>
                <w:b/>
                <w:bCs/>
                <w:color w:val="1F4E79" w:themeColor="accent1" w:themeShade="80"/>
              </w:rPr>
              <w:t>:</w:t>
            </w:r>
          </w:p>
          <w:p w14:paraId="1CC29802" w14:textId="77777777" w:rsidR="008A3EAD" w:rsidRPr="008A3EAD" w:rsidRDefault="008A3EAD" w:rsidP="008A3EAD">
            <w:pPr>
              <w:jc w:val="both"/>
              <w:rPr>
                <w:rFonts w:ascii="Calibri" w:hAnsi="Calibri"/>
                <w:b/>
                <w:bCs/>
                <w:color w:val="1F4E79" w:themeColor="accent1" w:themeShade="80"/>
              </w:rPr>
            </w:pPr>
            <w:r w:rsidRPr="008A3EAD">
              <w:rPr>
                <w:rFonts w:ascii="Calibri" w:hAnsi="Calibri"/>
                <w:b/>
                <w:bCs/>
                <w:color w:val="1F4E79" w:themeColor="accent1" w:themeShade="80"/>
              </w:rPr>
              <w:t>Desarrollo en Python:</w:t>
            </w:r>
          </w:p>
          <w:p w14:paraId="704E3FC4" w14:textId="77777777" w:rsidR="008A3EAD" w:rsidRPr="008A3EAD" w:rsidRDefault="008A3EAD" w:rsidP="008A3EAD">
            <w:pPr>
              <w:numPr>
                <w:ilvl w:val="0"/>
                <w:numId w:val="41"/>
              </w:numPr>
              <w:jc w:val="both"/>
              <w:rPr>
                <w:rFonts w:ascii="Calibri" w:hAnsi="Calibri"/>
                <w:b/>
                <w:bCs/>
                <w:color w:val="1F4E79" w:themeColor="accent1" w:themeShade="80"/>
              </w:rPr>
            </w:pPr>
            <w:r w:rsidRPr="008A3EAD">
              <w:rPr>
                <w:rFonts w:ascii="Calibri" w:hAnsi="Calibri"/>
                <w:b/>
                <w:bCs/>
                <w:color w:val="1F4E79" w:themeColor="accent1" w:themeShade="80"/>
              </w:rPr>
              <w:t>Implementación exitosa de funcionalidades clave, como el manejo de APIs para la consulta de datos en tiempo real.</w:t>
            </w:r>
          </w:p>
          <w:p w14:paraId="04F14781" w14:textId="77777777" w:rsidR="008A3EAD" w:rsidRPr="008A3EAD" w:rsidRDefault="008A3EAD" w:rsidP="008A3EAD">
            <w:pPr>
              <w:numPr>
                <w:ilvl w:val="0"/>
                <w:numId w:val="41"/>
              </w:numPr>
              <w:jc w:val="both"/>
              <w:rPr>
                <w:rFonts w:ascii="Calibri" w:hAnsi="Calibri"/>
                <w:b/>
                <w:bCs/>
                <w:color w:val="1F4E79" w:themeColor="accent1" w:themeShade="80"/>
              </w:rPr>
            </w:pPr>
            <w:r w:rsidRPr="008A3EAD">
              <w:rPr>
                <w:rFonts w:ascii="Calibri" w:hAnsi="Calibri"/>
                <w:b/>
                <w:bCs/>
                <w:color w:val="1F4E79" w:themeColor="accent1" w:themeShade="80"/>
              </w:rPr>
              <w:t xml:space="preserve">Dominio en el uso de bibliotecas esenciales (por ejemplo, </w:t>
            </w:r>
            <w:proofErr w:type="spellStart"/>
            <w:r w:rsidRPr="008A3EAD">
              <w:rPr>
                <w:rFonts w:ascii="Calibri" w:hAnsi="Calibri"/>
                <w:b/>
                <w:bCs/>
                <w:color w:val="1F4E79" w:themeColor="accent1" w:themeShade="80"/>
              </w:rPr>
              <w:t>OpenCV</w:t>
            </w:r>
            <w:proofErr w:type="spellEnd"/>
            <w:r w:rsidRPr="008A3EAD">
              <w:rPr>
                <w:rFonts w:ascii="Calibri" w:hAnsi="Calibri"/>
                <w:b/>
                <w:bCs/>
                <w:color w:val="1F4E79" w:themeColor="accent1" w:themeShade="80"/>
              </w:rPr>
              <w:t xml:space="preserve"> para captura de video y </w:t>
            </w:r>
            <w:proofErr w:type="spellStart"/>
            <w:r w:rsidRPr="008A3EAD">
              <w:rPr>
                <w:rFonts w:ascii="Calibri" w:hAnsi="Calibri"/>
                <w:b/>
                <w:bCs/>
                <w:color w:val="1F4E79" w:themeColor="accent1" w:themeShade="80"/>
              </w:rPr>
              <w:t>Requests</w:t>
            </w:r>
            <w:proofErr w:type="spellEnd"/>
            <w:r w:rsidRPr="008A3EAD">
              <w:rPr>
                <w:rFonts w:ascii="Calibri" w:hAnsi="Calibri"/>
                <w:b/>
                <w:bCs/>
                <w:color w:val="1F4E79" w:themeColor="accent1" w:themeShade="80"/>
              </w:rPr>
              <w:t xml:space="preserve"> para integración con APIs).</w:t>
            </w:r>
          </w:p>
          <w:p w14:paraId="3750D8BC" w14:textId="77777777" w:rsidR="008A3EAD" w:rsidRDefault="008A3EAD" w:rsidP="008A3EAD">
            <w:pPr>
              <w:numPr>
                <w:ilvl w:val="0"/>
                <w:numId w:val="41"/>
              </w:numPr>
              <w:jc w:val="both"/>
              <w:rPr>
                <w:rFonts w:ascii="Calibri" w:hAnsi="Calibri"/>
                <w:b/>
                <w:bCs/>
                <w:color w:val="1F4E79" w:themeColor="accent1" w:themeShade="80"/>
              </w:rPr>
            </w:pPr>
            <w:r w:rsidRPr="008A3EAD">
              <w:rPr>
                <w:rFonts w:ascii="Calibri" w:hAnsi="Calibri"/>
                <w:b/>
                <w:bCs/>
                <w:color w:val="1F4E79" w:themeColor="accent1" w:themeShade="80"/>
              </w:rPr>
              <w:t>Resolución de problemas técnicos que surgieron durante la integración del sistema.</w:t>
            </w:r>
          </w:p>
          <w:p w14:paraId="51C07621" w14:textId="77777777" w:rsidR="008A3EAD" w:rsidRDefault="008A3EAD" w:rsidP="008A3EAD">
            <w:pPr>
              <w:jc w:val="both"/>
              <w:rPr>
                <w:rFonts w:ascii="Calibri" w:hAnsi="Calibri"/>
                <w:b/>
                <w:bCs/>
                <w:color w:val="1F4E79" w:themeColor="accent1" w:themeShade="80"/>
              </w:rPr>
            </w:pPr>
          </w:p>
          <w:p w14:paraId="222B310C" w14:textId="4F538274" w:rsidR="008A3EAD" w:rsidRPr="008A3EAD" w:rsidRDefault="008A3EAD" w:rsidP="008A3EAD">
            <w:pPr>
              <w:jc w:val="both"/>
              <w:rPr>
                <w:rFonts w:ascii="Calibri" w:hAnsi="Calibri"/>
                <w:b/>
                <w:bCs/>
                <w:color w:val="1F4E79" w:themeColor="accent1" w:themeShade="80"/>
              </w:rPr>
            </w:pPr>
            <w:r w:rsidRPr="008A3EAD">
              <w:rPr>
                <w:rFonts w:ascii="Calibri" w:hAnsi="Calibri"/>
                <w:b/>
                <w:bCs/>
                <w:color w:val="1F4E79" w:themeColor="accent1" w:themeShade="80"/>
              </w:rPr>
              <w:t>M</w:t>
            </w:r>
            <w:r w:rsidRPr="008A3EAD">
              <w:rPr>
                <w:rFonts w:ascii="Calibri" w:hAnsi="Calibri"/>
                <w:b/>
                <w:bCs/>
                <w:color w:val="1F4E79" w:themeColor="accent1" w:themeShade="80"/>
              </w:rPr>
              <w:t>ejorar</w:t>
            </w:r>
            <w:r>
              <w:rPr>
                <w:rFonts w:ascii="Calibri" w:hAnsi="Calibri"/>
                <w:b/>
                <w:bCs/>
                <w:color w:val="1F4E79" w:themeColor="accent1" w:themeShade="80"/>
              </w:rPr>
              <w:t>:</w:t>
            </w:r>
          </w:p>
          <w:p w14:paraId="4F64FAFC" w14:textId="77777777" w:rsidR="008A3EAD" w:rsidRPr="008A3EAD" w:rsidRDefault="008A3EAD" w:rsidP="008A3EAD">
            <w:pPr>
              <w:jc w:val="both"/>
              <w:rPr>
                <w:rFonts w:ascii="Calibri" w:hAnsi="Calibri"/>
                <w:b/>
                <w:bCs/>
                <w:color w:val="1F4E79" w:themeColor="accent1" w:themeShade="80"/>
              </w:rPr>
            </w:pPr>
            <w:r w:rsidRPr="008A3EAD">
              <w:rPr>
                <w:rFonts w:ascii="Calibri" w:hAnsi="Calibri"/>
                <w:b/>
                <w:bCs/>
                <w:color w:val="1F4E79" w:themeColor="accent1" w:themeShade="80"/>
              </w:rPr>
              <w:t>Desarrollo en Python:</w:t>
            </w:r>
          </w:p>
          <w:p w14:paraId="6FFD76A7" w14:textId="77777777" w:rsidR="008A3EAD" w:rsidRPr="008A3EAD" w:rsidRDefault="008A3EAD" w:rsidP="008A3EAD">
            <w:pPr>
              <w:numPr>
                <w:ilvl w:val="0"/>
                <w:numId w:val="42"/>
              </w:numPr>
              <w:jc w:val="both"/>
              <w:rPr>
                <w:rFonts w:ascii="Calibri" w:hAnsi="Calibri"/>
                <w:b/>
                <w:bCs/>
                <w:color w:val="1F4E79" w:themeColor="accent1" w:themeShade="80"/>
              </w:rPr>
            </w:pPr>
            <w:r w:rsidRPr="008A3EAD">
              <w:rPr>
                <w:rFonts w:ascii="Calibri" w:hAnsi="Calibri"/>
                <w:b/>
                <w:bCs/>
                <w:color w:val="1F4E79" w:themeColor="accent1" w:themeShade="80"/>
              </w:rPr>
              <w:t>Optimizar el código para hacerlo más eficiente y modular.</w:t>
            </w:r>
          </w:p>
          <w:p w14:paraId="69BDCE17" w14:textId="77777777" w:rsidR="008A3EAD" w:rsidRPr="008A3EAD" w:rsidRDefault="008A3EAD" w:rsidP="008A3EAD">
            <w:pPr>
              <w:numPr>
                <w:ilvl w:val="0"/>
                <w:numId w:val="42"/>
              </w:numPr>
              <w:jc w:val="both"/>
              <w:rPr>
                <w:rFonts w:ascii="Calibri" w:hAnsi="Calibri"/>
                <w:b/>
                <w:bCs/>
                <w:color w:val="1F4E79" w:themeColor="accent1" w:themeShade="80"/>
              </w:rPr>
            </w:pPr>
            <w:r w:rsidRPr="008A3EAD">
              <w:rPr>
                <w:rFonts w:ascii="Calibri" w:hAnsi="Calibri"/>
                <w:b/>
                <w:bCs/>
                <w:color w:val="1F4E79" w:themeColor="accent1" w:themeShade="80"/>
              </w:rPr>
              <w:t>Realizar pruebas más exhaustivas para detectar y corregir errores antes de las entregas finales.</w:t>
            </w:r>
          </w:p>
          <w:p w14:paraId="1069E5B1" w14:textId="77777777" w:rsidR="008A3EAD" w:rsidRDefault="008A3EAD"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39887324" w14:textId="356DBDDC" w:rsidR="008A3EAD" w:rsidRDefault="008A3EAD" w:rsidP="008A3EAD">
            <w:pPr>
              <w:jc w:val="both"/>
              <w:rPr>
                <w:rFonts w:ascii="Calibri" w:hAnsi="Calibri"/>
                <w:b/>
                <w:bCs/>
                <w:color w:val="1F4E79" w:themeColor="accent1" w:themeShade="80"/>
              </w:rPr>
            </w:pPr>
            <w:r>
              <w:rPr>
                <w:rFonts w:ascii="Calibri" w:hAnsi="Calibri"/>
                <w:b/>
                <w:bCs/>
                <w:color w:val="1F4E79" w:themeColor="accent1" w:themeShade="80"/>
              </w:rPr>
              <w:t>I</w:t>
            </w:r>
            <w:r w:rsidRPr="008A3EAD">
              <w:rPr>
                <w:rFonts w:ascii="Calibri" w:hAnsi="Calibri"/>
                <w:b/>
                <w:bCs/>
                <w:color w:val="1F4E79" w:themeColor="accent1" w:themeShade="80"/>
              </w:rPr>
              <w:t>ntegración de componentes: Me preocupa asegurar una integración fluida entre los distintos módulos del sistema, especialmente al gestionar múltiples consultas a la API sin generar duplicados de datos o errores.</w:t>
            </w:r>
          </w:p>
          <w:p w14:paraId="14C1E7F8" w14:textId="77777777" w:rsidR="008A3EAD" w:rsidRPr="008A3EAD" w:rsidRDefault="008A3EAD" w:rsidP="008A3EAD">
            <w:pPr>
              <w:jc w:val="both"/>
              <w:rPr>
                <w:rFonts w:ascii="Calibri" w:hAnsi="Calibri"/>
                <w:b/>
                <w:bCs/>
                <w:color w:val="1F4E79" w:themeColor="accent1" w:themeShade="80"/>
              </w:rPr>
            </w:pPr>
          </w:p>
          <w:p w14:paraId="4D9260D8" w14:textId="3CC5F625" w:rsidR="004F2A8B" w:rsidRDefault="008A3EAD" w:rsidP="008A3EAD">
            <w:pPr>
              <w:jc w:val="both"/>
              <w:rPr>
                <w:rFonts w:ascii="Calibri" w:hAnsi="Calibri"/>
                <w:b/>
                <w:bCs/>
                <w:color w:val="1F4E79" w:themeColor="accent1" w:themeShade="80"/>
              </w:rPr>
            </w:pPr>
            <w:r w:rsidRPr="008A3EAD">
              <w:rPr>
                <w:rFonts w:ascii="Calibri" w:hAnsi="Calibri"/>
                <w:b/>
                <w:bCs/>
                <w:color w:val="1F4E79" w:themeColor="accent1" w:themeShade="80"/>
              </w:rPr>
              <w:t>Optimización del proceso de detección: Me inquieta encontrar la mejor forma de mejorar la precisión en la lectura de patentes mediante la cámara, evitando errores que impidan abrir el portón en tiempo real.</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27651E5B" w14:textId="77777777" w:rsidR="00F13BD2" w:rsidRPr="00F13BD2" w:rsidRDefault="00F13BD2" w:rsidP="00F13BD2">
            <w:pPr>
              <w:jc w:val="both"/>
              <w:rPr>
                <w:rFonts w:eastAsiaTheme="majorEastAsia" w:cstheme="minorHAnsi"/>
                <w:b/>
                <w:bCs/>
                <w:color w:val="1F4E79" w:themeColor="accent1" w:themeShade="80"/>
              </w:rPr>
            </w:pPr>
            <w:r w:rsidRPr="00F13BD2">
              <w:rPr>
                <w:rFonts w:eastAsiaTheme="majorEastAsia" w:cstheme="minorHAnsi"/>
                <w:b/>
                <w:bCs/>
                <w:color w:val="1F4E79" w:themeColor="accent1" w:themeShade="80"/>
              </w:rPr>
              <w:t>Durante el monitoreo de nuestro proyecto APT, nos dimos cuenta de que algunas tareas podían ser mejor redistribuidas entre los miembros del equipo. Esta necesidad surgió a partir de los análisis realizados en los documentos anteriores y en los resultados de las evaluaciones parciales presentadas en entregas previas.</w:t>
            </w:r>
          </w:p>
          <w:p w14:paraId="6D4A3E1B" w14:textId="77777777" w:rsidR="00F13BD2" w:rsidRPr="00F13BD2" w:rsidRDefault="00F13BD2" w:rsidP="00F13BD2">
            <w:pPr>
              <w:jc w:val="both"/>
              <w:rPr>
                <w:rFonts w:eastAsiaTheme="majorEastAsia" w:cstheme="minorHAnsi"/>
                <w:b/>
                <w:bCs/>
                <w:color w:val="1F4E79" w:themeColor="accent1" w:themeShade="80"/>
              </w:rPr>
            </w:pPr>
            <w:r w:rsidRPr="00F13BD2">
              <w:rPr>
                <w:rFonts w:eastAsiaTheme="majorEastAsia" w:cstheme="minorHAnsi"/>
                <w:b/>
                <w:bCs/>
                <w:color w:val="1F4E79" w:themeColor="accent1" w:themeShade="80"/>
              </w:rPr>
              <w:t xml:space="preserve">Específicamente, identificamos que la organización original de las actividades en los </w:t>
            </w:r>
            <w:proofErr w:type="spellStart"/>
            <w:r w:rsidRPr="00F13BD2">
              <w:rPr>
                <w:rFonts w:eastAsiaTheme="majorEastAsia" w:cstheme="minorHAnsi"/>
                <w:b/>
                <w:bCs/>
                <w:color w:val="1F4E79" w:themeColor="accent1" w:themeShade="80"/>
              </w:rPr>
              <w:t>sprints</w:t>
            </w:r>
            <w:proofErr w:type="spellEnd"/>
            <w:r w:rsidRPr="00F13BD2">
              <w:rPr>
                <w:rFonts w:eastAsiaTheme="majorEastAsia" w:cstheme="minorHAnsi"/>
                <w:b/>
                <w:bCs/>
                <w:color w:val="1F4E79" w:themeColor="accent1" w:themeShade="80"/>
              </w:rPr>
              <w:t xml:space="preserve"> de dos semanas, con un total de nueve </w:t>
            </w:r>
            <w:proofErr w:type="spellStart"/>
            <w:r w:rsidRPr="00F13BD2">
              <w:rPr>
                <w:rFonts w:eastAsiaTheme="majorEastAsia" w:cstheme="minorHAnsi"/>
                <w:b/>
                <w:bCs/>
                <w:color w:val="1F4E79" w:themeColor="accent1" w:themeShade="80"/>
              </w:rPr>
              <w:t>sprints</w:t>
            </w:r>
            <w:proofErr w:type="spellEnd"/>
            <w:r w:rsidRPr="00F13BD2">
              <w:rPr>
                <w:rFonts w:eastAsiaTheme="majorEastAsia" w:cstheme="minorHAnsi"/>
                <w:b/>
                <w:bCs/>
                <w:color w:val="1F4E79" w:themeColor="accent1" w:themeShade="80"/>
              </w:rPr>
              <w:t>, podía ser ajustada para mejorar la eficiencia y evitar sobrecargas en algunos integrantes. De este modo, en esta etapa del proyecto, decidimos redistribuir ciertas tareas entre los miembros, permitiendo una gestión más equilibrada y asegurando que cada miembro tenga el tiempo necesario para completar sus responsabilidades sin afectar el progreso general del equipo.</w:t>
            </w:r>
          </w:p>
          <w:p w14:paraId="0C5F9ED3" w14:textId="77777777" w:rsidR="004F2A8B" w:rsidRPr="00F13BD2" w:rsidRDefault="004F2A8B" w:rsidP="3D28A338">
            <w:pPr>
              <w:jc w:val="both"/>
              <w:rPr>
                <w:rFonts w:eastAsiaTheme="majorEastAsia"/>
                <w:color w:val="1F4E79" w:themeColor="accent1"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1D609A" w14:textId="77777777" w:rsidR="00F13BD2" w:rsidRPr="00F13BD2" w:rsidRDefault="00F13BD2" w:rsidP="00F13BD2">
            <w:pPr>
              <w:jc w:val="both"/>
              <w:rPr>
                <w:rFonts w:eastAsiaTheme="majorEastAsia"/>
                <w:b/>
                <w:bCs/>
                <w:color w:val="1F4E79" w:themeColor="accent1" w:themeShade="80"/>
              </w:rPr>
            </w:pPr>
            <w:r w:rsidRPr="00F13BD2">
              <w:rPr>
                <w:rFonts w:eastAsiaTheme="majorEastAsia"/>
                <w:b/>
                <w:bCs/>
                <w:color w:val="1F4E79" w:themeColor="accent1" w:themeShade="80"/>
              </w:rPr>
              <w:t>Durante el desarrollo del proyecto, evaluamos que el trabajo en equipo ha sido una pieza fundamental para avanzar hacia los objetivos propuestos. Destacamos especialmente el apoyo mutuo entre los miembros del equipo, aprovechando los conocimientos de cada uno en diferentes áreas clave del proyecto. Esta diversidad de habilidades ha permitido resolver desafíos técnicos y organizativos con mayor efectividad, complementando así el trabajo individual de cada miembro.</w:t>
            </w:r>
          </w:p>
          <w:p w14:paraId="010FA2EE" w14:textId="77777777" w:rsidR="00F13BD2" w:rsidRPr="00F13BD2" w:rsidRDefault="00F13BD2" w:rsidP="00F13BD2">
            <w:pPr>
              <w:jc w:val="both"/>
              <w:rPr>
                <w:rFonts w:eastAsiaTheme="majorEastAsia"/>
                <w:b/>
                <w:bCs/>
                <w:color w:val="1F4E79" w:themeColor="accent1" w:themeShade="80"/>
              </w:rPr>
            </w:pPr>
            <w:r w:rsidRPr="00F13BD2">
              <w:rPr>
                <w:rFonts w:eastAsiaTheme="majorEastAsia"/>
                <w:b/>
                <w:bCs/>
                <w:color w:val="1F4E79" w:themeColor="accent1" w:themeShade="80"/>
              </w:rPr>
              <w:t>Otro aspecto positivo ha sido la disposición del equipo para reunirse y colaborar en las propuestas. A pesar de los diferentes horarios y compromisos, los integrantes han demostrado flexibilidad y compromiso para coordinar reuniones, ya sea presenciales o virtuales, con el objetivo de consensuar ideas y tomar decisiones en conjunto</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A40ED" w14:textId="77777777" w:rsidR="003F5BC4" w:rsidRDefault="003F5BC4" w:rsidP="00DF38AE">
      <w:pPr>
        <w:spacing w:after="0" w:line="240" w:lineRule="auto"/>
      </w:pPr>
      <w:r>
        <w:separator/>
      </w:r>
    </w:p>
  </w:endnote>
  <w:endnote w:type="continuationSeparator" w:id="0">
    <w:p w14:paraId="2C298004" w14:textId="77777777" w:rsidR="003F5BC4" w:rsidRDefault="003F5BC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094ED2" w14:textId="77777777" w:rsidR="003F5BC4" w:rsidRDefault="003F5BC4" w:rsidP="00DF38AE">
      <w:pPr>
        <w:spacing w:after="0" w:line="240" w:lineRule="auto"/>
      </w:pPr>
      <w:r>
        <w:separator/>
      </w:r>
    </w:p>
  </w:footnote>
  <w:footnote w:type="continuationSeparator" w:id="0">
    <w:p w14:paraId="1F60FE79" w14:textId="77777777" w:rsidR="003F5BC4" w:rsidRDefault="003F5BC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3EE4425"/>
    <w:multiLevelType w:val="multilevel"/>
    <w:tmpl w:val="E8A8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7DC5ECE"/>
    <w:multiLevelType w:val="multilevel"/>
    <w:tmpl w:val="B934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52057672">
    <w:abstractNumId w:val="3"/>
  </w:num>
  <w:num w:numId="2" w16cid:durableId="1082415455">
    <w:abstractNumId w:val="8"/>
  </w:num>
  <w:num w:numId="3" w16cid:durableId="1549369275">
    <w:abstractNumId w:val="12"/>
  </w:num>
  <w:num w:numId="4" w16cid:durableId="162357740">
    <w:abstractNumId w:val="30"/>
  </w:num>
  <w:num w:numId="5" w16cid:durableId="1020159750">
    <w:abstractNumId w:val="32"/>
  </w:num>
  <w:num w:numId="6" w16cid:durableId="109977879">
    <w:abstractNumId w:val="4"/>
  </w:num>
  <w:num w:numId="7" w16cid:durableId="1062169301">
    <w:abstractNumId w:val="11"/>
  </w:num>
  <w:num w:numId="8" w16cid:durableId="1530535111">
    <w:abstractNumId w:val="19"/>
  </w:num>
  <w:num w:numId="9" w16cid:durableId="1698773955">
    <w:abstractNumId w:val="15"/>
  </w:num>
  <w:num w:numId="10" w16cid:durableId="2105950889">
    <w:abstractNumId w:val="9"/>
  </w:num>
  <w:num w:numId="11" w16cid:durableId="1297369457">
    <w:abstractNumId w:val="25"/>
  </w:num>
  <w:num w:numId="12" w16cid:durableId="293488764">
    <w:abstractNumId w:val="37"/>
  </w:num>
  <w:num w:numId="13" w16cid:durableId="561789685">
    <w:abstractNumId w:val="31"/>
  </w:num>
  <w:num w:numId="14" w16cid:durableId="1214922890">
    <w:abstractNumId w:val="1"/>
  </w:num>
  <w:num w:numId="15" w16cid:durableId="670062153">
    <w:abstractNumId w:val="38"/>
  </w:num>
  <w:num w:numId="16" w16cid:durableId="603345046">
    <w:abstractNumId w:val="22"/>
  </w:num>
  <w:num w:numId="17" w16cid:durableId="48188888">
    <w:abstractNumId w:val="17"/>
  </w:num>
  <w:num w:numId="18" w16cid:durableId="1666594638">
    <w:abstractNumId w:val="33"/>
  </w:num>
  <w:num w:numId="19" w16cid:durableId="1721904007">
    <w:abstractNumId w:val="10"/>
  </w:num>
  <w:num w:numId="20" w16cid:durableId="23942503">
    <w:abstractNumId w:val="41"/>
  </w:num>
  <w:num w:numId="21" w16cid:durableId="2142306883">
    <w:abstractNumId w:val="36"/>
  </w:num>
  <w:num w:numId="22" w16cid:durableId="1166553133">
    <w:abstractNumId w:val="13"/>
  </w:num>
  <w:num w:numId="23" w16cid:durableId="100078114">
    <w:abstractNumId w:val="14"/>
  </w:num>
  <w:num w:numId="24" w16cid:durableId="1826125474">
    <w:abstractNumId w:val="5"/>
  </w:num>
  <w:num w:numId="25" w16cid:durableId="2009096054">
    <w:abstractNumId w:val="16"/>
  </w:num>
  <w:num w:numId="26" w16cid:durableId="1259945804">
    <w:abstractNumId w:val="20"/>
  </w:num>
  <w:num w:numId="27" w16cid:durableId="1913006112">
    <w:abstractNumId w:val="24"/>
  </w:num>
  <w:num w:numId="28" w16cid:durableId="922958536">
    <w:abstractNumId w:val="0"/>
  </w:num>
  <w:num w:numId="29" w16cid:durableId="424349790">
    <w:abstractNumId w:val="18"/>
  </w:num>
  <w:num w:numId="30" w16cid:durableId="184635202">
    <w:abstractNumId w:val="23"/>
  </w:num>
  <w:num w:numId="31" w16cid:durableId="236014036">
    <w:abstractNumId w:val="2"/>
  </w:num>
  <w:num w:numId="32" w16cid:durableId="1514758147">
    <w:abstractNumId w:val="7"/>
  </w:num>
  <w:num w:numId="33" w16cid:durableId="278494346">
    <w:abstractNumId w:val="34"/>
  </w:num>
  <w:num w:numId="34" w16cid:durableId="1877347055">
    <w:abstractNumId w:val="40"/>
  </w:num>
  <w:num w:numId="35" w16cid:durableId="2090226558">
    <w:abstractNumId w:val="6"/>
  </w:num>
  <w:num w:numId="36" w16cid:durableId="91168879">
    <w:abstractNumId w:val="27"/>
  </w:num>
  <w:num w:numId="37" w16cid:durableId="2018269048">
    <w:abstractNumId w:val="39"/>
  </w:num>
  <w:num w:numId="38" w16cid:durableId="763454272">
    <w:abstractNumId w:val="29"/>
  </w:num>
  <w:num w:numId="39" w16cid:durableId="1742218212">
    <w:abstractNumId w:val="28"/>
  </w:num>
  <w:num w:numId="40" w16cid:durableId="242572305">
    <w:abstractNumId w:val="35"/>
  </w:num>
  <w:num w:numId="41" w16cid:durableId="1181973843">
    <w:abstractNumId w:val="26"/>
  </w:num>
  <w:num w:numId="42" w16cid:durableId="1313828904">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1FE"/>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5BC4"/>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EAD"/>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4CFE"/>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3BD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23474300">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23109027">
      <w:bodyDiv w:val="1"/>
      <w:marLeft w:val="0"/>
      <w:marRight w:val="0"/>
      <w:marTop w:val="0"/>
      <w:marBottom w:val="0"/>
      <w:divBdr>
        <w:top w:val="none" w:sz="0" w:space="0" w:color="auto"/>
        <w:left w:val="none" w:sz="0" w:space="0" w:color="auto"/>
        <w:bottom w:val="none" w:sz="0" w:space="0" w:color="auto"/>
        <w:right w:val="none" w:sz="0" w:space="0" w:color="auto"/>
      </w:divBdr>
    </w:div>
    <w:div w:id="289944965">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589238325">
      <w:bodyDiv w:val="1"/>
      <w:marLeft w:val="0"/>
      <w:marRight w:val="0"/>
      <w:marTop w:val="0"/>
      <w:marBottom w:val="0"/>
      <w:divBdr>
        <w:top w:val="none" w:sz="0" w:space="0" w:color="auto"/>
        <w:left w:val="none" w:sz="0" w:space="0" w:color="auto"/>
        <w:bottom w:val="none" w:sz="0" w:space="0" w:color="auto"/>
        <w:right w:val="none" w:sz="0" w:space="0" w:color="auto"/>
      </w:divBdr>
    </w:div>
    <w:div w:id="630669424">
      <w:bodyDiv w:val="1"/>
      <w:marLeft w:val="0"/>
      <w:marRight w:val="0"/>
      <w:marTop w:val="0"/>
      <w:marBottom w:val="0"/>
      <w:divBdr>
        <w:top w:val="none" w:sz="0" w:space="0" w:color="auto"/>
        <w:left w:val="none" w:sz="0" w:space="0" w:color="auto"/>
        <w:bottom w:val="none" w:sz="0" w:space="0" w:color="auto"/>
        <w:right w:val="none" w:sz="0" w:space="0" w:color="auto"/>
      </w:divBdr>
    </w:div>
    <w:div w:id="672031187">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873922932">
      <w:bodyDiv w:val="1"/>
      <w:marLeft w:val="0"/>
      <w:marRight w:val="0"/>
      <w:marTop w:val="0"/>
      <w:marBottom w:val="0"/>
      <w:divBdr>
        <w:top w:val="none" w:sz="0" w:space="0" w:color="auto"/>
        <w:left w:val="none" w:sz="0" w:space="0" w:color="auto"/>
        <w:bottom w:val="none" w:sz="0" w:space="0" w:color="auto"/>
        <w:right w:val="none" w:sz="0" w:space="0" w:color="auto"/>
      </w:divBdr>
    </w:div>
    <w:div w:id="1043288987">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46722534">
      <w:bodyDiv w:val="1"/>
      <w:marLeft w:val="0"/>
      <w:marRight w:val="0"/>
      <w:marTop w:val="0"/>
      <w:marBottom w:val="0"/>
      <w:divBdr>
        <w:top w:val="none" w:sz="0" w:space="0" w:color="auto"/>
        <w:left w:val="none" w:sz="0" w:space="0" w:color="auto"/>
        <w:bottom w:val="none" w:sz="0" w:space="0" w:color="auto"/>
        <w:right w:val="none" w:sz="0" w:space="0" w:color="auto"/>
      </w:divBdr>
    </w:div>
    <w:div w:id="1284918150">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01461087">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4501469">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776</Words>
  <Characters>4273</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Nicolas Peña</cp:lastModifiedBy>
  <cp:revision>44</cp:revision>
  <cp:lastPrinted>2019-12-16T20:10:00Z</cp:lastPrinted>
  <dcterms:created xsi:type="dcterms:W3CDTF">2021-12-31T12:50:00Z</dcterms:created>
  <dcterms:modified xsi:type="dcterms:W3CDTF">2024-10-14T02:15:00Z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