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87B" w:rsidRPr="0027387B" w:rsidRDefault="0027387B" w:rsidP="0027387B">
      <w:pPr>
        <w:rPr>
          <w:b/>
        </w:rPr>
      </w:pPr>
      <w:r>
        <w:rPr>
          <w:b/>
        </w:rPr>
        <w:t>TASK 1: BRANDING AND BUSINESS SETUP</w:t>
      </w:r>
    </w:p>
    <w:p w:rsidR="0027387B" w:rsidRDefault="0027387B" w:rsidP="0027387B">
      <w:r>
        <w:t>Business Name</w:t>
      </w:r>
    </w:p>
    <w:p w:rsidR="0027387B" w:rsidRPr="0027387B" w:rsidRDefault="0027387B" w:rsidP="0027387B">
      <w:pPr>
        <w:rPr>
          <w:rFonts w:ascii="Arial Black" w:hAnsi="Arial Black"/>
          <w:b/>
        </w:rPr>
      </w:pPr>
      <w:r w:rsidRPr="0027387B">
        <w:rPr>
          <w:rFonts w:ascii="Arial Black" w:hAnsi="Arial Black"/>
          <w:b/>
        </w:rPr>
        <w:t>SynthMind Creative</w:t>
      </w:r>
    </w:p>
    <w:p w:rsidR="0027387B" w:rsidRDefault="0027387B" w:rsidP="0027387B">
      <w:r>
        <w:t>Tagline</w:t>
      </w:r>
    </w:p>
    <w:p w:rsidR="0027387B" w:rsidRDefault="0027387B" w:rsidP="0027387B">
      <w:r w:rsidRPr="0027387B">
        <w:rPr>
          <w:rFonts w:ascii="Arial Black" w:hAnsi="Arial Black"/>
          <w:b/>
        </w:rPr>
        <w:t>F</w:t>
      </w:r>
      <w:r w:rsidRPr="0027387B">
        <w:rPr>
          <w:rFonts w:ascii="Arial Black" w:hAnsi="Arial Black"/>
          <w:b/>
        </w:rPr>
        <w:t>rom S</w:t>
      </w:r>
      <w:r w:rsidRPr="0027387B">
        <w:rPr>
          <w:rFonts w:ascii="Arial Black" w:hAnsi="Arial Black"/>
          <w:b/>
        </w:rPr>
        <w:t>eed Code to Market Domination</w:t>
      </w:r>
    </w:p>
    <w:p w:rsidR="0027387B" w:rsidRDefault="0027387B" w:rsidP="0027387B">
      <w:r>
        <w:t>Brand Story</w:t>
      </w:r>
    </w:p>
    <w:p w:rsidR="0027387B" w:rsidRDefault="0027387B" w:rsidP="0027387B">
      <w:r>
        <w:t>The Genesis Gap: Where Great Ideas Ge</w:t>
      </w:r>
      <w:r>
        <w:t>t Stuck</w:t>
      </w:r>
    </w:p>
    <w:p w:rsidR="0027387B" w:rsidRDefault="0027387B" w:rsidP="0027387B"/>
    <w:p w:rsidR="0027387B" w:rsidRDefault="0027387B" w:rsidP="0027387B">
      <w:r>
        <w:t>Every founder knows the moment. It’s the spark of a revolutionary idea—a line of code that could change everything. But in the chasm between that initial spark and market recognition, brilliant ventures fal</w:t>
      </w:r>
      <w:r>
        <w:t>ter. This is the Genesis Gap.</w:t>
      </w:r>
    </w:p>
    <w:p w:rsidR="0027387B" w:rsidRDefault="0027387B" w:rsidP="0027387B">
      <w:r>
        <w:t xml:space="preserve">It’s the gap where limited resources strain against infinite tasks. Where a visionary founder spends days designing a logo instead of coding the core product. Where defining a brand voice feels like a cosmic mystery, and marketing budgets vanish into the void </w:t>
      </w:r>
      <w:r>
        <w:t>of ineffective ads.</w:t>
      </w:r>
    </w:p>
    <w:p w:rsidR="0027387B" w:rsidRDefault="0027387B" w:rsidP="0027387B">
      <w:r>
        <w:t>We watched this gap widen, claiming startups with world-changing potential. We knew a human-only agency couldn't move fast or deep enough. So, we bui</w:t>
      </w:r>
      <w:r>
        <w:t>lt a different kind of partner.</w:t>
      </w:r>
    </w:p>
    <w:p w:rsidR="0027387B" w:rsidRPr="0027387B" w:rsidRDefault="0027387B" w:rsidP="0027387B">
      <w:pPr>
        <w:rPr>
          <w:b/>
        </w:rPr>
      </w:pPr>
      <w:r w:rsidRPr="0027387B">
        <w:rPr>
          <w:b/>
        </w:rPr>
        <w:t>We Built SynthMind Creative.</w:t>
      </w:r>
    </w:p>
    <w:p w:rsidR="0027387B" w:rsidRDefault="0027387B" w:rsidP="0027387B">
      <w:r>
        <w:t>We are n</w:t>
      </w:r>
      <w:r>
        <w:t>ot just an agency; we are your Co-Founding Branding Partner</w:t>
      </w:r>
      <w:r>
        <w:t xml:space="preserve">. Our core is a proprietary AI engine that lives and breathes the market. It analyzes global trends, decodes audience psychographics, and predicts cultural shifts in real-time. It processes data at a </w:t>
      </w:r>
      <w:r>
        <w:t>scale no human team ever could.</w:t>
      </w:r>
    </w:p>
    <w:p w:rsidR="0027387B" w:rsidRDefault="0027387B" w:rsidP="0027387B">
      <w:r>
        <w:t>But data is nothing without soul. Our human strategists—the "Creative" in our name—are the conductors of this symphony. We interpret the AI's insights, inject creativity, and ensure every brand element is infused with the unique pas</w:t>
      </w:r>
      <w:r>
        <w:t>sion that ignited your startup.</w:t>
      </w:r>
    </w:p>
    <w:p w:rsidR="0027387B" w:rsidRDefault="0027387B" w:rsidP="0027387B">
      <w:r>
        <w:t>Our Process, Perfected:</w:t>
      </w:r>
    </w:p>
    <w:p w:rsidR="0027387B" w:rsidRDefault="0027387B" w:rsidP="0027387B">
      <w:r>
        <w:t>1.  Brand Genesis Scan: We</w:t>
      </w:r>
      <w:r>
        <w:t xml:space="preserve"> feed your vision, market data, and target audience into the SynthMind AI. It doesn't just analyze; it *empathizes*, identifying the core emotional trigger that will make your brand resonate.</w:t>
      </w:r>
    </w:p>
    <w:p w:rsidR="0027387B" w:rsidRDefault="0027387B" w:rsidP="0027387B">
      <w:r>
        <w:t>2.  Identity Synthesis:</w:t>
      </w:r>
      <w:r>
        <w:t xml:space="preserve"> Our AI generates hundreds of cohesive brand concepts—names, logos, color palettes—in minutes. Our human team curates and refines the most potent options with you, accelerating weeks of work into days.</w:t>
      </w:r>
    </w:p>
    <w:p w:rsidR="0027387B" w:rsidRDefault="0027387B" w:rsidP="0027387B">
      <w:r>
        <w:t>3.  Narrative Engineering:</w:t>
      </w:r>
      <w:r>
        <w:t xml:space="preserve"> We craft a compelling brand story and multi-channel content strategy, engineered by AI for maximum engagement and optimized by humans for authentic connection.</w:t>
      </w:r>
    </w:p>
    <w:p w:rsidR="0027387B" w:rsidRDefault="0027387B" w:rsidP="0027387B">
      <w:r>
        <w:t>4.  Launch Vector:</w:t>
      </w:r>
      <w:r>
        <w:t xml:space="preserve"> We execute with precision. From dynamic ad campaigns that self-optimize to a content engine that never sleeps, we ensure your launch isn't just</w:t>
      </w:r>
      <w:r>
        <w:t xml:space="preserve"> a moment—it's a lasting impact</w:t>
      </w:r>
    </w:p>
    <w:p w:rsidR="0027387B" w:rsidRDefault="0027387B" w:rsidP="0027387B">
      <w:r>
        <w:lastRenderedPageBreak/>
        <w:t>For th</w:t>
      </w:r>
      <w:r>
        <w:t>e Visionary, By the Visionary.</w:t>
      </w:r>
    </w:p>
    <w:p w:rsidR="0027387B" w:rsidRDefault="0027387B" w:rsidP="0027387B">
      <w:r>
        <w:t xml:space="preserve">SynthMind Creative is for the founder who is building tomorrow. You focus on perfecting your product and disrupting the industry. We'll handle the universe around it, ensuring the world doesn't just see you—it understands you, believes </w:t>
      </w:r>
      <w:r>
        <w:t>in you, and joins your mission.</w:t>
      </w:r>
    </w:p>
    <w:p w:rsidR="0027387B" w:rsidRDefault="0027387B" w:rsidP="0027387B">
      <w:r>
        <w:t xml:space="preserve">Stop bridging the gap. Let us close it </w:t>
      </w:r>
      <w:r>
        <w:t>for you.</w:t>
      </w:r>
    </w:p>
    <w:p w:rsidR="00CD1848" w:rsidRDefault="0027387B" w:rsidP="0027387B">
      <w:r>
        <w:t>SynthMind Crea</w:t>
      </w:r>
      <w:r>
        <w:t>tive: Your Brand, Synthesized.</w:t>
      </w:r>
    </w:p>
    <w:p w:rsidR="0027387B" w:rsidRDefault="0027387B" w:rsidP="0027387B"/>
    <w:p w:rsidR="0027387B" w:rsidRDefault="0027387B" w:rsidP="0027387B">
      <w:r>
        <w:t xml:space="preserve">B. COMPANY LOGO </w:t>
      </w:r>
      <w:r w:rsidRPr="0027387B">
        <w:rPr>
          <w:noProof/>
        </w:rPr>
        <w:drawing>
          <wp:inline distT="0" distB="0" distL="0" distR="0">
            <wp:extent cx="5943600" cy="5943600"/>
            <wp:effectExtent l="0" t="0" r="0" b="0"/>
            <wp:docPr id="1" name="Picture 1" descr="C:\Users\Noreen\Downloads\SYNTHMIND CREATIVE Logo with Vibrant G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een\Downloads\SYNTHMIND CREATIVE Logo with Vibrant Green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p>
    <w:sectPr w:rsidR="00273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A1"/>
    <w:rsid w:val="0027387B"/>
    <w:rsid w:val="00741AA1"/>
    <w:rsid w:val="00B933CA"/>
    <w:rsid w:val="00CD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2A85"/>
  <w15:chartTrackingRefBased/>
  <w15:docId w15:val="{2F49E03B-9285-4EAD-8E66-588EC31D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dc:creator>
  <cp:keywords/>
  <dc:description/>
  <cp:lastModifiedBy>Noreen</cp:lastModifiedBy>
  <cp:revision>2</cp:revision>
  <dcterms:created xsi:type="dcterms:W3CDTF">2025-10-06T07:32:00Z</dcterms:created>
  <dcterms:modified xsi:type="dcterms:W3CDTF">2025-10-06T07:44:00Z</dcterms:modified>
</cp:coreProperties>
</file>