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64C5" w14:textId="4F7BC62C" w:rsidR="008125BA" w:rsidRPr="007D5E8E" w:rsidRDefault="009A61E8" w:rsidP="00E44420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 xml:space="preserve">INSTITUTO FEDERAL DE </w:t>
      </w:r>
      <w:r w:rsidR="00E44420">
        <w:rPr>
          <w:rFonts w:ascii="Arial" w:hAnsi="Arial" w:cs="Arial"/>
          <w:b/>
          <w:sz w:val="28"/>
          <w:szCs w:val="28"/>
        </w:rPr>
        <w:t>E</w:t>
      </w:r>
      <w:r w:rsidRPr="007D5E8E">
        <w:rPr>
          <w:rFonts w:ascii="Arial" w:hAnsi="Arial" w:cs="Arial"/>
          <w:b/>
          <w:sz w:val="28"/>
          <w:szCs w:val="28"/>
        </w:rPr>
        <w:t>DUCAÇÃO CIÊNCIA E TECNOLOGIA DE GOIÁS</w:t>
      </w:r>
    </w:p>
    <w:p w14:paraId="647DD8F1" w14:textId="77777777" w:rsidR="008125BA" w:rsidRPr="007D5E8E" w:rsidRDefault="009A61E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CAMPUS GOIÂNIA</w:t>
      </w:r>
    </w:p>
    <w:p w14:paraId="4AF88DA9" w14:textId="77777777" w:rsidR="008125BA" w:rsidRPr="007D5E8E" w:rsidRDefault="009A61E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DEPARTAMENTO DAS ÁREAS ACADÊMICAS IV</w:t>
      </w:r>
    </w:p>
    <w:p w14:paraId="3C5F6CC1" w14:textId="77777777" w:rsidR="008125BA" w:rsidRPr="007D5E8E" w:rsidRDefault="009A61E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COORDENAÇÃO DE INFORMÁTICA</w:t>
      </w:r>
    </w:p>
    <w:p w14:paraId="33DBF238" w14:textId="77777777" w:rsidR="008125BA" w:rsidRPr="007D5E8E" w:rsidRDefault="009A61E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BACHARELADO EM SISTEMAS DE INFORMAÇÃO</w:t>
      </w:r>
    </w:p>
    <w:p w14:paraId="324CE244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3E02B0DB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3F9718EA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7ACDAEF3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6707B458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3600A0AB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00597EFE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697A72A7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5D2B067E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0FAB9D53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076C03C4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50346446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2E805013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2E3DD10E" w14:textId="77777777" w:rsidR="00E17F0C" w:rsidRDefault="00E17F0C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</w:p>
    <w:p w14:paraId="124903BD" w14:textId="55D5250A" w:rsidR="002958A7" w:rsidRPr="00E17F0C" w:rsidRDefault="002958A7" w:rsidP="002958A7">
      <w:pPr>
        <w:spacing w:after="0" w:line="278" w:lineRule="exact"/>
        <w:jc w:val="center"/>
        <w:rPr>
          <w:rFonts w:ascii="Arial" w:hAnsi="Arial" w:cs="Arial"/>
          <w:b/>
          <w:sz w:val="24"/>
          <w:szCs w:val="20"/>
        </w:rPr>
      </w:pPr>
      <w:r w:rsidRPr="00E17F0C">
        <w:rPr>
          <w:rFonts w:ascii="Arial" w:hAnsi="Arial" w:cs="Arial"/>
          <w:b/>
          <w:sz w:val="24"/>
          <w:szCs w:val="20"/>
        </w:rPr>
        <w:t>ANÁLISE DE EVAS</w:t>
      </w:r>
      <w:r w:rsidR="00E17F0C" w:rsidRPr="00E17F0C">
        <w:rPr>
          <w:rFonts w:ascii="Arial" w:hAnsi="Arial" w:cs="Arial"/>
          <w:b/>
          <w:sz w:val="24"/>
          <w:szCs w:val="20"/>
        </w:rPr>
        <w:t>Ã</w:t>
      </w:r>
      <w:r w:rsidRPr="00E17F0C">
        <w:rPr>
          <w:rFonts w:ascii="Arial" w:hAnsi="Arial" w:cs="Arial"/>
          <w:b/>
          <w:sz w:val="24"/>
          <w:szCs w:val="20"/>
        </w:rPr>
        <w:t>O NO EJA DO IFG CAMPUS GOI</w:t>
      </w:r>
      <w:r w:rsidR="00E44420">
        <w:rPr>
          <w:rFonts w:ascii="Arial" w:hAnsi="Arial" w:cs="Arial"/>
          <w:b/>
          <w:sz w:val="24"/>
          <w:szCs w:val="20"/>
        </w:rPr>
        <w:t>Â</w:t>
      </w:r>
      <w:r w:rsidRPr="00E17F0C">
        <w:rPr>
          <w:rFonts w:ascii="Arial" w:hAnsi="Arial" w:cs="Arial"/>
          <w:b/>
          <w:sz w:val="24"/>
          <w:szCs w:val="20"/>
        </w:rPr>
        <w:t>NIA</w:t>
      </w:r>
    </w:p>
    <w:p w14:paraId="7449C168" w14:textId="2798217A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C8DB801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3D8D6B3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0B19726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8006C0B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33D904D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BD5BD8D" w14:textId="77777777" w:rsidR="008125BA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7D021FF" w14:textId="77777777" w:rsidR="00E17F0C" w:rsidRDefault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794185D" w14:textId="77777777" w:rsidR="00E17F0C" w:rsidRPr="007D5E8E" w:rsidRDefault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1D5B36C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E5110F9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4D2297B" w14:textId="39303ACA" w:rsidR="008125BA" w:rsidRPr="007D5E8E" w:rsidRDefault="009C3240" w:rsidP="009C3240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Paulo Branquinho de Souza</w:t>
      </w:r>
    </w:p>
    <w:p w14:paraId="4D8E2667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1642BA3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AEAED78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1A50BF5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3C8770B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C8BADF3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59D172A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68E53D9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D33AD1F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285551A" w14:textId="77777777" w:rsidR="008125BA" w:rsidRPr="007D5E8E" w:rsidRDefault="009A61E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Goiânia/Go</w:t>
      </w:r>
    </w:p>
    <w:p w14:paraId="601EB44A" w14:textId="173C88BE" w:rsidR="008125BA" w:rsidRPr="007D5E8E" w:rsidRDefault="009C3240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2026</w:t>
      </w:r>
    </w:p>
    <w:p w14:paraId="14F75FAA" w14:textId="77777777" w:rsidR="008125BA" w:rsidRPr="007D5E8E" w:rsidRDefault="009A61E8">
      <w:pPr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</w:rPr>
        <w:br w:type="page"/>
      </w:r>
    </w:p>
    <w:p w14:paraId="208BC0D7" w14:textId="77777777" w:rsidR="00E17F0C" w:rsidRDefault="009C3240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lastRenderedPageBreak/>
        <w:t>Paulo Branquinho</w:t>
      </w:r>
    </w:p>
    <w:p w14:paraId="227C6606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338DC4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FF16DC1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18F6937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89F8518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A240C7C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2A20B7B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0710968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02A0B80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24B733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548622E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5FE3061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84757ED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6FE0F5C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89F6D35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56E06FC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4FFA4C6" w14:textId="77777777" w:rsidR="00E17F0C" w:rsidRDefault="00E17F0C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A99A5E9" w14:textId="704406F1" w:rsidR="002958A7" w:rsidRPr="00E17F0C" w:rsidRDefault="002958A7" w:rsidP="00E17F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</w:rPr>
        <w:t>ANÁLISE DE EVAS</w:t>
      </w:r>
      <w:r w:rsidR="00E17F0C">
        <w:rPr>
          <w:rFonts w:ascii="Arial" w:hAnsi="Arial" w:cs="Arial"/>
          <w:b/>
          <w:sz w:val="28"/>
        </w:rPr>
        <w:t>Ã</w:t>
      </w:r>
      <w:r w:rsidRPr="007D5E8E">
        <w:rPr>
          <w:rFonts w:ascii="Arial" w:hAnsi="Arial" w:cs="Arial"/>
          <w:b/>
          <w:sz w:val="28"/>
        </w:rPr>
        <w:t>O NO EJA DO IFG CAMPUS GOI</w:t>
      </w:r>
      <w:r w:rsidR="00E44420">
        <w:rPr>
          <w:rFonts w:ascii="Arial" w:hAnsi="Arial" w:cs="Arial"/>
          <w:b/>
          <w:sz w:val="28"/>
        </w:rPr>
        <w:t>Â</w:t>
      </w:r>
      <w:r w:rsidRPr="007D5E8E">
        <w:rPr>
          <w:rFonts w:ascii="Arial" w:hAnsi="Arial" w:cs="Arial"/>
          <w:b/>
          <w:sz w:val="28"/>
        </w:rPr>
        <w:t>NIA</w:t>
      </w:r>
    </w:p>
    <w:p w14:paraId="5274AFBE" w14:textId="7F033F20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186E3D6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EDF8474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FE90559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97EEB72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51B2C29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E7A0020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963C6A8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3C8FEC2" w14:textId="77777777" w:rsidR="008125BA" w:rsidRPr="007D5E8E" w:rsidRDefault="009A61E8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  <w:r w:rsidRPr="007D5E8E">
        <w:rPr>
          <w:rFonts w:ascii="Arial" w:hAnsi="Arial" w:cs="Arial"/>
          <w:sz w:val="24"/>
          <w:szCs w:val="24"/>
        </w:rPr>
        <w:t>Pré-projeto de Trabalho de Conclusão de Curso apresentado no Instituto Federal de Goiás como requisito básico para a conclusão do curso de Sistemas de Informação</w:t>
      </w:r>
    </w:p>
    <w:p w14:paraId="30E24F9D" w14:textId="77777777" w:rsidR="008125BA" w:rsidRPr="007D5E8E" w:rsidRDefault="008125BA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</w:p>
    <w:p w14:paraId="75150C87" w14:textId="270478BA" w:rsidR="008125BA" w:rsidRPr="007D5E8E" w:rsidRDefault="009A61E8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  <w:r w:rsidRPr="007D5E8E">
        <w:rPr>
          <w:rFonts w:ascii="Arial" w:hAnsi="Arial" w:cs="Arial"/>
          <w:sz w:val="24"/>
          <w:szCs w:val="24"/>
        </w:rPr>
        <w:t xml:space="preserve">Orientador </w:t>
      </w:r>
      <w:r w:rsidR="002958A7" w:rsidRPr="007D5E8E">
        <w:rPr>
          <w:rFonts w:ascii="Arial" w:hAnsi="Arial" w:cs="Arial"/>
          <w:sz w:val="24"/>
          <w:szCs w:val="24"/>
        </w:rPr>
        <w:t>Prof.</w:t>
      </w:r>
      <w:r w:rsidRPr="007D5E8E">
        <w:rPr>
          <w:rFonts w:ascii="Arial" w:hAnsi="Arial" w:cs="Arial"/>
          <w:sz w:val="24"/>
          <w:szCs w:val="24"/>
        </w:rPr>
        <w:t xml:space="preserve"> </w:t>
      </w:r>
      <w:r w:rsidR="002958A7" w:rsidRPr="007D5E8E">
        <w:rPr>
          <w:rFonts w:ascii="Arial" w:hAnsi="Arial" w:cs="Arial"/>
          <w:sz w:val="24"/>
          <w:szCs w:val="24"/>
        </w:rPr>
        <w:t>Dagmar Borges da Silva</w:t>
      </w:r>
    </w:p>
    <w:p w14:paraId="6AF6D2E0" w14:textId="7A3BC90A" w:rsidR="002958A7" w:rsidRPr="007D5E8E" w:rsidRDefault="002958A7" w:rsidP="002958A7">
      <w:pPr>
        <w:spacing w:after="0" w:line="240" w:lineRule="auto"/>
        <w:ind w:left="3402"/>
        <w:jc w:val="both"/>
        <w:rPr>
          <w:rFonts w:ascii="Arial" w:hAnsi="Arial" w:cs="Arial"/>
          <w:sz w:val="24"/>
          <w:szCs w:val="24"/>
        </w:rPr>
      </w:pPr>
      <w:r w:rsidRPr="007D5E8E">
        <w:rPr>
          <w:rFonts w:ascii="Arial" w:hAnsi="Arial" w:cs="Arial"/>
          <w:sz w:val="24"/>
          <w:szCs w:val="24"/>
        </w:rPr>
        <w:t>Coorientador Prof. Alexandre Mattiazzo</w:t>
      </w:r>
    </w:p>
    <w:p w14:paraId="5526BBD0" w14:textId="1A04D0CA" w:rsidR="002958A7" w:rsidRPr="007D5E8E" w:rsidRDefault="002958A7">
      <w:pPr>
        <w:spacing w:after="0" w:line="240" w:lineRule="auto"/>
        <w:ind w:left="3402"/>
        <w:jc w:val="both"/>
        <w:rPr>
          <w:rFonts w:ascii="Arial" w:hAnsi="Arial" w:cs="Arial"/>
          <w:b/>
          <w:sz w:val="24"/>
          <w:szCs w:val="24"/>
        </w:rPr>
      </w:pPr>
    </w:p>
    <w:p w14:paraId="438E96B9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038FE77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586EB1B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3F6366A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7923E8C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07669FB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9CCBC52" w14:textId="77777777" w:rsidR="008125BA" w:rsidRPr="007D5E8E" w:rsidRDefault="008125B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614C44" w14:textId="77777777" w:rsidR="008125BA" w:rsidRPr="007D5E8E" w:rsidRDefault="009A61E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Goiânia/Go</w:t>
      </w:r>
    </w:p>
    <w:p w14:paraId="45B78234" w14:textId="4BACF3A0" w:rsidR="008125BA" w:rsidRPr="007D5E8E" w:rsidRDefault="009C3240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2026</w:t>
      </w:r>
    </w:p>
    <w:p w14:paraId="2C0AD2E4" w14:textId="77777777" w:rsidR="008125BA" w:rsidRPr="007D5E8E" w:rsidRDefault="009A61E8">
      <w:pPr>
        <w:rPr>
          <w:rFonts w:ascii="Arial" w:hAnsi="Arial" w:cs="Arial"/>
          <w:b/>
          <w:sz w:val="24"/>
          <w:szCs w:val="24"/>
        </w:rPr>
      </w:pPr>
      <w:r w:rsidRPr="007D5E8E">
        <w:rPr>
          <w:rFonts w:ascii="Arial" w:hAnsi="Arial" w:cs="Arial"/>
        </w:rPr>
        <w:br w:type="page"/>
      </w:r>
    </w:p>
    <w:p w14:paraId="3649520A" w14:textId="77777777" w:rsidR="008125BA" w:rsidRPr="007D5E8E" w:rsidRDefault="009A61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7D5E8E">
        <w:rPr>
          <w:rFonts w:ascii="Arial" w:hAnsi="Arial" w:cs="Arial"/>
          <w:b/>
          <w:sz w:val="28"/>
          <w:szCs w:val="28"/>
          <w:u w:val="single"/>
        </w:rPr>
        <w:lastRenderedPageBreak/>
        <w:t>SUMÁRIO</w:t>
      </w:r>
    </w:p>
    <w:p w14:paraId="35DD21F9" w14:textId="77777777" w:rsidR="008125BA" w:rsidRPr="007D5E8E" w:rsidRDefault="00812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F6D2D36" w14:textId="77777777" w:rsidR="008125BA" w:rsidRPr="007D5E8E" w:rsidRDefault="00812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A6C7611" w14:textId="77777777" w:rsidR="008125BA" w:rsidRPr="007D5E8E" w:rsidRDefault="008125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8072ECE" w14:textId="7B41E706" w:rsidR="00F83591" w:rsidRPr="00F83591" w:rsidRDefault="00F83591" w:rsidP="00F835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83591">
        <w:rPr>
          <w:rFonts w:ascii="Arial" w:hAnsi="Arial" w:cs="Arial"/>
          <w:sz w:val="24"/>
          <w:szCs w:val="24"/>
        </w:rPr>
        <w:t>INTRODUÇÃO .................................................................................. 4</w:t>
      </w:r>
    </w:p>
    <w:p w14:paraId="1235FFFA" w14:textId="1A809540" w:rsidR="008125BA" w:rsidRPr="00F83591" w:rsidRDefault="009A61E8" w:rsidP="00F835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83591">
        <w:rPr>
          <w:rFonts w:ascii="Arial" w:hAnsi="Arial" w:cs="Arial"/>
          <w:sz w:val="24"/>
          <w:szCs w:val="24"/>
        </w:rPr>
        <w:t>JUSTIFICATIVA</w:t>
      </w:r>
      <w:r w:rsidR="00F83591" w:rsidRPr="00F83591">
        <w:rPr>
          <w:rFonts w:ascii="Arial" w:hAnsi="Arial" w:cs="Arial"/>
          <w:sz w:val="24"/>
          <w:szCs w:val="24"/>
        </w:rPr>
        <w:t xml:space="preserve"> </w:t>
      </w:r>
      <w:r w:rsidR="004B4247" w:rsidRPr="00F83591">
        <w:rPr>
          <w:rFonts w:ascii="Arial" w:hAnsi="Arial" w:cs="Arial"/>
          <w:sz w:val="24"/>
          <w:szCs w:val="24"/>
        </w:rPr>
        <w:t xml:space="preserve">................................................................................ </w:t>
      </w:r>
      <w:r w:rsidR="00F83591" w:rsidRPr="00F83591">
        <w:rPr>
          <w:rFonts w:ascii="Arial" w:hAnsi="Arial" w:cs="Arial"/>
          <w:sz w:val="24"/>
          <w:szCs w:val="24"/>
        </w:rPr>
        <w:t>4</w:t>
      </w:r>
    </w:p>
    <w:p w14:paraId="1A6A3AA9" w14:textId="5B4147A4" w:rsidR="002958A7" w:rsidRPr="00F83591" w:rsidRDefault="009A61E8" w:rsidP="00F835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83591">
        <w:rPr>
          <w:rFonts w:ascii="Arial" w:hAnsi="Arial" w:cs="Arial"/>
          <w:sz w:val="24"/>
          <w:szCs w:val="24"/>
        </w:rPr>
        <w:t>OBJETIVOS</w:t>
      </w:r>
      <w:r w:rsidR="00F83591" w:rsidRPr="00F83591">
        <w:rPr>
          <w:rFonts w:ascii="Arial" w:hAnsi="Arial" w:cs="Arial"/>
          <w:sz w:val="24"/>
          <w:szCs w:val="24"/>
        </w:rPr>
        <w:t xml:space="preserve"> </w:t>
      </w:r>
      <w:r w:rsidR="004B4247" w:rsidRPr="00F83591">
        <w:rPr>
          <w:rFonts w:ascii="Arial" w:hAnsi="Arial" w:cs="Arial"/>
          <w:sz w:val="24"/>
          <w:szCs w:val="24"/>
        </w:rPr>
        <w:t>......................................................................................</w:t>
      </w:r>
      <w:r w:rsidR="00F83591" w:rsidRPr="00F83591">
        <w:rPr>
          <w:rFonts w:ascii="Arial" w:hAnsi="Arial" w:cs="Arial"/>
          <w:sz w:val="24"/>
          <w:szCs w:val="24"/>
        </w:rPr>
        <w:t xml:space="preserve"> 5</w:t>
      </w:r>
    </w:p>
    <w:p w14:paraId="5AC81C2D" w14:textId="55C8DB77" w:rsidR="008125BA" w:rsidRPr="00F83591" w:rsidRDefault="009A61E8" w:rsidP="00F835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83591">
        <w:rPr>
          <w:rFonts w:ascii="Arial" w:hAnsi="Arial" w:cs="Arial"/>
          <w:sz w:val="24"/>
          <w:szCs w:val="24"/>
        </w:rPr>
        <w:t>REFERENCIAL TEÓRICO</w:t>
      </w:r>
      <w:r w:rsidR="00F83591" w:rsidRPr="00F83591">
        <w:rPr>
          <w:rFonts w:ascii="Arial" w:hAnsi="Arial" w:cs="Arial"/>
          <w:sz w:val="24"/>
          <w:szCs w:val="24"/>
        </w:rPr>
        <w:t xml:space="preserve"> </w:t>
      </w:r>
      <w:r w:rsidR="004B4247" w:rsidRPr="00F83591">
        <w:rPr>
          <w:rFonts w:ascii="Arial" w:hAnsi="Arial" w:cs="Arial"/>
          <w:sz w:val="24"/>
          <w:szCs w:val="24"/>
        </w:rPr>
        <w:t>................................................................</w:t>
      </w:r>
      <w:r w:rsidR="00F83591" w:rsidRPr="00F83591">
        <w:rPr>
          <w:rFonts w:ascii="Arial" w:hAnsi="Arial" w:cs="Arial"/>
          <w:sz w:val="24"/>
          <w:szCs w:val="24"/>
        </w:rPr>
        <w:t xml:space="preserve"> 6</w:t>
      </w:r>
    </w:p>
    <w:p w14:paraId="1962C300" w14:textId="542BE819" w:rsidR="002958A7" w:rsidRPr="00F83591" w:rsidRDefault="009A61E8" w:rsidP="00F835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83591">
        <w:rPr>
          <w:rFonts w:ascii="Arial" w:hAnsi="Arial" w:cs="Arial"/>
          <w:sz w:val="24"/>
          <w:szCs w:val="24"/>
        </w:rPr>
        <w:t>METODOLOGIA D</w:t>
      </w:r>
      <w:r w:rsidR="00F83591" w:rsidRPr="00F83591">
        <w:rPr>
          <w:rFonts w:ascii="Arial" w:hAnsi="Arial" w:cs="Arial"/>
          <w:sz w:val="24"/>
          <w:szCs w:val="24"/>
        </w:rPr>
        <w:t>E</w:t>
      </w:r>
      <w:r w:rsidRPr="00F83591">
        <w:rPr>
          <w:rFonts w:ascii="Arial" w:hAnsi="Arial" w:cs="Arial"/>
          <w:sz w:val="24"/>
          <w:szCs w:val="24"/>
        </w:rPr>
        <w:t xml:space="preserve"> PESQUISA</w:t>
      </w:r>
      <w:r w:rsidR="00F83591" w:rsidRPr="00F83591">
        <w:rPr>
          <w:rFonts w:ascii="Arial" w:hAnsi="Arial" w:cs="Arial"/>
          <w:sz w:val="24"/>
          <w:szCs w:val="24"/>
        </w:rPr>
        <w:t xml:space="preserve"> </w:t>
      </w:r>
      <w:r w:rsidR="004B4247" w:rsidRPr="00F83591">
        <w:rPr>
          <w:rFonts w:ascii="Arial" w:hAnsi="Arial" w:cs="Arial"/>
          <w:sz w:val="24"/>
          <w:szCs w:val="24"/>
        </w:rPr>
        <w:t>......................................................</w:t>
      </w:r>
      <w:r w:rsidR="00F83591" w:rsidRPr="00F83591">
        <w:rPr>
          <w:rFonts w:ascii="Arial" w:hAnsi="Arial" w:cs="Arial"/>
          <w:sz w:val="24"/>
          <w:szCs w:val="24"/>
        </w:rPr>
        <w:t xml:space="preserve"> 7</w:t>
      </w:r>
    </w:p>
    <w:p w14:paraId="41417A79" w14:textId="53458768" w:rsidR="008125BA" w:rsidRPr="00F83591" w:rsidRDefault="009A61E8" w:rsidP="00F835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83591">
        <w:rPr>
          <w:rFonts w:ascii="Arial" w:hAnsi="Arial" w:cs="Arial"/>
          <w:sz w:val="24"/>
          <w:szCs w:val="24"/>
        </w:rPr>
        <w:t>CRONOGRAMA</w:t>
      </w:r>
      <w:r w:rsidR="004B4247" w:rsidRPr="00F83591">
        <w:rPr>
          <w:rFonts w:ascii="Arial" w:hAnsi="Arial" w:cs="Arial"/>
          <w:sz w:val="24"/>
          <w:szCs w:val="24"/>
        </w:rPr>
        <w:t>...............................................................................</w:t>
      </w:r>
      <w:r w:rsidR="00F83591" w:rsidRPr="00F83591">
        <w:rPr>
          <w:rFonts w:ascii="Arial" w:hAnsi="Arial" w:cs="Arial"/>
          <w:sz w:val="24"/>
          <w:szCs w:val="24"/>
        </w:rPr>
        <w:t>..</w:t>
      </w:r>
      <w:r w:rsidR="004B4247" w:rsidRPr="00F83591">
        <w:rPr>
          <w:rFonts w:ascii="Arial" w:hAnsi="Arial" w:cs="Arial"/>
          <w:sz w:val="24"/>
          <w:szCs w:val="24"/>
        </w:rPr>
        <w:t xml:space="preserve"> </w:t>
      </w:r>
      <w:r w:rsidR="00F83591" w:rsidRPr="00F83591">
        <w:rPr>
          <w:rFonts w:ascii="Arial" w:hAnsi="Arial" w:cs="Arial"/>
          <w:sz w:val="24"/>
          <w:szCs w:val="24"/>
        </w:rPr>
        <w:t>8</w:t>
      </w:r>
    </w:p>
    <w:p w14:paraId="72041533" w14:textId="6C31F90A" w:rsidR="008125BA" w:rsidRPr="00F83591" w:rsidRDefault="009A61E8" w:rsidP="00F835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83591">
        <w:rPr>
          <w:rFonts w:ascii="Arial" w:hAnsi="Arial" w:cs="Arial"/>
          <w:sz w:val="24"/>
          <w:szCs w:val="24"/>
        </w:rPr>
        <w:t>REFERÊNCIAS BIBLIOGRÁFICAS</w:t>
      </w:r>
      <w:r w:rsidR="004B4247" w:rsidRPr="00F83591">
        <w:rPr>
          <w:rFonts w:ascii="Arial" w:hAnsi="Arial" w:cs="Arial"/>
          <w:sz w:val="24"/>
          <w:szCs w:val="24"/>
        </w:rPr>
        <w:t>..........................................</w:t>
      </w:r>
      <w:r w:rsidR="00F83591" w:rsidRPr="00F83591">
        <w:rPr>
          <w:rFonts w:ascii="Arial" w:hAnsi="Arial" w:cs="Arial"/>
          <w:sz w:val="24"/>
          <w:szCs w:val="24"/>
        </w:rPr>
        <w:t>..</w:t>
      </w:r>
      <w:r w:rsidR="004B4247" w:rsidRPr="00F83591">
        <w:rPr>
          <w:rFonts w:ascii="Arial" w:hAnsi="Arial" w:cs="Arial"/>
          <w:sz w:val="24"/>
          <w:szCs w:val="24"/>
        </w:rPr>
        <w:t>......</w:t>
      </w:r>
      <w:r w:rsidR="00F83591" w:rsidRPr="00F83591">
        <w:rPr>
          <w:rFonts w:ascii="Arial" w:hAnsi="Arial" w:cs="Arial"/>
          <w:sz w:val="24"/>
          <w:szCs w:val="24"/>
        </w:rPr>
        <w:t>.</w:t>
      </w:r>
      <w:r w:rsidR="004B4247" w:rsidRPr="00F83591">
        <w:rPr>
          <w:rFonts w:ascii="Arial" w:hAnsi="Arial" w:cs="Arial"/>
          <w:sz w:val="24"/>
          <w:szCs w:val="24"/>
        </w:rPr>
        <w:t xml:space="preserve"> </w:t>
      </w:r>
      <w:r w:rsidR="00F83591" w:rsidRPr="00F83591">
        <w:rPr>
          <w:rFonts w:ascii="Arial" w:hAnsi="Arial" w:cs="Arial"/>
          <w:sz w:val="24"/>
          <w:szCs w:val="24"/>
        </w:rPr>
        <w:t>9</w:t>
      </w:r>
    </w:p>
    <w:p w14:paraId="31495BA3" w14:textId="585FBEC9" w:rsidR="00F83591" w:rsidRDefault="00F83591">
      <w:pPr>
        <w:rPr>
          <w:rFonts w:ascii="Arial" w:eastAsia="EB Garamond" w:hAnsi="Arial" w:cs="Arial"/>
          <w:b/>
          <w:iCs/>
        </w:rPr>
      </w:pPr>
      <w:r>
        <w:rPr>
          <w:rFonts w:ascii="Arial" w:eastAsia="EB Garamond" w:hAnsi="Arial" w:cs="Arial"/>
          <w:b/>
          <w:iCs/>
        </w:rPr>
        <w:br w:type="page"/>
      </w:r>
    </w:p>
    <w:p w14:paraId="6C271AF4" w14:textId="77777777" w:rsidR="008125BA" w:rsidRPr="00F83591" w:rsidRDefault="008125BA">
      <w:pPr>
        <w:rPr>
          <w:rFonts w:ascii="Arial" w:eastAsia="EB Garamond" w:hAnsi="Arial" w:cs="Arial"/>
          <w:b/>
          <w:iCs/>
        </w:rPr>
      </w:pPr>
    </w:p>
    <w:p w14:paraId="664D42A5" w14:textId="2E22978B" w:rsidR="008125BA" w:rsidRPr="007D5E8E" w:rsidRDefault="004A05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57" w:hanging="357"/>
        <w:jc w:val="both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I</w:t>
      </w:r>
      <w:r w:rsidR="009A61E8" w:rsidRPr="007D5E8E">
        <w:rPr>
          <w:rFonts w:ascii="Arial" w:hAnsi="Arial" w:cs="Arial"/>
          <w:b/>
          <w:sz w:val="28"/>
          <w:szCs w:val="28"/>
        </w:rPr>
        <w:t>NTRODUÇÃO</w:t>
      </w:r>
    </w:p>
    <w:p w14:paraId="23235C75" w14:textId="7789B122" w:rsidR="004A0507" w:rsidRPr="00F83591" w:rsidRDefault="004A0507" w:rsidP="004A050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</w:p>
    <w:p w14:paraId="573284CB" w14:textId="77777777" w:rsidR="002958A7" w:rsidRPr="007D5E8E" w:rsidRDefault="002958A7" w:rsidP="004A050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</w:p>
    <w:p w14:paraId="0E48E850" w14:textId="22354360" w:rsidR="002958A7" w:rsidRPr="007D5E8E" w:rsidRDefault="002958A7" w:rsidP="002958A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A Educação de Jovens e Adultos (EJA) constitui uma modalidade de ensino fundamental para a promoção da inclusão social e do resgate da cidadania de sujeitos historicamente marginalizados do processo educacional brasileiro. Conforme dados do Anuário Brasileiro da Educação Básica (2025), o acesso </w:t>
      </w:r>
      <w:r w:rsidR="00E44420">
        <w:rPr>
          <w:rFonts w:ascii="Arial" w:hAnsi="Arial" w:cs="Arial"/>
          <w:iCs/>
          <w:sz w:val="24"/>
          <w:szCs w:val="24"/>
        </w:rPr>
        <w:t>à</w:t>
      </w:r>
      <w:r w:rsidRPr="007D5E8E">
        <w:rPr>
          <w:rFonts w:ascii="Arial" w:hAnsi="Arial" w:cs="Arial"/>
          <w:iCs/>
          <w:sz w:val="24"/>
          <w:szCs w:val="24"/>
        </w:rPr>
        <w:t xml:space="preserve"> EJA caiu 34,5% na última década, registrando 2,4 milhões de </w:t>
      </w:r>
      <w:proofErr w:type="gramStart"/>
      <w:r w:rsidR="00AD0759" w:rsidRPr="007D5E8E">
        <w:rPr>
          <w:rFonts w:ascii="Arial" w:hAnsi="Arial" w:cs="Arial"/>
          <w:iCs/>
          <w:sz w:val="24"/>
          <w:szCs w:val="24"/>
        </w:rPr>
        <w:t>matriculas</w:t>
      </w:r>
      <w:proofErr w:type="gramEnd"/>
      <w:r w:rsidRPr="007D5E8E">
        <w:rPr>
          <w:rFonts w:ascii="Arial" w:hAnsi="Arial" w:cs="Arial"/>
          <w:iCs/>
          <w:sz w:val="24"/>
          <w:szCs w:val="24"/>
        </w:rPr>
        <w:t xml:space="preserve"> em 2024, o menor número da série histórica. Paralelamente, 29% dos brasileiros de 15 a 64 anos são analfabetos funcionais, evidenciando a persistência de um grave déficit educacional.</w:t>
      </w:r>
    </w:p>
    <w:p w14:paraId="1E04F2C5" w14:textId="29E4892A" w:rsidR="002958A7" w:rsidRPr="007D5E8E" w:rsidRDefault="002958A7" w:rsidP="002958A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No âmbito da Rede Federal de Educação Profissional e Tecnológica, o Programa de Integração da Educação Profissional com a Educação Básica na Modalidade de Educação de Jovens e Adultos (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Pr="007D5E8E">
        <w:rPr>
          <w:rFonts w:ascii="Arial" w:hAnsi="Arial" w:cs="Arial"/>
          <w:iCs/>
          <w:sz w:val="24"/>
          <w:szCs w:val="24"/>
        </w:rPr>
        <w:t xml:space="preserve">) foi instituído pelo Decreto no 5.478/2005, posteriormente ampliado pelo Decreto no 5.840/2006. No Instituto Federal de </w:t>
      </w:r>
      <w:r w:rsidR="00AD0759" w:rsidRPr="007D5E8E">
        <w:rPr>
          <w:rFonts w:ascii="Arial" w:hAnsi="Arial" w:cs="Arial"/>
          <w:iCs/>
          <w:sz w:val="24"/>
          <w:szCs w:val="24"/>
        </w:rPr>
        <w:t>Goiás</w:t>
      </w:r>
      <w:r w:rsidRPr="007D5E8E">
        <w:rPr>
          <w:rFonts w:ascii="Arial" w:hAnsi="Arial" w:cs="Arial"/>
          <w:iCs/>
          <w:sz w:val="24"/>
          <w:szCs w:val="24"/>
        </w:rPr>
        <w:t xml:space="preserve"> (IFG) - Campus </w:t>
      </w:r>
      <w:r w:rsidR="00AD0759" w:rsidRPr="007D5E8E">
        <w:rPr>
          <w:rFonts w:ascii="Arial" w:hAnsi="Arial" w:cs="Arial"/>
          <w:iCs/>
          <w:sz w:val="24"/>
          <w:szCs w:val="24"/>
        </w:rPr>
        <w:t>Goiânia</w:t>
      </w:r>
      <w:r w:rsidRPr="007D5E8E">
        <w:rPr>
          <w:rFonts w:ascii="Arial" w:hAnsi="Arial" w:cs="Arial"/>
          <w:iCs/>
          <w:sz w:val="24"/>
          <w:szCs w:val="24"/>
        </w:rPr>
        <w:t xml:space="preserve">, 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Pr="007D5E8E">
        <w:rPr>
          <w:rFonts w:ascii="Arial" w:hAnsi="Arial" w:cs="Arial"/>
          <w:iCs/>
          <w:sz w:val="24"/>
          <w:szCs w:val="24"/>
        </w:rPr>
        <w:t xml:space="preserve"> teve </w:t>
      </w:r>
      <w:r w:rsidR="00AD0759" w:rsidRPr="007D5E8E">
        <w:rPr>
          <w:rFonts w:ascii="Arial" w:hAnsi="Arial" w:cs="Arial"/>
          <w:iCs/>
          <w:sz w:val="24"/>
          <w:szCs w:val="24"/>
        </w:rPr>
        <w:t>início</w:t>
      </w:r>
      <w:r w:rsidRPr="007D5E8E">
        <w:rPr>
          <w:rFonts w:ascii="Arial" w:hAnsi="Arial" w:cs="Arial"/>
          <w:iCs/>
          <w:sz w:val="24"/>
          <w:szCs w:val="24"/>
        </w:rPr>
        <w:t xml:space="preserve"> com os Cursos </w:t>
      </w:r>
      <w:r w:rsidR="00AD0759" w:rsidRPr="007D5E8E">
        <w:rPr>
          <w:rFonts w:ascii="Arial" w:hAnsi="Arial" w:cs="Arial"/>
          <w:iCs/>
          <w:sz w:val="24"/>
          <w:szCs w:val="24"/>
        </w:rPr>
        <w:t>Técnicos</w:t>
      </w:r>
      <w:r w:rsidRPr="007D5E8E">
        <w:rPr>
          <w:rFonts w:ascii="Arial" w:hAnsi="Arial" w:cs="Arial"/>
          <w:iCs/>
          <w:sz w:val="24"/>
          <w:szCs w:val="24"/>
        </w:rPr>
        <w:t xml:space="preserve"> Integrados em </w:t>
      </w:r>
      <w:r w:rsidR="00AD0759" w:rsidRPr="007D5E8E">
        <w:rPr>
          <w:rFonts w:ascii="Arial" w:hAnsi="Arial" w:cs="Arial"/>
          <w:iCs/>
          <w:sz w:val="24"/>
          <w:szCs w:val="24"/>
        </w:rPr>
        <w:t>Serviços</w:t>
      </w:r>
      <w:r w:rsidRPr="007D5E8E">
        <w:rPr>
          <w:rFonts w:ascii="Arial" w:hAnsi="Arial" w:cs="Arial"/>
          <w:iCs/>
          <w:sz w:val="24"/>
          <w:szCs w:val="24"/>
        </w:rPr>
        <w:t xml:space="preserve"> de </w:t>
      </w:r>
      <w:r w:rsidR="00AD0759" w:rsidRPr="007D5E8E">
        <w:rPr>
          <w:rFonts w:ascii="Arial" w:hAnsi="Arial" w:cs="Arial"/>
          <w:iCs/>
          <w:sz w:val="24"/>
          <w:szCs w:val="24"/>
        </w:rPr>
        <w:t>Alimentação</w:t>
      </w:r>
      <w:r w:rsidRPr="007D5E8E">
        <w:rPr>
          <w:rFonts w:ascii="Arial" w:hAnsi="Arial" w:cs="Arial"/>
          <w:iCs/>
          <w:sz w:val="24"/>
          <w:szCs w:val="24"/>
        </w:rPr>
        <w:t xml:space="preserve"> e Cozinha, enfrentando desde sua origem desafios significativos relacionados a </w:t>
      </w:r>
      <w:r w:rsidR="00AD0759" w:rsidRPr="007D5E8E">
        <w:rPr>
          <w:rFonts w:ascii="Arial" w:hAnsi="Arial" w:cs="Arial"/>
          <w:iCs/>
          <w:sz w:val="24"/>
          <w:szCs w:val="24"/>
        </w:rPr>
        <w:t>evasão</w:t>
      </w:r>
      <w:r w:rsidRPr="007D5E8E">
        <w:rPr>
          <w:rFonts w:ascii="Arial" w:hAnsi="Arial" w:cs="Arial"/>
          <w:iCs/>
          <w:sz w:val="24"/>
          <w:szCs w:val="24"/>
        </w:rPr>
        <w:t xml:space="preserve"> escolar. Estudos </w:t>
      </w:r>
      <w:r w:rsidR="00AD0759" w:rsidRPr="007D5E8E">
        <w:rPr>
          <w:rFonts w:ascii="Arial" w:hAnsi="Arial" w:cs="Arial"/>
          <w:iCs/>
          <w:sz w:val="24"/>
          <w:szCs w:val="24"/>
        </w:rPr>
        <w:t>específicos</w:t>
      </w:r>
      <w:r w:rsidRPr="007D5E8E">
        <w:rPr>
          <w:rFonts w:ascii="Arial" w:hAnsi="Arial" w:cs="Arial"/>
          <w:iCs/>
          <w:sz w:val="24"/>
          <w:szCs w:val="24"/>
        </w:rPr>
        <w:t xml:space="preserve"> como os de Pereira (2011) e Castro e Vitorette (2016) revelam um percurso </w:t>
      </w:r>
      <w:r w:rsidR="00AD0759" w:rsidRPr="007D5E8E">
        <w:rPr>
          <w:rFonts w:ascii="Arial" w:hAnsi="Arial" w:cs="Arial"/>
          <w:iCs/>
          <w:sz w:val="24"/>
          <w:szCs w:val="24"/>
        </w:rPr>
        <w:t>contraditório</w:t>
      </w:r>
      <w:r w:rsidRPr="007D5E8E">
        <w:rPr>
          <w:rFonts w:ascii="Arial" w:hAnsi="Arial" w:cs="Arial"/>
          <w:iCs/>
          <w:sz w:val="24"/>
          <w:szCs w:val="24"/>
        </w:rPr>
        <w:t xml:space="preserve"> na </w:t>
      </w:r>
      <w:r w:rsidR="00AD0759" w:rsidRPr="007D5E8E">
        <w:rPr>
          <w:rFonts w:ascii="Arial" w:hAnsi="Arial" w:cs="Arial"/>
          <w:iCs/>
          <w:sz w:val="24"/>
          <w:szCs w:val="24"/>
        </w:rPr>
        <w:t>construção</w:t>
      </w:r>
      <w:r w:rsidRPr="007D5E8E">
        <w:rPr>
          <w:rFonts w:ascii="Arial" w:hAnsi="Arial" w:cs="Arial"/>
          <w:iCs/>
          <w:sz w:val="24"/>
          <w:szCs w:val="24"/>
        </w:rPr>
        <w:t xml:space="preserve"> do direito </w:t>
      </w:r>
      <w:r w:rsidR="00E44420">
        <w:rPr>
          <w:rFonts w:ascii="Arial" w:hAnsi="Arial" w:cs="Arial"/>
          <w:iCs/>
          <w:sz w:val="24"/>
          <w:szCs w:val="24"/>
        </w:rPr>
        <w:t>à</w:t>
      </w:r>
      <w:r w:rsidRPr="007D5E8E">
        <w:rPr>
          <w:rFonts w:ascii="Arial" w:hAnsi="Arial" w:cs="Arial"/>
          <w:iCs/>
          <w:sz w:val="24"/>
          <w:szCs w:val="24"/>
        </w:rPr>
        <w:t xml:space="preserve"> </w:t>
      </w:r>
      <w:r w:rsidR="00AD0759" w:rsidRPr="007D5E8E">
        <w:rPr>
          <w:rFonts w:ascii="Arial" w:hAnsi="Arial" w:cs="Arial"/>
          <w:iCs/>
          <w:sz w:val="24"/>
          <w:szCs w:val="24"/>
        </w:rPr>
        <w:t>educação</w:t>
      </w:r>
      <w:r w:rsidRPr="007D5E8E">
        <w:rPr>
          <w:rFonts w:ascii="Arial" w:hAnsi="Arial" w:cs="Arial"/>
          <w:iCs/>
          <w:sz w:val="24"/>
          <w:szCs w:val="24"/>
        </w:rPr>
        <w:t>.</w:t>
      </w:r>
    </w:p>
    <w:p w14:paraId="3EE241C3" w14:textId="02BD9DD2" w:rsidR="002958A7" w:rsidRPr="007D5E8E" w:rsidRDefault="002958A7" w:rsidP="002958A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Diante deste </w:t>
      </w:r>
      <w:r w:rsidR="00AD0759" w:rsidRPr="007D5E8E">
        <w:rPr>
          <w:rFonts w:ascii="Arial" w:hAnsi="Arial" w:cs="Arial"/>
          <w:iCs/>
          <w:sz w:val="24"/>
          <w:szCs w:val="24"/>
        </w:rPr>
        <w:t>cenário</w:t>
      </w:r>
      <w:r w:rsidRPr="007D5E8E">
        <w:rPr>
          <w:rFonts w:ascii="Arial" w:hAnsi="Arial" w:cs="Arial"/>
          <w:iCs/>
          <w:sz w:val="24"/>
          <w:szCs w:val="24"/>
        </w:rPr>
        <w:t xml:space="preserve">, identifica-se a necessidade de investigar de forma </w:t>
      </w:r>
      <w:r w:rsidR="00AD0759" w:rsidRPr="007D5E8E">
        <w:rPr>
          <w:rFonts w:ascii="Arial" w:hAnsi="Arial" w:cs="Arial"/>
          <w:iCs/>
          <w:sz w:val="24"/>
          <w:szCs w:val="24"/>
        </w:rPr>
        <w:t>sistemática</w:t>
      </w:r>
      <w:r w:rsidRPr="007D5E8E">
        <w:rPr>
          <w:rFonts w:ascii="Arial" w:hAnsi="Arial" w:cs="Arial"/>
          <w:iCs/>
          <w:sz w:val="24"/>
          <w:szCs w:val="24"/>
        </w:rPr>
        <w:t xml:space="preserve"> os </w:t>
      </w:r>
      <w:r w:rsidR="00AD0759" w:rsidRPr="007D5E8E">
        <w:rPr>
          <w:rFonts w:ascii="Arial" w:hAnsi="Arial" w:cs="Arial"/>
          <w:iCs/>
          <w:sz w:val="24"/>
          <w:szCs w:val="24"/>
        </w:rPr>
        <w:t>padrões</w:t>
      </w:r>
      <w:r w:rsidRPr="007D5E8E">
        <w:rPr>
          <w:rFonts w:ascii="Arial" w:hAnsi="Arial" w:cs="Arial"/>
          <w:iCs/>
          <w:sz w:val="24"/>
          <w:szCs w:val="24"/>
        </w:rPr>
        <w:t xml:space="preserve"> de </w:t>
      </w:r>
      <w:r w:rsidR="00AD0759" w:rsidRPr="007D5E8E">
        <w:rPr>
          <w:rFonts w:ascii="Arial" w:hAnsi="Arial" w:cs="Arial"/>
          <w:iCs/>
          <w:sz w:val="24"/>
          <w:szCs w:val="24"/>
        </w:rPr>
        <w:t>evasão</w:t>
      </w:r>
      <w:r w:rsidRPr="007D5E8E">
        <w:rPr>
          <w:rFonts w:ascii="Arial" w:hAnsi="Arial" w:cs="Arial"/>
          <w:iCs/>
          <w:sz w:val="24"/>
          <w:szCs w:val="24"/>
        </w:rPr>
        <w:t xml:space="preserve"> no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="00BB6902" w:rsidRPr="007D5E8E">
        <w:rPr>
          <w:rFonts w:ascii="Arial" w:hAnsi="Arial" w:cs="Arial"/>
          <w:iCs/>
          <w:sz w:val="24"/>
          <w:szCs w:val="24"/>
        </w:rPr>
        <w:t xml:space="preserve"> </w:t>
      </w:r>
      <w:r w:rsidRPr="007D5E8E">
        <w:rPr>
          <w:rFonts w:ascii="Arial" w:hAnsi="Arial" w:cs="Arial"/>
          <w:iCs/>
          <w:sz w:val="24"/>
          <w:szCs w:val="24"/>
        </w:rPr>
        <w:t xml:space="preserve">do IFG Campus </w:t>
      </w:r>
      <w:r w:rsidR="00AD0759" w:rsidRPr="007D5E8E">
        <w:rPr>
          <w:rFonts w:ascii="Arial" w:hAnsi="Arial" w:cs="Arial"/>
          <w:iCs/>
          <w:sz w:val="24"/>
          <w:szCs w:val="24"/>
        </w:rPr>
        <w:t>Goiânia</w:t>
      </w:r>
      <w:r w:rsidRPr="007D5E8E">
        <w:rPr>
          <w:rFonts w:ascii="Arial" w:hAnsi="Arial" w:cs="Arial"/>
          <w:iCs/>
          <w:sz w:val="24"/>
          <w:szCs w:val="24"/>
        </w:rPr>
        <w:t xml:space="preserve">, integrando </w:t>
      </w:r>
      <w:r w:rsidR="00AD0759" w:rsidRPr="007D5E8E">
        <w:rPr>
          <w:rFonts w:ascii="Arial" w:hAnsi="Arial" w:cs="Arial"/>
          <w:iCs/>
          <w:sz w:val="24"/>
          <w:szCs w:val="24"/>
        </w:rPr>
        <w:t>análise</w:t>
      </w:r>
      <w:r w:rsidRPr="007D5E8E">
        <w:rPr>
          <w:rFonts w:ascii="Arial" w:hAnsi="Arial" w:cs="Arial"/>
          <w:iCs/>
          <w:sz w:val="24"/>
          <w:szCs w:val="24"/>
        </w:rPr>
        <w:t xml:space="preserve"> de dados institucionais e referencial </w:t>
      </w:r>
      <w:r w:rsidR="00AD0759" w:rsidRPr="007D5E8E">
        <w:rPr>
          <w:rFonts w:ascii="Arial" w:hAnsi="Arial" w:cs="Arial"/>
          <w:iCs/>
          <w:sz w:val="24"/>
          <w:szCs w:val="24"/>
        </w:rPr>
        <w:t>teórico</w:t>
      </w:r>
      <w:r w:rsidRPr="007D5E8E">
        <w:rPr>
          <w:rFonts w:ascii="Arial" w:hAnsi="Arial" w:cs="Arial"/>
          <w:iCs/>
          <w:sz w:val="24"/>
          <w:szCs w:val="24"/>
        </w:rPr>
        <w:t xml:space="preserve"> sobre </w:t>
      </w:r>
      <w:r w:rsidR="00AD0759" w:rsidRPr="007D5E8E">
        <w:rPr>
          <w:rFonts w:ascii="Arial" w:hAnsi="Arial" w:cs="Arial"/>
          <w:iCs/>
          <w:sz w:val="24"/>
          <w:szCs w:val="24"/>
        </w:rPr>
        <w:t>educação</w:t>
      </w:r>
      <w:r w:rsidRPr="007D5E8E">
        <w:rPr>
          <w:rFonts w:ascii="Arial" w:hAnsi="Arial" w:cs="Arial"/>
          <w:iCs/>
          <w:sz w:val="24"/>
          <w:szCs w:val="24"/>
        </w:rPr>
        <w:t xml:space="preserve"> de jovens e adultos. O desafio reside em como a tecnologia da </w:t>
      </w:r>
      <w:r w:rsidR="00AD0759" w:rsidRPr="007D5E8E">
        <w:rPr>
          <w:rFonts w:ascii="Arial" w:hAnsi="Arial" w:cs="Arial"/>
          <w:iCs/>
          <w:sz w:val="24"/>
          <w:szCs w:val="24"/>
        </w:rPr>
        <w:t>informação</w:t>
      </w:r>
      <w:r w:rsidRPr="007D5E8E">
        <w:rPr>
          <w:rFonts w:ascii="Arial" w:hAnsi="Arial" w:cs="Arial"/>
          <w:iCs/>
          <w:sz w:val="24"/>
          <w:szCs w:val="24"/>
        </w:rPr>
        <w:t xml:space="preserve">, por meio de ferramentas de Business </w:t>
      </w:r>
      <w:r w:rsidR="00AD0759" w:rsidRPr="007D5E8E">
        <w:rPr>
          <w:rFonts w:ascii="Arial" w:hAnsi="Arial" w:cs="Arial"/>
          <w:iCs/>
          <w:sz w:val="24"/>
          <w:szCs w:val="24"/>
        </w:rPr>
        <w:t>Intelligence</w:t>
      </w:r>
      <w:r w:rsidRPr="007D5E8E">
        <w:rPr>
          <w:rFonts w:ascii="Arial" w:hAnsi="Arial" w:cs="Arial"/>
          <w:iCs/>
          <w:sz w:val="24"/>
          <w:szCs w:val="24"/>
        </w:rPr>
        <w:t xml:space="preserve"> (BI) e </w:t>
      </w:r>
      <w:r w:rsidR="00AD0759" w:rsidRPr="007D5E8E">
        <w:rPr>
          <w:rFonts w:ascii="Arial" w:hAnsi="Arial" w:cs="Arial"/>
          <w:iCs/>
          <w:sz w:val="24"/>
          <w:szCs w:val="24"/>
        </w:rPr>
        <w:t>análise</w:t>
      </w:r>
      <w:r w:rsidRPr="007D5E8E">
        <w:rPr>
          <w:rFonts w:ascii="Arial" w:hAnsi="Arial" w:cs="Arial"/>
          <w:iCs/>
          <w:sz w:val="24"/>
          <w:szCs w:val="24"/>
        </w:rPr>
        <w:t xml:space="preserve"> preditiva, pode auxiliar na </w:t>
      </w:r>
      <w:r w:rsidR="00AD0759" w:rsidRPr="007D5E8E">
        <w:rPr>
          <w:rFonts w:ascii="Arial" w:hAnsi="Arial" w:cs="Arial"/>
          <w:iCs/>
          <w:sz w:val="24"/>
          <w:szCs w:val="24"/>
        </w:rPr>
        <w:t>identificação</w:t>
      </w:r>
      <w:r w:rsidRPr="007D5E8E">
        <w:rPr>
          <w:rFonts w:ascii="Arial" w:hAnsi="Arial" w:cs="Arial"/>
          <w:iCs/>
          <w:sz w:val="24"/>
          <w:szCs w:val="24"/>
        </w:rPr>
        <w:t xml:space="preserve"> precoce de alunos em risco de abandono e no monitoramento </w:t>
      </w:r>
      <w:r w:rsidR="00AD0759" w:rsidRPr="007D5E8E">
        <w:rPr>
          <w:rFonts w:ascii="Arial" w:hAnsi="Arial" w:cs="Arial"/>
          <w:iCs/>
          <w:sz w:val="24"/>
          <w:szCs w:val="24"/>
        </w:rPr>
        <w:t>contínuo</w:t>
      </w:r>
      <w:r w:rsidRPr="007D5E8E">
        <w:rPr>
          <w:rFonts w:ascii="Arial" w:hAnsi="Arial" w:cs="Arial"/>
          <w:iCs/>
          <w:sz w:val="24"/>
          <w:szCs w:val="24"/>
        </w:rPr>
        <w:t xml:space="preserve"> dos indicadores de </w:t>
      </w:r>
      <w:r w:rsidR="00AD0759" w:rsidRPr="007D5E8E">
        <w:rPr>
          <w:rFonts w:ascii="Arial" w:hAnsi="Arial" w:cs="Arial"/>
          <w:iCs/>
          <w:sz w:val="24"/>
          <w:szCs w:val="24"/>
        </w:rPr>
        <w:t>permanência</w:t>
      </w:r>
      <w:r w:rsidRPr="007D5E8E">
        <w:rPr>
          <w:rFonts w:ascii="Arial" w:hAnsi="Arial" w:cs="Arial"/>
          <w:iCs/>
          <w:sz w:val="24"/>
          <w:szCs w:val="24"/>
        </w:rPr>
        <w:t>.</w:t>
      </w:r>
    </w:p>
    <w:p w14:paraId="0901B9A6" w14:textId="15AABB3C" w:rsidR="002958A7" w:rsidRPr="007D5E8E" w:rsidRDefault="002958A7" w:rsidP="002958A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Nesse contexto, assume-se que o desenvolvimento de um dashboard interativo para </w:t>
      </w:r>
      <w:r w:rsidR="00AD0759" w:rsidRPr="007D5E8E">
        <w:rPr>
          <w:rFonts w:ascii="Arial" w:hAnsi="Arial" w:cs="Arial"/>
          <w:iCs/>
          <w:sz w:val="24"/>
          <w:szCs w:val="24"/>
        </w:rPr>
        <w:t>visualização</w:t>
      </w:r>
      <w:r w:rsidRPr="007D5E8E">
        <w:rPr>
          <w:rFonts w:ascii="Arial" w:hAnsi="Arial" w:cs="Arial"/>
          <w:iCs/>
          <w:sz w:val="24"/>
          <w:szCs w:val="24"/>
        </w:rPr>
        <w:t xml:space="preserve"> e </w:t>
      </w:r>
      <w:r w:rsidR="00AD0759" w:rsidRPr="007D5E8E">
        <w:rPr>
          <w:rFonts w:ascii="Arial" w:hAnsi="Arial" w:cs="Arial"/>
          <w:iCs/>
          <w:sz w:val="24"/>
          <w:szCs w:val="24"/>
        </w:rPr>
        <w:t>análise</w:t>
      </w:r>
      <w:r w:rsidRPr="007D5E8E">
        <w:rPr>
          <w:rFonts w:ascii="Arial" w:hAnsi="Arial" w:cs="Arial"/>
          <w:iCs/>
          <w:sz w:val="24"/>
          <w:szCs w:val="24"/>
        </w:rPr>
        <w:t xml:space="preserve"> dos dados de </w:t>
      </w:r>
      <w:r w:rsidR="00AD0759" w:rsidRPr="007D5E8E">
        <w:rPr>
          <w:rFonts w:ascii="Arial" w:hAnsi="Arial" w:cs="Arial"/>
          <w:iCs/>
          <w:sz w:val="24"/>
          <w:szCs w:val="24"/>
        </w:rPr>
        <w:t>evasão</w:t>
      </w:r>
      <w:r w:rsidRPr="007D5E8E">
        <w:rPr>
          <w:rFonts w:ascii="Arial" w:hAnsi="Arial" w:cs="Arial"/>
          <w:iCs/>
          <w:sz w:val="24"/>
          <w:szCs w:val="24"/>
        </w:rPr>
        <w:t xml:space="preserve">, combinado com a </w:t>
      </w:r>
      <w:r w:rsidR="00AD0759" w:rsidRPr="007D5E8E">
        <w:rPr>
          <w:rFonts w:ascii="Arial" w:hAnsi="Arial" w:cs="Arial"/>
          <w:iCs/>
          <w:sz w:val="24"/>
          <w:szCs w:val="24"/>
        </w:rPr>
        <w:t>identificação</w:t>
      </w:r>
      <w:r w:rsidRPr="007D5E8E">
        <w:rPr>
          <w:rFonts w:ascii="Arial" w:hAnsi="Arial" w:cs="Arial"/>
          <w:iCs/>
          <w:sz w:val="24"/>
          <w:szCs w:val="24"/>
        </w:rPr>
        <w:t xml:space="preserve"> de </w:t>
      </w:r>
      <w:r w:rsidR="00AD0759" w:rsidRPr="007D5E8E">
        <w:rPr>
          <w:rFonts w:ascii="Arial" w:hAnsi="Arial" w:cs="Arial"/>
          <w:iCs/>
          <w:sz w:val="24"/>
          <w:szCs w:val="24"/>
        </w:rPr>
        <w:t>padrões</w:t>
      </w:r>
      <w:r w:rsidRPr="007D5E8E">
        <w:rPr>
          <w:rFonts w:ascii="Arial" w:hAnsi="Arial" w:cs="Arial"/>
          <w:iCs/>
          <w:sz w:val="24"/>
          <w:szCs w:val="24"/>
        </w:rPr>
        <w:t xml:space="preserve"> </w:t>
      </w:r>
      <w:r w:rsidR="00AD0759" w:rsidRPr="007D5E8E">
        <w:rPr>
          <w:rFonts w:ascii="Arial" w:hAnsi="Arial" w:cs="Arial"/>
          <w:iCs/>
          <w:sz w:val="24"/>
          <w:szCs w:val="24"/>
        </w:rPr>
        <w:t>sociodemográficos</w:t>
      </w:r>
      <w:r w:rsidRPr="007D5E8E">
        <w:rPr>
          <w:rFonts w:ascii="Arial" w:hAnsi="Arial" w:cs="Arial"/>
          <w:iCs/>
          <w:sz w:val="24"/>
          <w:szCs w:val="24"/>
        </w:rPr>
        <w:t xml:space="preserve"> e institucionais, </w:t>
      </w:r>
      <w:r w:rsidR="00AD0759" w:rsidRPr="007D5E8E">
        <w:rPr>
          <w:rFonts w:ascii="Arial" w:hAnsi="Arial" w:cs="Arial"/>
          <w:iCs/>
          <w:sz w:val="24"/>
          <w:szCs w:val="24"/>
        </w:rPr>
        <w:t>permitirá</w:t>
      </w:r>
      <w:r w:rsidRPr="007D5E8E">
        <w:rPr>
          <w:rFonts w:ascii="Arial" w:hAnsi="Arial" w:cs="Arial"/>
          <w:iCs/>
          <w:sz w:val="24"/>
          <w:szCs w:val="24"/>
        </w:rPr>
        <w:t xml:space="preserve"> a </w:t>
      </w:r>
      <w:r w:rsidR="00AD0759" w:rsidRPr="007D5E8E">
        <w:rPr>
          <w:rFonts w:ascii="Arial" w:hAnsi="Arial" w:cs="Arial"/>
          <w:iCs/>
          <w:sz w:val="24"/>
          <w:szCs w:val="24"/>
        </w:rPr>
        <w:t>gestão</w:t>
      </w:r>
      <w:r w:rsidRPr="007D5E8E">
        <w:rPr>
          <w:rFonts w:ascii="Arial" w:hAnsi="Arial" w:cs="Arial"/>
          <w:iCs/>
          <w:sz w:val="24"/>
          <w:szCs w:val="24"/>
        </w:rPr>
        <w:t xml:space="preserve"> </w:t>
      </w:r>
      <w:r w:rsidR="00AD0759" w:rsidRPr="007D5E8E">
        <w:rPr>
          <w:rFonts w:ascii="Arial" w:hAnsi="Arial" w:cs="Arial"/>
          <w:iCs/>
          <w:sz w:val="24"/>
          <w:szCs w:val="24"/>
        </w:rPr>
        <w:t>acadêmica</w:t>
      </w:r>
      <w:r w:rsidRPr="007D5E8E">
        <w:rPr>
          <w:rFonts w:ascii="Arial" w:hAnsi="Arial" w:cs="Arial"/>
          <w:iCs/>
          <w:sz w:val="24"/>
          <w:szCs w:val="24"/>
        </w:rPr>
        <w:t xml:space="preserve"> tomar </w:t>
      </w:r>
      <w:r w:rsidR="00AD0759" w:rsidRPr="007D5E8E">
        <w:rPr>
          <w:rFonts w:ascii="Arial" w:hAnsi="Arial" w:cs="Arial"/>
          <w:iCs/>
          <w:sz w:val="24"/>
          <w:szCs w:val="24"/>
        </w:rPr>
        <w:t>decisões</w:t>
      </w:r>
      <w:r w:rsidRPr="007D5E8E">
        <w:rPr>
          <w:rFonts w:ascii="Arial" w:hAnsi="Arial" w:cs="Arial"/>
          <w:iCs/>
          <w:sz w:val="24"/>
          <w:szCs w:val="24"/>
        </w:rPr>
        <w:t xml:space="preserve"> mais informadas para a </w:t>
      </w:r>
      <w:r w:rsidR="00AD0759" w:rsidRPr="007D5E8E">
        <w:rPr>
          <w:rFonts w:ascii="Arial" w:hAnsi="Arial" w:cs="Arial"/>
          <w:iCs/>
          <w:sz w:val="24"/>
          <w:szCs w:val="24"/>
        </w:rPr>
        <w:t>elaboração</w:t>
      </w:r>
      <w:r w:rsidRPr="007D5E8E">
        <w:rPr>
          <w:rFonts w:ascii="Arial" w:hAnsi="Arial" w:cs="Arial"/>
          <w:iCs/>
          <w:sz w:val="24"/>
          <w:szCs w:val="24"/>
        </w:rPr>
        <w:t xml:space="preserve"> de </w:t>
      </w:r>
      <w:r w:rsidR="00AD0759" w:rsidRPr="007D5E8E">
        <w:rPr>
          <w:rFonts w:ascii="Arial" w:hAnsi="Arial" w:cs="Arial"/>
          <w:iCs/>
          <w:sz w:val="24"/>
          <w:szCs w:val="24"/>
        </w:rPr>
        <w:t>políticas</w:t>
      </w:r>
      <w:r w:rsidRPr="007D5E8E">
        <w:rPr>
          <w:rFonts w:ascii="Arial" w:hAnsi="Arial" w:cs="Arial"/>
          <w:iCs/>
          <w:sz w:val="24"/>
          <w:szCs w:val="24"/>
        </w:rPr>
        <w:t xml:space="preserve"> de </w:t>
      </w:r>
      <w:r w:rsidR="00AD0759" w:rsidRPr="007D5E8E">
        <w:rPr>
          <w:rFonts w:ascii="Arial" w:hAnsi="Arial" w:cs="Arial"/>
          <w:iCs/>
          <w:sz w:val="24"/>
          <w:szCs w:val="24"/>
        </w:rPr>
        <w:t>permanência</w:t>
      </w:r>
      <w:r w:rsidRPr="007D5E8E">
        <w:rPr>
          <w:rFonts w:ascii="Arial" w:hAnsi="Arial" w:cs="Arial"/>
          <w:iCs/>
          <w:sz w:val="24"/>
          <w:szCs w:val="24"/>
        </w:rPr>
        <w:t xml:space="preserve"> estudantil. Espera-se que esta pesquisa contribua para a </w:t>
      </w:r>
      <w:r w:rsidR="00AD0759" w:rsidRPr="007D5E8E">
        <w:rPr>
          <w:rFonts w:ascii="Arial" w:hAnsi="Arial" w:cs="Arial"/>
          <w:iCs/>
          <w:sz w:val="24"/>
          <w:szCs w:val="24"/>
        </w:rPr>
        <w:t>redução</w:t>
      </w:r>
      <w:r w:rsidRPr="007D5E8E">
        <w:rPr>
          <w:rFonts w:ascii="Arial" w:hAnsi="Arial" w:cs="Arial"/>
          <w:iCs/>
          <w:sz w:val="24"/>
          <w:szCs w:val="24"/>
        </w:rPr>
        <w:t xml:space="preserve"> dos </w:t>
      </w:r>
      <w:r w:rsidR="00AD0759" w:rsidRPr="007D5E8E">
        <w:rPr>
          <w:rFonts w:ascii="Arial" w:hAnsi="Arial" w:cs="Arial"/>
          <w:iCs/>
          <w:sz w:val="24"/>
          <w:szCs w:val="24"/>
        </w:rPr>
        <w:t>índices</w:t>
      </w:r>
      <w:r w:rsidRPr="007D5E8E">
        <w:rPr>
          <w:rFonts w:ascii="Arial" w:hAnsi="Arial" w:cs="Arial"/>
          <w:iCs/>
          <w:sz w:val="24"/>
          <w:szCs w:val="24"/>
        </w:rPr>
        <w:t xml:space="preserve"> de abandono e para o fortalecimento do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="00BB6902" w:rsidRPr="007D5E8E">
        <w:rPr>
          <w:rFonts w:ascii="Arial" w:hAnsi="Arial" w:cs="Arial"/>
          <w:iCs/>
          <w:sz w:val="24"/>
          <w:szCs w:val="24"/>
        </w:rPr>
        <w:t xml:space="preserve"> </w:t>
      </w:r>
      <w:r w:rsidRPr="007D5E8E">
        <w:rPr>
          <w:rFonts w:ascii="Arial" w:hAnsi="Arial" w:cs="Arial"/>
          <w:iCs/>
          <w:sz w:val="24"/>
          <w:szCs w:val="24"/>
        </w:rPr>
        <w:t xml:space="preserve">como </w:t>
      </w:r>
      <w:r w:rsidR="00AD0759" w:rsidRPr="007D5E8E">
        <w:rPr>
          <w:rFonts w:ascii="Arial" w:hAnsi="Arial" w:cs="Arial"/>
          <w:iCs/>
          <w:sz w:val="24"/>
          <w:szCs w:val="24"/>
        </w:rPr>
        <w:t>política</w:t>
      </w:r>
      <w:r w:rsidRPr="007D5E8E">
        <w:rPr>
          <w:rFonts w:ascii="Arial" w:hAnsi="Arial" w:cs="Arial"/>
          <w:iCs/>
          <w:sz w:val="24"/>
          <w:szCs w:val="24"/>
        </w:rPr>
        <w:t xml:space="preserve"> </w:t>
      </w:r>
      <w:r w:rsidR="00AD0759" w:rsidRPr="007D5E8E">
        <w:rPr>
          <w:rFonts w:ascii="Arial" w:hAnsi="Arial" w:cs="Arial"/>
          <w:iCs/>
          <w:sz w:val="24"/>
          <w:szCs w:val="24"/>
        </w:rPr>
        <w:t>pública</w:t>
      </w:r>
      <w:r w:rsidRPr="007D5E8E">
        <w:rPr>
          <w:rFonts w:ascii="Arial" w:hAnsi="Arial" w:cs="Arial"/>
          <w:iCs/>
          <w:sz w:val="24"/>
          <w:szCs w:val="24"/>
        </w:rPr>
        <w:t xml:space="preserve"> de </w:t>
      </w:r>
      <w:r w:rsidR="00AD0759" w:rsidRPr="007D5E8E">
        <w:rPr>
          <w:rFonts w:ascii="Arial" w:hAnsi="Arial" w:cs="Arial"/>
          <w:iCs/>
          <w:sz w:val="24"/>
          <w:szCs w:val="24"/>
        </w:rPr>
        <w:t>inclusão</w:t>
      </w:r>
      <w:r w:rsidRPr="007D5E8E">
        <w:rPr>
          <w:rFonts w:ascii="Arial" w:hAnsi="Arial" w:cs="Arial"/>
          <w:iCs/>
          <w:sz w:val="24"/>
          <w:szCs w:val="24"/>
        </w:rPr>
        <w:t xml:space="preserve"> educacional.</w:t>
      </w:r>
    </w:p>
    <w:p w14:paraId="092D3DAB" w14:textId="77777777" w:rsidR="00AD0759" w:rsidRPr="007D5E8E" w:rsidRDefault="00AD0759" w:rsidP="002958A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</w:p>
    <w:p w14:paraId="282DB384" w14:textId="77777777" w:rsidR="002958A7" w:rsidRPr="007D5E8E" w:rsidRDefault="002958A7" w:rsidP="004A050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</w:p>
    <w:p w14:paraId="1E99231C" w14:textId="77777777" w:rsidR="002958A7" w:rsidRPr="007D5E8E" w:rsidRDefault="002958A7" w:rsidP="004A0507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</w:p>
    <w:p w14:paraId="19EFF150" w14:textId="77777777" w:rsidR="008125BA" w:rsidRPr="007D5E8E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JUSTIFICATIVA</w:t>
      </w:r>
    </w:p>
    <w:p w14:paraId="01128245" w14:textId="77777777" w:rsidR="00AD0759" w:rsidRPr="007D5E8E" w:rsidRDefault="00AD0759" w:rsidP="00AD0759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6D5D6982" w14:textId="3AF5E479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A escolha deste tema justifica-se pela relevância social e acadêmica da EJA no Brasil, modalidade que atende majoritariamente alunos pretos e pardos (76,8% das </w:t>
      </w:r>
      <w:proofErr w:type="gramStart"/>
      <w:r w:rsidRPr="007D5E8E">
        <w:rPr>
          <w:rFonts w:ascii="Arial" w:hAnsi="Arial" w:cs="Arial"/>
          <w:iCs/>
          <w:sz w:val="24"/>
          <w:szCs w:val="24"/>
        </w:rPr>
        <w:t>matriculas</w:t>
      </w:r>
      <w:proofErr w:type="gramEnd"/>
      <w:r w:rsidRPr="007D5E8E">
        <w:rPr>
          <w:rFonts w:ascii="Arial" w:hAnsi="Arial" w:cs="Arial"/>
          <w:iCs/>
          <w:sz w:val="24"/>
          <w:szCs w:val="24"/>
        </w:rPr>
        <w:t xml:space="preserve">), trabalhadores de baixa renda e pessoas em situação de vulnerabilidade social (Todos pela Educação, 2025). A evasão escolar no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="00BB6902" w:rsidRPr="007D5E8E">
        <w:rPr>
          <w:rFonts w:ascii="Arial" w:hAnsi="Arial" w:cs="Arial"/>
          <w:iCs/>
          <w:sz w:val="24"/>
          <w:szCs w:val="24"/>
        </w:rPr>
        <w:t xml:space="preserve"> </w:t>
      </w:r>
      <w:r w:rsidRPr="007D5E8E">
        <w:rPr>
          <w:rFonts w:ascii="Arial" w:hAnsi="Arial" w:cs="Arial"/>
          <w:iCs/>
          <w:sz w:val="24"/>
          <w:szCs w:val="24"/>
        </w:rPr>
        <w:t xml:space="preserve">representa não apenas o desperdício de recursos públicos, mas também a </w:t>
      </w:r>
      <w:r w:rsidRPr="007D5E8E">
        <w:rPr>
          <w:rFonts w:ascii="Arial" w:hAnsi="Arial" w:cs="Arial"/>
          <w:iCs/>
          <w:sz w:val="24"/>
          <w:szCs w:val="24"/>
        </w:rPr>
        <w:lastRenderedPageBreak/>
        <w:t>perpetuação de um ciclo de exclusão educacional que compromete a mobilidade social desses indivíduos.</w:t>
      </w:r>
    </w:p>
    <w:p w14:paraId="33A5842F" w14:textId="55A3430D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O presente trabalho contribui diretamente para a formação esperada no Perfil do Egresso do curso de Sistemas de Informação, uma vez que exige a aplicação integrada de conhecimentos multidisciplinares das seguintes áreas:</w:t>
      </w:r>
    </w:p>
    <w:p w14:paraId="6FCCBE89" w14:textId="36CAF88A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- Banco de Dados: modelagem e estrutura dos dados institucionais de </w:t>
      </w:r>
      <w:r w:rsidR="00F83591" w:rsidRPr="007D5E8E">
        <w:rPr>
          <w:rFonts w:ascii="Arial" w:hAnsi="Arial" w:cs="Arial"/>
          <w:iCs/>
          <w:sz w:val="24"/>
          <w:szCs w:val="24"/>
        </w:rPr>
        <w:t>matrícula</w:t>
      </w:r>
      <w:r w:rsidRPr="007D5E8E">
        <w:rPr>
          <w:rFonts w:ascii="Arial" w:hAnsi="Arial" w:cs="Arial"/>
          <w:iCs/>
          <w:sz w:val="24"/>
          <w:szCs w:val="24"/>
        </w:rPr>
        <w:t>, frequência e evasão, aplicando técnicas de modelagem dimensional para suporte a decisão.</w:t>
      </w:r>
    </w:p>
    <w:p w14:paraId="1CB68834" w14:textId="17A6FBC3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- Business Intelligence: desenvolvimento de dashboard interativo utilizando Power BI ou Google Looker Studio para análise de indicadores educacionais.</w:t>
      </w:r>
    </w:p>
    <w:p w14:paraId="2194053D" w14:textId="5E05212D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- Mineração de Dados: aplicação de técnicas de análise exploratória e identificação de padrões nos dados de evasão, permitindo a construção de modelos preditivos de risco.</w:t>
      </w:r>
    </w:p>
    <w:p w14:paraId="4699C08A" w14:textId="221A61CE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- Engenharia de Software: levantamento de requisitos e modelagem do sistema de monitoramento, garantindo que a solução siga padrões de qualidade e usabilidade.</w:t>
      </w:r>
    </w:p>
    <w:p w14:paraId="137C3DA3" w14:textId="690D538E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Do ponto de vista institucional, a pesquisa oferece ao IFG Campus Goiânia um instrumento concreto para o monitoramento da evasão, permitindo a identificação precoce de alunos em risco e a avaliação do impacto das políticas de assistência estudantil. Conforme Oliveira e Carmo (2021), a temática da evasão no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="00BB6902" w:rsidRPr="007D5E8E">
        <w:rPr>
          <w:rFonts w:ascii="Arial" w:hAnsi="Arial" w:cs="Arial"/>
          <w:iCs/>
          <w:sz w:val="24"/>
          <w:szCs w:val="24"/>
        </w:rPr>
        <w:t xml:space="preserve"> </w:t>
      </w:r>
      <w:r w:rsidRPr="007D5E8E">
        <w:rPr>
          <w:rFonts w:ascii="Arial" w:hAnsi="Arial" w:cs="Arial"/>
          <w:iCs/>
          <w:sz w:val="24"/>
          <w:szCs w:val="24"/>
        </w:rPr>
        <w:t>ainda carece de estudos aprofundados que integrem análise quantitativa de dados e propostas de intervenção baseadas em evidências.</w:t>
      </w:r>
    </w:p>
    <w:p w14:paraId="6DFB647E" w14:textId="77777777" w:rsidR="00AD0759" w:rsidRPr="007D5E8E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</w:p>
    <w:p w14:paraId="3DCD7E3E" w14:textId="77777777" w:rsidR="00AD0759" w:rsidRPr="00F83591" w:rsidRDefault="00AD0759" w:rsidP="00AD0759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</w:p>
    <w:p w14:paraId="6217762E" w14:textId="77777777" w:rsidR="008125BA" w:rsidRPr="007D5E8E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OBJETIVOS</w:t>
      </w:r>
    </w:p>
    <w:p w14:paraId="3349CAE1" w14:textId="77777777" w:rsidR="00AD0759" w:rsidRPr="007D5E8E" w:rsidRDefault="00AD0759" w:rsidP="00AD0759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/>
        <w:jc w:val="both"/>
        <w:rPr>
          <w:rFonts w:ascii="Arial" w:hAnsi="Arial" w:cs="Arial"/>
          <w:b/>
          <w:sz w:val="28"/>
          <w:szCs w:val="28"/>
        </w:rPr>
      </w:pPr>
    </w:p>
    <w:p w14:paraId="1E37603F" w14:textId="77777777" w:rsidR="00AD0759" w:rsidRDefault="00AD0759" w:rsidP="00AD0759">
      <w:pPr>
        <w:spacing w:after="0" w:line="278" w:lineRule="exact"/>
        <w:ind w:firstLine="357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7D5E8E">
        <w:rPr>
          <w:rFonts w:ascii="Arial" w:hAnsi="Arial" w:cs="Arial"/>
          <w:b/>
          <w:bCs/>
          <w:iCs/>
          <w:sz w:val="24"/>
          <w:szCs w:val="24"/>
        </w:rPr>
        <w:t>3.1 Objetivo Geral</w:t>
      </w:r>
    </w:p>
    <w:p w14:paraId="50FC6B91" w14:textId="77777777" w:rsidR="00E17F0C" w:rsidRPr="007D5E8E" w:rsidRDefault="00E17F0C" w:rsidP="00AD0759">
      <w:pPr>
        <w:spacing w:after="0" w:line="278" w:lineRule="exact"/>
        <w:ind w:firstLine="357"/>
        <w:jc w:val="both"/>
        <w:rPr>
          <w:rFonts w:ascii="Arial" w:hAnsi="Arial" w:cs="Arial"/>
          <w:b/>
          <w:bCs/>
          <w:iCs/>
          <w:sz w:val="24"/>
          <w:szCs w:val="24"/>
        </w:rPr>
      </w:pPr>
    </w:p>
    <w:p w14:paraId="7A1CEEB0" w14:textId="1DD218DD" w:rsidR="00AD0759" w:rsidRDefault="00E17F0C" w:rsidP="00AD0759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  <w:r w:rsidRPr="00E17F0C">
        <w:rPr>
          <w:rFonts w:ascii="Arial" w:hAnsi="Arial" w:cs="Arial"/>
          <w:iCs/>
          <w:sz w:val="24"/>
          <w:szCs w:val="24"/>
        </w:rPr>
        <w:t>Analisar os fatores associados à evasão no EJA do IFG Campus Goiânia, com vistas ao desenvolvimento de um sistema de monitoramento que apoie a gestão acadêmica na formulação de políticas de permanência estudantil.</w:t>
      </w:r>
    </w:p>
    <w:p w14:paraId="690101F6" w14:textId="77777777" w:rsidR="00E17F0C" w:rsidRPr="007D5E8E" w:rsidRDefault="00E17F0C" w:rsidP="00AD0759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</w:p>
    <w:p w14:paraId="77AFCBC1" w14:textId="449642E7" w:rsidR="00AD0759" w:rsidRPr="007D5E8E" w:rsidRDefault="00AD0759" w:rsidP="00AD0759">
      <w:pPr>
        <w:pStyle w:val="PargrafodaLista"/>
        <w:spacing w:after="0" w:line="278" w:lineRule="exact"/>
        <w:ind w:left="360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7D5E8E">
        <w:rPr>
          <w:rFonts w:ascii="Arial" w:hAnsi="Arial" w:cs="Arial"/>
          <w:b/>
          <w:bCs/>
          <w:iCs/>
          <w:sz w:val="24"/>
          <w:szCs w:val="24"/>
        </w:rPr>
        <w:t xml:space="preserve">3.2 Objetivos </w:t>
      </w:r>
      <w:r w:rsidR="007D5E8E" w:rsidRPr="007D5E8E">
        <w:rPr>
          <w:rFonts w:ascii="Arial" w:hAnsi="Arial" w:cs="Arial"/>
          <w:b/>
          <w:bCs/>
          <w:iCs/>
          <w:sz w:val="24"/>
          <w:szCs w:val="24"/>
        </w:rPr>
        <w:t>Específicos</w:t>
      </w:r>
    </w:p>
    <w:p w14:paraId="1D29563E" w14:textId="77777777" w:rsidR="00AD0759" w:rsidRPr="007D5E8E" w:rsidRDefault="00AD0759" w:rsidP="00AD0759">
      <w:pPr>
        <w:pStyle w:val="PargrafodaLista"/>
        <w:spacing w:after="0" w:line="278" w:lineRule="exact"/>
        <w:ind w:left="360"/>
        <w:jc w:val="both"/>
        <w:rPr>
          <w:rFonts w:ascii="Arial" w:hAnsi="Arial" w:cs="Arial"/>
          <w:b/>
          <w:bCs/>
          <w:iCs/>
          <w:sz w:val="24"/>
          <w:szCs w:val="24"/>
        </w:rPr>
      </w:pPr>
    </w:p>
    <w:p w14:paraId="2E28A8B2" w14:textId="32E80A62" w:rsidR="00AD0759" w:rsidRPr="007D5E8E" w:rsidRDefault="00AD0759" w:rsidP="00AD0759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1. Levantar o referencial teórico sobre evasão escolar no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Pr="007D5E8E">
        <w:rPr>
          <w:rFonts w:ascii="Arial" w:hAnsi="Arial" w:cs="Arial"/>
          <w:iCs/>
          <w:sz w:val="24"/>
          <w:szCs w:val="24"/>
        </w:rPr>
        <w:t>, com ênfase em estudos realizados no IFG Campus Goiânia;</w:t>
      </w:r>
    </w:p>
    <w:p w14:paraId="68DC789F" w14:textId="18FBDBA2" w:rsidR="00AD0759" w:rsidRPr="007D5E8E" w:rsidRDefault="00AD0759" w:rsidP="00AD0759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2. Identificar os principais fatores que contribuem para a evasão nos cursos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="00BB6902" w:rsidRPr="007D5E8E">
        <w:rPr>
          <w:rFonts w:ascii="Arial" w:hAnsi="Arial" w:cs="Arial"/>
          <w:iCs/>
          <w:sz w:val="24"/>
          <w:szCs w:val="24"/>
        </w:rPr>
        <w:t xml:space="preserve"> </w:t>
      </w:r>
      <w:r w:rsidRPr="007D5E8E">
        <w:rPr>
          <w:rFonts w:ascii="Arial" w:hAnsi="Arial" w:cs="Arial"/>
          <w:iCs/>
          <w:sz w:val="24"/>
          <w:szCs w:val="24"/>
        </w:rPr>
        <w:t>do IFG Campus Goiânia, a partir da análise de dados institucionais e da literatura existente;</w:t>
      </w:r>
    </w:p>
    <w:p w14:paraId="6D0C624C" w14:textId="66399649" w:rsidR="00AD0759" w:rsidRPr="007D5E8E" w:rsidRDefault="00AD0759" w:rsidP="00AD0759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3. Mapear o perfil sociodemográfico dos alunos evadidos (faixa etária, sexo, raça, renda, situação de trabalho, presença de filhos) para identificação de grupos de risco;</w:t>
      </w:r>
    </w:p>
    <w:p w14:paraId="0F23E517" w14:textId="62043B6C" w:rsidR="00AD0759" w:rsidRPr="007D5E8E" w:rsidRDefault="00AD0759" w:rsidP="00AD0759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4. Elaborar um conjunto de propostas de intervenção institucional, pedagógica e de apoio ao estudante visando a redução das taxas de evasão;</w:t>
      </w:r>
    </w:p>
    <w:p w14:paraId="6F1850FC" w14:textId="7BB479D9" w:rsidR="00AD0759" w:rsidRPr="007D5E8E" w:rsidRDefault="00AD0759" w:rsidP="00AD0759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5. Modelar e desenvolver um dashboard interativo para visualização dos indicadores de evasão, utilizando ferramentas de Business Intelligence;</w:t>
      </w:r>
    </w:p>
    <w:p w14:paraId="1414DF9A" w14:textId="56395E44" w:rsidR="009A61E8" w:rsidRPr="007D5E8E" w:rsidRDefault="00AD0759" w:rsidP="007D5E8E">
      <w:pPr>
        <w:pStyle w:val="PargrafodaLista"/>
        <w:spacing w:after="0" w:line="278" w:lineRule="exact"/>
        <w:ind w:left="360" w:firstLine="360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lastRenderedPageBreak/>
        <w:t>6. Avaliar a eficácia do dashboard como ferramenta de apoio a gestão acadêmica na tomada de decisões relacionadas a permanência estudantil.</w:t>
      </w:r>
    </w:p>
    <w:p w14:paraId="478F38A6" w14:textId="77777777" w:rsidR="00AD0759" w:rsidRPr="00F83591" w:rsidRDefault="00AD0759">
      <w:pPr>
        <w:rPr>
          <w:rFonts w:ascii="Arial" w:hAnsi="Arial" w:cs="Arial"/>
          <w:iCs/>
          <w:sz w:val="24"/>
          <w:szCs w:val="24"/>
        </w:rPr>
      </w:pPr>
    </w:p>
    <w:p w14:paraId="7FD2CD31" w14:textId="77777777" w:rsidR="008125BA" w:rsidRPr="007D5E8E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REFERENCIAL TEÓRICO</w:t>
      </w:r>
    </w:p>
    <w:p w14:paraId="52055E10" w14:textId="77777777" w:rsidR="00AD0759" w:rsidRPr="007D5E8E" w:rsidRDefault="00AD0759" w:rsidP="004B424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rFonts w:ascii="Arial" w:hAnsi="Arial" w:cs="Arial"/>
          <w:bCs/>
          <w:sz w:val="24"/>
          <w:szCs w:val="24"/>
        </w:rPr>
      </w:pPr>
    </w:p>
    <w:p w14:paraId="04736919" w14:textId="415940E0" w:rsidR="00AD0759" w:rsidRPr="007D5E8E" w:rsidRDefault="00AD0759" w:rsidP="00AD0759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rFonts w:ascii="Arial" w:hAnsi="Arial" w:cs="Arial"/>
          <w:bCs/>
          <w:sz w:val="24"/>
          <w:szCs w:val="24"/>
        </w:rPr>
      </w:pPr>
      <w:r w:rsidRPr="007D5E8E">
        <w:rPr>
          <w:rFonts w:ascii="Arial" w:hAnsi="Arial" w:cs="Arial"/>
          <w:bCs/>
          <w:sz w:val="24"/>
          <w:szCs w:val="24"/>
        </w:rPr>
        <w:t xml:space="preserve">A fundamentação teórica deste projeto sustenta-se na necessidade de compreender a evasão escolar na Educação de Jovens e Adultos como um fenômeno multidimensional, fortemente influenciado por fatores socioeconômicos, institucionais e pedagógicos. Os estudos de Oliveira e Carmo (2021) identificaram duas grandes categorias de causas no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Pr="007D5E8E">
        <w:rPr>
          <w:rFonts w:ascii="Arial" w:hAnsi="Arial" w:cs="Arial"/>
          <w:bCs/>
          <w:sz w:val="24"/>
          <w:szCs w:val="24"/>
        </w:rPr>
        <w:t>: a necessidade de trabalho/remuneração e a falta de preparo dos professores para atuar na modalidade.</w:t>
      </w:r>
    </w:p>
    <w:p w14:paraId="5A9388B8" w14:textId="079CA52B" w:rsidR="00AD0759" w:rsidRPr="007D5E8E" w:rsidRDefault="00AD0759" w:rsidP="00AD0759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rFonts w:ascii="Arial" w:hAnsi="Arial" w:cs="Arial"/>
          <w:bCs/>
          <w:sz w:val="24"/>
          <w:szCs w:val="24"/>
        </w:rPr>
      </w:pPr>
      <w:r w:rsidRPr="007D5E8E">
        <w:rPr>
          <w:rFonts w:ascii="Arial" w:hAnsi="Arial" w:cs="Arial"/>
          <w:bCs/>
          <w:sz w:val="24"/>
          <w:szCs w:val="24"/>
        </w:rPr>
        <w:t xml:space="preserve">Para o contexto específico do IFG Campus Goiânia, a pesquisa fundamenta-se nos trabalhos de Pereira (2011), que investigou os fatores de acesso e permanência no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Pr="007D5E8E">
        <w:rPr>
          <w:rFonts w:ascii="Arial" w:hAnsi="Arial" w:cs="Arial"/>
          <w:bCs/>
          <w:sz w:val="24"/>
          <w:szCs w:val="24"/>
        </w:rPr>
        <w:t xml:space="preserve">, e de Castro e Vitorette (2016), que analisaram as contradições na implantação do programa. Esses estudos revelam que a resistência institucional, a focalização do programa e a inadequação das metodologias de ensino contribuem significativamente para o abandono escolar. Apenas a Coordenação de Turismo e Hospitalidade mostrou-se favorável </w:t>
      </w:r>
      <w:r w:rsidR="00E44420">
        <w:rPr>
          <w:rFonts w:ascii="Arial" w:hAnsi="Arial" w:cs="Arial"/>
          <w:bCs/>
          <w:sz w:val="24"/>
          <w:szCs w:val="24"/>
        </w:rPr>
        <w:t>à</w:t>
      </w:r>
      <w:r w:rsidRPr="007D5E8E">
        <w:rPr>
          <w:rFonts w:ascii="Arial" w:hAnsi="Arial" w:cs="Arial"/>
          <w:bCs/>
          <w:sz w:val="24"/>
          <w:szCs w:val="24"/>
        </w:rPr>
        <w:t xml:space="preserve"> oferta inicial, evidenciando a falta de adesão institucional.</w:t>
      </w:r>
    </w:p>
    <w:p w14:paraId="68F0F43A" w14:textId="66D7D852" w:rsidR="00AD0759" w:rsidRPr="007D5E8E" w:rsidRDefault="00AD0759" w:rsidP="00AD0759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rFonts w:ascii="Arial" w:hAnsi="Arial" w:cs="Arial"/>
          <w:bCs/>
          <w:sz w:val="24"/>
          <w:szCs w:val="24"/>
        </w:rPr>
      </w:pPr>
      <w:r w:rsidRPr="007D5E8E">
        <w:rPr>
          <w:rFonts w:ascii="Arial" w:hAnsi="Arial" w:cs="Arial"/>
          <w:bCs/>
          <w:sz w:val="24"/>
          <w:szCs w:val="24"/>
        </w:rPr>
        <w:t>Do ponto de vista das políticas públicas, o trabalho dialoga com a análise de Silva, Silva e Oliveira (2023) sobre o cumprimento das metas 8, 9 e 10 do PNE 2014-2024 em Goiás e Goiânia. As autoras constatam que as metas estão distantes de se concretizar, com descontinuidade de estratégias e regressão dos indicadores.</w:t>
      </w:r>
    </w:p>
    <w:p w14:paraId="7ED638CC" w14:textId="61ED6569" w:rsidR="00AD0759" w:rsidRPr="007D5E8E" w:rsidRDefault="00AD0759" w:rsidP="00AD0759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rFonts w:ascii="Arial" w:hAnsi="Arial" w:cs="Arial"/>
          <w:bCs/>
          <w:sz w:val="24"/>
          <w:szCs w:val="24"/>
        </w:rPr>
      </w:pPr>
      <w:r w:rsidRPr="007D5E8E">
        <w:rPr>
          <w:rFonts w:ascii="Arial" w:hAnsi="Arial" w:cs="Arial"/>
          <w:bCs/>
          <w:sz w:val="24"/>
          <w:szCs w:val="24"/>
        </w:rPr>
        <w:t>No campo da análise de dados educacionais, Assis (2017) demonstra que a mineração de dados educacionais permite identificar perfis de estudantes com propensão a evasão, utilizando algoritmos de classificação como CART e Random Forest. Essas técnicas podem ser combinadas com dashboards interativos para fornecer a gestão acadêmica informações em tempo real sobre o risco de abandono.</w:t>
      </w:r>
    </w:p>
    <w:p w14:paraId="5C912EA5" w14:textId="1AEE2519" w:rsidR="00AD0759" w:rsidRDefault="00AD0759" w:rsidP="00E17F0C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rFonts w:ascii="Arial" w:hAnsi="Arial" w:cs="Arial"/>
          <w:bCs/>
          <w:sz w:val="24"/>
          <w:szCs w:val="24"/>
        </w:rPr>
      </w:pPr>
      <w:r w:rsidRPr="007D5E8E">
        <w:rPr>
          <w:rFonts w:ascii="Arial" w:hAnsi="Arial" w:cs="Arial"/>
          <w:bCs/>
          <w:sz w:val="24"/>
          <w:szCs w:val="24"/>
        </w:rPr>
        <w:t xml:space="preserve">Complementarmente, a abordagem de Freire (2023) sobre uma educação dialógica e emancipadora serve como contraponto </w:t>
      </w:r>
      <w:r w:rsidR="00E44420">
        <w:rPr>
          <w:rFonts w:ascii="Arial" w:hAnsi="Arial" w:cs="Arial"/>
          <w:bCs/>
          <w:sz w:val="24"/>
          <w:szCs w:val="24"/>
        </w:rPr>
        <w:t>à</w:t>
      </w:r>
      <w:r w:rsidRPr="007D5E8E">
        <w:rPr>
          <w:rFonts w:ascii="Arial" w:hAnsi="Arial" w:cs="Arial"/>
          <w:bCs/>
          <w:sz w:val="24"/>
          <w:szCs w:val="24"/>
        </w:rPr>
        <w:t>s práticas pedagógicas tradicionais identificadas como inadequadas para a EJA. A valorização dos saberes prévios dos educandos e a contextualização do currículo são apontadas por Dutra, Melo e Silva (2026) como estratégias fundamentais para promover o engajamento e a permanência dos estudantes.</w:t>
      </w:r>
    </w:p>
    <w:p w14:paraId="07E6CD7A" w14:textId="77777777" w:rsidR="00E17F0C" w:rsidRPr="007D5E8E" w:rsidRDefault="00E17F0C" w:rsidP="00E17F0C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firstLine="357"/>
        <w:jc w:val="both"/>
        <w:rPr>
          <w:rFonts w:ascii="Arial" w:hAnsi="Arial" w:cs="Arial"/>
          <w:bCs/>
          <w:sz w:val="24"/>
          <w:szCs w:val="24"/>
        </w:rPr>
      </w:pPr>
    </w:p>
    <w:p w14:paraId="762F70A0" w14:textId="77777777" w:rsidR="00AD0759" w:rsidRPr="007D5E8E" w:rsidRDefault="00AD0759" w:rsidP="003048FF">
      <w:pPr>
        <w:rPr>
          <w:rFonts w:ascii="Arial" w:hAnsi="Arial" w:cs="Arial"/>
          <w:b/>
          <w:sz w:val="28"/>
          <w:szCs w:val="28"/>
        </w:rPr>
      </w:pPr>
    </w:p>
    <w:p w14:paraId="4A29DF35" w14:textId="77777777" w:rsidR="004B4247" w:rsidRPr="007D5E8E" w:rsidRDefault="004B4247" w:rsidP="004B4247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065C5D68" w14:textId="77777777" w:rsidR="008125BA" w:rsidRPr="007D5E8E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lastRenderedPageBreak/>
        <w:t>METODOLOGIA DA PESQUISA</w:t>
      </w:r>
    </w:p>
    <w:p w14:paraId="037B0221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/>
          <w:bCs/>
          <w:i/>
          <w:sz w:val="24"/>
          <w:szCs w:val="24"/>
        </w:rPr>
      </w:pPr>
    </w:p>
    <w:p w14:paraId="7FB5B781" w14:textId="6C01287C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7D5E8E">
        <w:rPr>
          <w:rFonts w:ascii="Arial" w:hAnsi="Arial" w:cs="Arial"/>
          <w:b/>
          <w:bCs/>
          <w:iCs/>
          <w:sz w:val="24"/>
          <w:szCs w:val="24"/>
        </w:rPr>
        <w:t>5.1 Classificação da Pesquisa</w:t>
      </w:r>
    </w:p>
    <w:p w14:paraId="63AFF664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/>
          <w:bCs/>
          <w:i/>
          <w:sz w:val="24"/>
          <w:szCs w:val="24"/>
        </w:rPr>
      </w:pPr>
    </w:p>
    <w:p w14:paraId="794DD442" w14:textId="17282D30" w:rsidR="007D5E8E" w:rsidRPr="007D5E8E" w:rsidRDefault="007D5E8E" w:rsidP="007D5E8E">
      <w:pPr>
        <w:spacing w:after="0" w:line="278" w:lineRule="exact"/>
        <w:ind w:firstLine="720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Quanto a sua natureza, esta </w:t>
      </w:r>
      <w:r w:rsidR="00E44420">
        <w:rPr>
          <w:rFonts w:ascii="Arial" w:hAnsi="Arial" w:cs="Arial"/>
          <w:iCs/>
          <w:sz w:val="24"/>
          <w:szCs w:val="24"/>
        </w:rPr>
        <w:t>é</w:t>
      </w:r>
      <w:r w:rsidRPr="007D5E8E">
        <w:rPr>
          <w:rFonts w:ascii="Arial" w:hAnsi="Arial" w:cs="Arial"/>
          <w:iCs/>
          <w:sz w:val="24"/>
          <w:szCs w:val="24"/>
        </w:rPr>
        <w:t xml:space="preserve"> uma pesquisa aplicada, pois objetiva gerar conhecimentos para aplicação prática na solução de um problema real de evasão escolar. Do ponto de vista dos objetivos, a pesquisa </w:t>
      </w:r>
      <w:r w:rsidR="00E44420">
        <w:rPr>
          <w:rFonts w:ascii="Arial" w:hAnsi="Arial" w:cs="Arial"/>
          <w:iCs/>
          <w:sz w:val="24"/>
          <w:szCs w:val="24"/>
        </w:rPr>
        <w:t>é</w:t>
      </w:r>
      <w:r w:rsidRPr="007D5E8E">
        <w:rPr>
          <w:rFonts w:ascii="Arial" w:hAnsi="Arial" w:cs="Arial"/>
          <w:iCs/>
          <w:sz w:val="24"/>
          <w:szCs w:val="24"/>
        </w:rPr>
        <w:t xml:space="preserve"> exploratória e descritiva. Quanto </w:t>
      </w:r>
      <w:r w:rsidR="00E44420">
        <w:rPr>
          <w:rFonts w:ascii="Arial" w:hAnsi="Arial" w:cs="Arial"/>
          <w:iCs/>
          <w:sz w:val="24"/>
          <w:szCs w:val="24"/>
        </w:rPr>
        <w:t>à</w:t>
      </w:r>
      <w:r w:rsidRPr="007D5E8E">
        <w:rPr>
          <w:rFonts w:ascii="Arial" w:hAnsi="Arial" w:cs="Arial"/>
          <w:iCs/>
          <w:sz w:val="24"/>
          <w:szCs w:val="24"/>
        </w:rPr>
        <w:t xml:space="preserve"> abordagem, caracteriza-se como mista (quantitativa e qualitativa): quantitativa na análise estatística dos dados de evasão e na validação dos indicadores do dashboard; qualitativa na interpretação dos fatores contextuais e institucionais.</w:t>
      </w:r>
    </w:p>
    <w:p w14:paraId="2459F5E2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/>
          <w:bCs/>
          <w:iCs/>
          <w:sz w:val="24"/>
          <w:szCs w:val="24"/>
        </w:rPr>
      </w:pPr>
    </w:p>
    <w:p w14:paraId="39D4E6AE" w14:textId="2F5E0495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/>
          <w:bCs/>
          <w:iCs/>
          <w:sz w:val="24"/>
          <w:szCs w:val="24"/>
        </w:rPr>
      </w:pPr>
      <w:r w:rsidRPr="007D5E8E">
        <w:rPr>
          <w:rFonts w:ascii="Arial" w:hAnsi="Arial" w:cs="Arial"/>
          <w:b/>
          <w:bCs/>
          <w:iCs/>
          <w:sz w:val="24"/>
          <w:szCs w:val="24"/>
        </w:rPr>
        <w:t>5.2 Procedimentos Metodológicos</w:t>
      </w:r>
    </w:p>
    <w:p w14:paraId="51732385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/>
          <w:sz w:val="24"/>
          <w:szCs w:val="24"/>
        </w:rPr>
      </w:pPr>
    </w:p>
    <w:p w14:paraId="37A2810C" w14:textId="22A5E5F1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O desenvolvimento será dividido em seis fases fundamentais:</w:t>
      </w:r>
    </w:p>
    <w:p w14:paraId="668570AE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Cs/>
          <w:sz w:val="24"/>
          <w:szCs w:val="24"/>
        </w:rPr>
      </w:pPr>
    </w:p>
    <w:p w14:paraId="703D690C" w14:textId="70F64211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- Revisão Sistemática da Literatura: levantamento bibliográfico em bases como Google Acadêmico, SciELO e Portal CAPES, focando em artigos e dissertações sobre evasão na EJA, com ênfase no IFG Campus Goiânia.</w:t>
      </w:r>
    </w:p>
    <w:p w14:paraId="7EF3DA55" w14:textId="68FBC781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- Coleta e Preparação dos Dados: solicitação de dados institucionais junto </w:t>
      </w:r>
      <w:r w:rsidR="00E44420">
        <w:rPr>
          <w:rFonts w:ascii="Arial" w:hAnsi="Arial" w:cs="Arial"/>
          <w:iCs/>
          <w:sz w:val="24"/>
          <w:szCs w:val="24"/>
        </w:rPr>
        <w:t>à</w:t>
      </w:r>
      <w:r w:rsidRPr="007D5E8E">
        <w:rPr>
          <w:rFonts w:ascii="Arial" w:hAnsi="Arial" w:cs="Arial"/>
          <w:iCs/>
          <w:sz w:val="24"/>
          <w:szCs w:val="24"/>
        </w:rPr>
        <w:t xml:space="preserve"> Coordenação de Registro Acadêmico do IFG Campus Goiânia, incluindo </w:t>
      </w:r>
      <w:proofErr w:type="gramStart"/>
      <w:r w:rsidRPr="007D5E8E">
        <w:rPr>
          <w:rFonts w:ascii="Arial" w:hAnsi="Arial" w:cs="Arial"/>
          <w:iCs/>
          <w:sz w:val="24"/>
          <w:szCs w:val="24"/>
        </w:rPr>
        <w:t>matriculas</w:t>
      </w:r>
      <w:proofErr w:type="gramEnd"/>
      <w:r w:rsidRPr="007D5E8E">
        <w:rPr>
          <w:rFonts w:ascii="Arial" w:hAnsi="Arial" w:cs="Arial"/>
          <w:iCs/>
          <w:sz w:val="24"/>
          <w:szCs w:val="24"/>
        </w:rPr>
        <w:t xml:space="preserve">, frequência e registros de evasão dos cursos </w:t>
      </w:r>
      <w:r w:rsidR="00BB6902">
        <w:rPr>
          <w:rFonts w:ascii="Arial" w:hAnsi="Arial" w:cs="Arial"/>
          <w:iCs/>
          <w:sz w:val="24"/>
          <w:szCs w:val="24"/>
        </w:rPr>
        <w:t>EJA</w:t>
      </w:r>
      <w:r w:rsidRPr="007D5E8E">
        <w:rPr>
          <w:rFonts w:ascii="Arial" w:hAnsi="Arial" w:cs="Arial"/>
          <w:iCs/>
          <w:sz w:val="24"/>
          <w:szCs w:val="24"/>
        </w:rPr>
        <w:t>. Os dados serão anonimizados conforme a LGPD.</w:t>
      </w:r>
    </w:p>
    <w:p w14:paraId="6C0BDB26" w14:textId="50607E23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 xml:space="preserve">- Análise Exploratória de Dados (EDA): aplicação de técnicas de </w:t>
      </w:r>
      <w:r w:rsidR="00F83591" w:rsidRPr="007D5E8E">
        <w:rPr>
          <w:rFonts w:ascii="Arial" w:hAnsi="Arial" w:cs="Arial"/>
          <w:iCs/>
          <w:sz w:val="24"/>
          <w:szCs w:val="24"/>
        </w:rPr>
        <w:t>análise</w:t>
      </w:r>
      <w:r w:rsidRPr="007D5E8E">
        <w:rPr>
          <w:rFonts w:ascii="Arial" w:hAnsi="Arial" w:cs="Arial"/>
          <w:iCs/>
          <w:sz w:val="24"/>
          <w:szCs w:val="24"/>
        </w:rPr>
        <w:t xml:space="preserve"> estatística descritiva utilizando Python para caracterização do perfil dos alunos evadidos e identificação de correlações entre variáveis sociodemográficas e evasão.</w:t>
      </w:r>
    </w:p>
    <w:p w14:paraId="1DE32CC7" w14:textId="31637BFD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- Modelagem Preditiva: desenvolvimento de modelos de classificação (Regressão Logística, Random Forest) para identificação precoce de alunos com propensão a evasão, utilizando variáveis como frequência, desempenho e perfil socioeconômico.</w:t>
      </w:r>
    </w:p>
    <w:p w14:paraId="2F399E65" w14:textId="159F9A24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- Desenvolvimento do Dashboard: criação de dashboard interativo utilizando Power BI ou Google Looker Studio, com painéis de KPIs, gráficos de evolução temporal e tabela de alerta precoce.</w:t>
      </w:r>
    </w:p>
    <w:p w14:paraId="1947E794" w14:textId="6B279CAD" w:rsidR="007D5E8E" w:rsidRPr="007D5E8E" w:rsidRDefault="007D5E8E" w:rsidP="007D5E8E">
      <w:pPr>
        <w:spacing w:after="0" w:line="240" w:lineRule="auto"/>
        <w:ind w:firstLine="357"/>
        <w:jc w:val="both"/>
        <w:rPr>
          <w:rFonts w:ascii="Arial" w:hAnsi="Arial" w:cs="Arial"/>
          <w:iCs/>
          <w:sz w:val="24"/>
          <w:szCs w:val="24"/>
        </w:rPr>
      </w:pPr>
      <w:r w:rsidRPr="007D5E8E">
        <w:rPr>
          <w:rFonts w:ascii="Arial" w:hAnsi="Arial" w:cs="Arial"/>
          <w:iCs/>
          <w:sz w:val="24"/>
          <w:szCs w:val="24"/>
        </w:rPr>
        <w:t>- Elaboração de Propostas de Intervenção: recomendações institucionais, pedagógicas e de apoio ao estudante organizadas por prioridade e viabilidade</w:t>
      </w:r>
    </w:p>
    <w:p w14:paraId="2193C8A3" w14:textId="77777777" w:rsidR="007D5E8E" w:rsidRPr="007D5E8E" w:rsidRDefault="007D5E8E" w:rsidP="007D5E8E">
      <w:pPr>
        <w:pStyle w:val="PargrafodaLista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2A08807E" w14:textId="3291780B" w:rsidR="00E17F0C" w:rsidRDefault="00E17F0C" w:rsidP="007D5E8E">
      <w:pPr>
        <w:pStyle w:val="PargrafodaLista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11B70435" w14:textId="77777777" w:rsidR="007D5E8E" w:rsidRPr="007D5E8E" w:rsidRDefault="007D5E8E" w:rsidP="007D5E8E">
      <w:pPr>
        <w:pStyle w:val="PargrafodaLista"/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32E8A101" w14:textId="3D84C864" w:rsidR="008125BA" w:rsidRPr="007D5E8E" w:rsidRDefault="009A61E8" w:rsidP="007D5E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t>CRONOGRAMA</w:t>
      </w:r>
    </w:p>
    <w:p w14:paraId="437876B9" w14:textId="77777777" w:rsidR="007D5E8E" w:rsidRPr="007D5E8E" w:rsidRDefault="007D5E8E" w:rsidP="007D5E8E">
      <w:pPr>
        <w:spacing w:after="0" w:line="240" w:lineRule="auto"/>
        <w:ind w:firstLine="357"/>
        <w:jc w:val="both"/>
        <w:rPr>
          <w:rFonts w:ascii="Arial" w:hAnsi="Arial" w:cs="Arial"/>
          <w:b/>
          <w:sz w:val="28"/>
          <w:szCs w:val="28"/>
        </w:rPr>
      </w:pPr>
    </w:p>
    <w:tbl>
      <w:tblPr>
        <w:tblW w:w="9923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9"/>
        <w:gridCol w:w="744"/>
        <w:gridCol w:w="732"/>
        <w:gridCol w:w="756"/>
        <w:gridCol w:w="682"/>
        <w:gridCol w:w="792"/>
        <w:gridCol w:w="707"/>
        <w:gridCol w:w="743"/>
        <w:gridCol w:w="780"/>
        <w:gridCol w:w="718"/>
      </w:tblGrid>
      <w:tr w:rsidR="00302FD9" w:rsidRPr="007D5E8E" w14:paraId="0AE0F2FA" w14:textId="77777777" w:rsidTr="000D2064">
        <w:trPr>
          <w:trHeight w:val="300"/>
        </w:trPr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C506F6" w14:textId="77777777" w:rsidR="00302FD9" w:rsidRPr="007D5E8E" w:rsidRDefault="00302FD9" w:rsidP="00302FD9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Atividade / Mês</w:t>
            </w:r>
          </w:p>
        </w:tc>
        <w:tc>
          <w:tcPr>
            <w:tcW w:w="7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8E068" w14:textId="76337374" w:rsidR="00302FD9" w:rsidRPr="007D5E8E" w:rsidRDefault="00F83591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Abr.</w:t>
            </w:r>
          </w:p>
        </w:tc>
        <w:tc>
          <w:tcPr>
            <w:tcW w:w="7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5FC33" w14:textId="2802D520" w:rsidR="00302FD9" w:rsidRPr="007D5E8E" w:rsidRDefault="00302FD9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Mai</w:t>
            </w:r>
            <w:r w:rsidR="00F83591">
              <w:rPr>
                <w:rFonts w:ascii="Arial" w:eastAsia="Times New Roman" w:hAnsi="Arial" w:cs="Arial"/>
                <w:b/>
                <w:bCs/>
              </w:rPr>
              <w:t>.</w:t>
            </w:r>
          </w:p>
        </w:tc>
        <w:tc>
          <w:tcPr>
            <w:tcW w:w="7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992BA3" w14:textId="7354304E" w:rsidR="00302FD9" w:rsidRPr="007D5E8E" w:rsidRDefault="00F83591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Jun.</w:t>
            </w:r>
          </w:p>
        </w:tc>
        <w:tc>
          <w:tcPr>
            <w:tcW w:w="6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2BD066" w14:textId="0FB6E92C" w:rsidR="00302FD9" w:rsidRPr="007D5E8E" w:rsidRDefault="00302FD9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Jul</w:t>
            </w:r>
            <w:r w:rsidR="00F83591">
              <w:rPr>
                <w:rFonts w:ascii="Arial" w:eastAsia="Times New Roman" w:hAnsi="Arial" w:cs="Arial"/>
                <w:b/>
                <w:bCs/>
              </w:rPr>
              <w:t>.</w:t>
            </w:r>
          </w:p>
        </w:tc>
        <w:tc>
          <w:tcPr>
            <w:tcW w:w="7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6BE22" w14:textId="61CEE232" w:rsidR="00302FD9" w:rsidRPr="007D5E8E" w:rsidRDefault="00F83591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Ago.</w:t>
            </w:r>
          </w:p>
        </w:tc>
        <w:tc>
          <w:tcPr>
            <w:tcW w:w="7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8F977" w14:textId="771BE777" w:rsidR="00302FD9" w:rsidRPr="007D5E8E" w:rsidRDefault="00302FD9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Set</w:t>
            </w:r>
            <w:r w:rsidR="00F83591">
              <w:rPr>
                <w:rFonts w:ascii="Arial" w:eastAsia="Times New Roman" w:hAnsi="Arial" w:cs="Arial"/>
                <w:b/>
                <w:bCs/>
              </w:rPr>
              <w:t>.</w:t>
            </w:r>
          </w:p>
        </w:tc>
        <w:tc>
          <w:tcPr>
            <w:tcW w:w="7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71F46" w14:textId="048BC010" w:rsidR="00302FD9" w:rsidRPr="007D5E8E" w:rsidRDefault="00302FD9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Out</w:t>
            </w:r>
            <w:r w:rsidR="00F83591">
              <w:rPr>
                <w:rFonts w:ascii="Arial" w:eastAsia="Times New Roman" w:hAnsi="Arial" w:cs="Arial"/>
                <w:b/>
                <w:bCs/>
              </w:rPr>
              <w:t>.</w:t>
            </w:r>
          </w:p>
        </w:tc>
        <w:tc>
          <w:tcPr>
            <w:tcW w:w="7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7A07D" w14:textId="0B4D1A9E" w:rsidR="00302FD9" w:rsidRPr="007D5E8E" w:rsidRDefault="00F83591" w:rsidP="00F8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Nov.</w:t>
            </w:r>
          </w:p>
        </w:tc>
        <w:tc>
          <w:tcPr>
            <w:tcW w:w="7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4B000" w14:textId="0053D4CC" w:rsidR="00302FD9" w:rsidRPr="007D5E8E" w:rsidRDefault="00302FD9" w:rsidP="00302F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>Dez</w:t>
            </w:r>
            <w:r w:rsidR="00F83591">
              <w:rPr>
                <w:rFonts w:ascii="Arial" w:eastAsia="Times New Roman" w:hAnsi="Arial" w:cs="Arial"/>
                <w:b/>
                <w:bCs/>
              </w:rPr>
              <w:t>.</w:t>
            </w:r>
          </w:p>
        </w:tc>
      </w:tr>
      <w:tr w:rsidR="007D5E8E" w:rsidRPr="007D5E8E" w14:paraId="4462A000" w14:textId="77777777" w:rsidTr="007D5E8E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D627C6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1. Revisão Bibliográfica e Refinamento do Tema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</w:tcPr>
          <w:p w14:paraId="1CC0D7A9" w14:textId="2706D9C7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2D1E2445" w14:textId="11265636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62358B" w14:textId="15CACE2E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AD0476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912386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C7A6E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1DB59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8DC3E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61A7A" w14:textId="77777777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</w:tr>
      <w:tr w:rsidR="007D5E8E" w:rsidRPr="007D5E8E" w14:paraId="34B86868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0E623" w14:textId="343FDDA2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2. Coleta e Preparação dos Dados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35A980CA" w14:textId="529619E5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42BEA870" w14:textId="6833A9FA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50AF79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8862E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F068A8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BB59E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A35E45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6437CF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DE99F" w14:textId="77777777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</w:tr>
      <w:tr w:rsidR="007D5E8E" w:rsidRPr="007D5E8E" w14:paraId="38D3B5DA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8A2A23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3. Escrita do Relatório de Qualificação (TCC 1)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F37B6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47892765" w14:textId="5C326E40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73B92534" w14:textId="15BC7EB2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54217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552C1F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A6AD7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1A22F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7A404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CBF71B" w14:textId="77777777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</w:tr>
      <w:tr w:rsidR="007D5E8E" w:rsidRPr="007D5E8E" w14:paraId="7BB850DF" w14:textId="77777777" w:rsidTr="00E44420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7E9188" w14:textId="5D7F663B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4. Análise Exploratória e Modelagem Preditiva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A1F702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8DD115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69AE5CC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0F6EB4C7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2519FED3" w14:textId="101D3CCB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51B7E5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08C4D3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73BD93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3C91F6" w14:textId="77777777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</w:tr>
      <w:tr w:rsidR="007D5E8E" w:rsidRPr="007D5E8E" w14:paraId="3DDB7A28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3784A" w14:textId="71A58E6F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5. Desenvolvimento do Dashboard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2AA3B2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6C453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663C4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E3835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2DF3992" w14:textId="4CB1E36E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8B07A97" w14:textId="5F6EC8D4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055BE9EC" w14:textId="381B4D00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29A7E6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AFFFF" w14:textId="77777777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</w:tr>
      <w:tr w:rsidR="007D5E8E" w:rsidRPr="007D5E8E" w14:paraId="4046BC29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A23EE" w14:textId="6053750B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6. Elaboração das Propostas de Intervenção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71324F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A3DA29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55274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8F3DA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5F9F27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97468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2FA3A06F" w14:textId="0A65C6A1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334E9678" w14:textId="77036680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EF52C2" w14:textId="77777777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</w:tr>
      <w:tr w:rsidR="007D5E8E" w:rsidRPr="007D5E8E" w14:paraId="50047146" w14:textId="77777777" w:rsidTr="000D2064">
        <w:trPr>
          <w:trHeight w:val="564"/>
        </w:trPr>
        <w:tc>
          <w:tcPr>
            <w:tcW w:w="3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B331C" w14:textId="24DEAD9E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7. Escrita da Monografia Final e Defesa (TCC 2)</w:t>
            </w:r>
          </w:p>
        </w:tc>
        <w:tc>
          <w:tcPr>
            <w:tcW w:w="7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D4750A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9ADF7D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CBCF7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A218E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96058C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FB834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A95E9" w14:textId="77777777" w:rsidR="007D5E8E" w:rsidRPr="007D5E8E" w:rsidRDefault="007D5E8E" w:rsidP="007D5E8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</w:rPr>
            </w:pPr>
            <w:r w:rsidRPr="007D5E8E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7C5B83A" w14:textId="4B468FE5" w:rsidR="007D5E8E" w:rsidRPr="007D5E8E" w:rsidRDefault="007D5E8E" w:rsidP="007D5E8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14:paraId="573965D5" w14:textId="6D0B23F3" w:rsidR="007D5E8E" w:rsidRPr="007D5E8E" w:rsidRDefault="007D5E8E" w:rsidP="007D5E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7D5E8E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</w:tr>
    </w:tbl>
    <w:p w14:paraId="4D691803" w14:textId="77777777" w:rsidR="009A61E8" w:rsidRPr="007D5E8E" w:rsidRDefault="009A61E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CB16D6" w14:textId="77777777" w:rsidR="009A61E8" w:rsidRPr="007D5E8E" w:rsidRDefault="009A61E8">
      <w:pPr>
        <w:rPr>
          <w:rFonts w:ascii="Arial" w:hAnsi="Arial" w:cs="Arial"/>
          <w:sz w:val="24"/>
          <w:szCs w:val="24"/>
        </w:rPr>
      </w:pPr>
      <w:r w:rsidRPr="007D5E8E">
        <w:rPr>
          <w:rFonts w:ascii="Arial" w:hAnsi="Arial" w:cs="Arial"/>
          <w:sz w:val="24"/>
          <w:szCs w:val="24"/>
        </w:rPr>
        <w:br w:type="page"/>
      </w:r>
    </w:p>
    <w:p w14:paraId="3137F13A" w14:textId="77777777" w:rsidR="008125BA" w:rsidRPr="007D5E8E" w:rsidRDefault="009A6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357" w:hanging="357"/>
        <w:jc w:val="both"/>
        <w:rPr>
          <w:rFonts w:ascii="Arial" w:hAnsi="Arial" w:cs="Arial"/>
          <w:b/>
          <w:sz w:val="28"/>
          <w:szCs w:val="28"/>
        </w:rPr>
      </w:pPr>
      <w:r w:rsidRPr="007D5E8E">
        <w:rPr>
          <w:rFonts w:ascii="Arial" w:hAnsi="Arial" w:cs="Arial"/>
          <w:b/>
          <w:sz w:val="28"/>
          <w:szCs w:val="28"/>
        </w:rPr>
        <w:lastRenderedPageBreak/>
        <w:t>REFERÊNCIAS BIBLIOGRÁFICAS</w:t>
      </w:r>
    </w:p>
    <w:p w14:paraId="33076E67" w14:textId="77777777" w:rsidR="00A11F24" w:rsidRPr="007D5E8E" w:rsidRDefault="00A11F24" w:rsidP="00A11F24">
      <w:pPr>
        <w:spacing w:after="0" w:line="240" w:lineRule="auto"/>
        <w:ind w:left="357"/>
        <w:jc w:val="both"/>
        <w:rPr>
          <w:rFonts w:ascii="Arial" w:hAnsi="Arial" w:cs="Arial"/>
          <w:bCs/>
        </w:rPr>
      </w:pPr>
    </w:p>
    <w:p w14:paraId="69068BE5" w14:textId="4474C923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>ANUARIO BRASILEIRO DA EDUCACAO BASICA 2025. São Paulo: Todos pela Educação, 2025.</w:t>
      </w:r>
    </w:p>
    <w:p w14:paraId="322ACCD4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3B31CB60" w14:textId="33CFD99B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>ASSIS, L. R. S. Perfil de evasão no ensino superior brasileiro: uma abordagem de mineração de dados. 2017. Dissertação (Mestrado) - Universidade de Brasília, Brasília, 2017.</w:t>
      </w:r>
    </w:p>
    <w:p w14:paraId="4A3B3329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0053ED08" w14:textId="33377222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>CASTRO, M. D. R.; VITORETTE, J. M. B. O Programa de Integração da Educação Profissional com a Educação Básica na Modalidade de Educação de Jovens e Adultos (PROEJA) no IFG - Campus Goiânia: um percurso contraditório na construção do direito a educação. HOLOS, v. 2, p. 301-318, 2016.</w:t>
      </w:r>
    </w:p>
    <w:p w14:paraId="0C7FF442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0B3B37FE" w14:textId="79C60DFF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 xml:space="preserve">DUTRA, M. F. C.; MELO, A. C. L.; SILVA, R. I. P. Desafios e Perspectivas da Educação de Jovens e Adultos (EJA): um olhar sobre a evasão e a </w:t>
      </w:r>
      <w:r w:rsidR="00F83591" w:rsidRPr="007D5E8E">
        <w:rPr>
          <w:rFonts w:ascii="Arial" w:hAnsi="Arial" w:cs="Arial"/>
          <w:bCs/>
        </w:rPr>
        <w:t>prática</w:t>
      </w:r>
      <w:r w:rsidRPr="007D5E8E">
        <w:rPr>
          <w:rFonts w:ascii="Arial" w:hAnsi="Arial" w:cs="Arial"/>
          <w:bCs/>
        </w:rPr>
        <w:t xml:space="preserve"> pedagógica no Brasil Contemporâneo. REASE, v. 12, n. 5, 2026.</w:t>
      </w:r>
    </w:p>
    <w:p w14:paraId="2023E525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79DFC4D1" w14:textId="23CA3A1B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>FREIRE, P. Pedagogia do Oprimido. 87. ed. Rio de Janeiro: Paz e Terra, 2023.</w:t>
      </w:r>
    </w:p>
    <w:p w14:paraId="48E57B14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2BDC92D8" w14:textId="5C1DAAB2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>OLIVEIRA, P. L.; CARMO, N. C. A temática evasão escolar no contexto do PROEJA: uma revisão integrativa. Revista Ponto de Vista, v. 10, n. 1, p. 01-21, 2021.</w:t>
      </w:r>
    </w:p>
    <w:p w14:paraId="38C5B14E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47FA35A5" w14:textId="59239CAA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>PEREIRA, J. V. O PROEJA no Instituto Federal de Goiás - Campus Goiânia: um estudo sobre os fatores de acesso e permanência na escola. 2011. 154 f. Dissertação (Mestrado em Educação) - Universidade de Brasília, Brasília, 2011.</w:t>
      </w:r>
    </w:p>
    <w:p w14:paraId="2EB1DBC3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117B8F69" w14:textId="77777777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p w14:paraId="53BC0861" w14:textId="75A794AF" w:rsidR="007D5E8E" w:rsidRPr="007D5E8E" w:rsidRDefault="007D5E8E" w:rsidP="007D5E8E">
      <w:pPr>
        <w:spacing w:after="0" w:line="278" w:lineRule="exact"/>
        <w:jc w:val="both"/>
        <w:rPr>
          <w:rFonts w:ascii="Arial" w:hAnsi="Arial" w:cs="Arial"/>
          <w:bCs/>
        </w:rPr>
      </w:pPr>
      <w:r w:rsidRPr="007D5E8E">
        <w:rPr>
          <w:rFonts w:ascii="Arial" w:hAnsi="Arial" w:cs="Arial"/>
          <w:bCs/>
        </w:rPr>
        <w:t>SILVA, T. G. C.; SILVA, R. B. B.; OLIVEIRA, G. L. Educação de Jovens e Adultos em Goiás e Goiânia a luz dos dados do INEP. Revista Sapiência, v. 12, n. 2, p. 88-104, 2023.</w:t>
      </w:r>
    </w:p>
    <w:p w14:paraId="19328EF8" w14:textId="7B5A5672" w:rsidR="004B4247" w:rsidRPr="007D5E8E" w:rsidRDefault="004B4247" w:rsidP="007D5E8E">
      <w:pPr>
        <w:spacing w:after="0" w:line="278" w:lineRule="exact"/>
        <w:jc w:val="both"/>
        <w:rPr>
          <w:rFonts w:ascii="Arial" w:hAnsi="Arial" w:cs="Arial"/>
          <w:bCs/>
        </w:rPr>
      </w:pPr>
    </w:p>
    <w:sectPr w:rsidR="004B4247" w:rsidRPr="007D5E8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DDC"/>
    <w:multiLevelType w:val="multilevel"/>
    <w:tmpl w:val="1562A2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147C9"/>
    <w:multiLevelType w:val="hybridMultilevel"/>
    <w:tmpl w:val="5CF226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D42BE"/>
    <w:multiLevelType w:val="multilevel"/>
    <w:tmpl w:val="53B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D3A74"/>
    <w:multiLevelType w:val="hybridMultilevel"/>
    <w:tmpl w:val="72046E6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615CF1"/>
    <w:multiLevelType w:val="multilevel"/>
    <w:tmpl w:val="8CD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C01EA"/>
    <w:multiLevelType w:val="hybridMultilevel"/>
    <w:tmpl w:val="38FA1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D405A"/>
    <w:multiLevelType w:val="multilevel"/>
    <w:tmpl w:val="EA463EFA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8927278"/>
    <w:multiLevelType w:val="multilevel"/>
    <w:tmpl w:val="5840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A1568"/>
    <w:multiLevelType w:val="multilevel"/>
    <w:tmpl w:val="BF2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302E2"/>
    <w:multiLevelType w:val="hybridMultilevel"/>
    <w:tmpl w:val="A69EAC9E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246647878">
    <w:abstractNumId w:val="0"/>
  </w:num>
  <w:num w:numId="2" w16cid:durableId="1648322707">
    <w:abstractNumId w:val="6"/>
  </w:num>
  <w:num w:numId="3" w16cid:durableId="762189115">
    <w:abstractNumId w:val="4"/>
  </w:num>
  <w:num w:numId="4" w16cid:durableId="978920398">
    <w:abstractNumId w:val="8"/>
  </w:num>
  <w:num w:numId="5" w16cid:durableId="1530488492">
    <w:abstractNumId w:val="7"/>
  </w:num>
  <w:num w:numId="6" w16cid:durableId="890311436">
    <w:abstractNumId w:val="2"/>
  </w:num>
  <w:num w:numId="7" w16cid:durableId="1700273923">
    <w:abstractNumId w:val="9"/>
  </w:num>
  <w:num w:numId="8" w16cid:durableId="1034960254">
    <w:abstractNumId w:val="5"/>
  </w:num>
  <w:num w:numId="9" w16cid:durableId="320234901">
    <w:abstractNumId w:val="3"/>
  </w:num>
  <w:num w:numId="10" w16cid:durableId="170605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5BA"/>
    <w:rsid w:val="000A7CA6"/>
    <w:rsid w:val="000D2064"/>
    <w:rsid w:val="002958A7"/>
    <w:rsid w:val="00302FD9"/>
    <w:rsid w:val="003048FF"/>
    <w:rsid w:val="00485682"/>
    <w:rsid w:val="004A0507"/>
    <w:rsid w:val="004B4247"/>
    <w:rsid w:val="004F3ADB"/>
    <w:rsid w:val="007B1182"/>
    <w:rsid w:val="007D5E8E"/>
    <w:rsid w:val="00807952"/>
    <w:rsid w:val="008125BA"/>
    <w:rsid w:val="009A61E8"/>
    <w:rsid w:val="009C3240"/>
    <w:rsid w:val="00A11F24"/>
    <w:rsid w:val="00AD0759"/>
    <w:rsid w:val="00BB6902"/>
    <w:rsid w:val="00BB7F51"/>
    <w:rsid w:val="00E07DEF"/>
    <w:rsid w:val="00E17F0C"/>
    <w:rsid w:val="00E44420"/>
    <w:rsid w:val="00EA7546"/>
    <w:rsid w:val="00F8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7093"/>
  <w15:docId w15:val="{8198B209-390F-499D-ABD3-B4CCB83A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67230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03E3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2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2B2A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NBR6023.XSL" StyleName="ABNT NBR 6023:2002*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NUujX3cn5vr3DmbVzbeHx92PjwQ==">AMUW2mVzNR5y4I1iSh0NnrK8kdL2+UcfwsMw8gPGlRPcsIw+/tseHAbZEEsV8Dw6Pn/fC9+L6OKYFN5c117/3lZGyDIkXd7/OdzYYrv6v854fhUQM4H8+ZxG52LdQE1Nh+MOU85Dfqr9</go:docsCustomData>
</go:gDocsCustomXmlDataStorage>
</file>

<file path=customXml/itemProps1.xml><?xml version="1.0" encoding="utf-8"?>
<ds:datastoreItem xmlns:ds="http://schemas.openxmlformats.org/officeDocument/2006/customXml" ds:itemID="{3BEC2039-15C2-48E9-B456-DC710A174E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1946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ariel.c.mendes@outlook.com</dc:creator>
  <cp:lastModifiedBy>Paulo Branquinho de Souza</cp:lastModifiedBy>
  <cp:revision>5</cp:revision>
  <dcterms:created xsi:type="dcterms:W3CDTF">2026-06-03T19:36:00Z</dcterms:created>
  <dcterms:modified xsi:type="dcterms:W3CDTF">2026-06-03T19:57:00Z</dcterms:modified>
</cp:coreProperties>
</file>