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696BE" w14:textId="77777777" w:rsidR="00EA4E74" w:rsidRPr="00EA4E74" w:rsidRDefault="00EA4E74" w:rsidP="00EA4E74">
      <w:pPr>
        <w:rPr>
          <w:b/>
          <w:bCs/>
        </w:rPr>
      </w:pPr>
      <w:r w:rsidRPr="00EA4E74">
        <w:rPr>
          <w:b/>
          <w:bCs/>
        </w:rPr>
        <w:t>Activity 6.1: Workflow Builder – Designing Human-AI Collaboration</w:t>
      </w:r>
    </w:p>
    <w:p w14:paraId="5C41B73C" w14:textId="77777777" w:rsidR="00EA4E74" w:rsidRPr="00EA4E74" w:rsidRDefault="00EA4E74" w:rsidP="00EA4E74">
      <w:r w:rsidRPr="00EA4E74">
        <w:rPr>
          <w:b/>
          <w:bCs/>
        </w:rPr>
        <w:t>Duration &amp; Format</w:t>
      </w:r>
      <w:r w:rsidRPr="00EA4E74">
        <w:br/>
      </w:r>
      <w:r w:rsidRPr="00EA4E74">
        <w:rPr>
          <w:b/>
          <w:bCs/>
        </w:rPr>
        <w:t>Duration:</w:t>
      </w:r>
      <w:r w:rsidRPr="00EA4E74">
        <w:t xml:space="preserve"> 15–20 minutes</w:t>
      </w:r>
      <w:r w:rsidRPr="00EA4E74">
        <w:br/>
      </w:r>
      <w:r w:rsidRPr="00EA4E74">
        <w:rPr>
          <w:b/>
          <w:bCs/>
        </w:rPr>
        <w:t>Format:</w:t>
      </w:r>
      <w:r w:rsidRPr="00EA4E74">
        <w:t xml:space="preserve"> Small Groups or Pairs (3–5 participants per group)</w:t>
      </w:r>
    </w:p>
    <w:p w14:paraId="601F6C2F" w14:textId="77777777" w:rsidR="00EA4E74" w:rsidRPr="00EA4E74" w:rsidRDefault="00EA4E74" w:rsidP="00EA4E74">
      <w:r w:rsidRPr="00EA4E74">
        <w:pict w14:anchorId="1E269F64">
          <v:rect id="_x0000_i1067" style="width:0;height:1.5pt" o:hralign="center" o:hrstd="t" o:hr="t" fillcolor="#a0a0a0" stroked="f"/>
        </w:pict>
      </w:r>
    </w:p>
    <w:p w14:paraId="30863CCA" w14:textId="77777777" w:rsidR="00EA4E74" w:rsidRPr="00EA4E74" w:rsidRDefault="00EA4E74" w:rsidP="00EA4E74">
      <w:pPr>
        <w:rPr>
          <w:b/>
          <w:bCs/>
        </w:rPr>
      </w:pPr>
      <w:r w:rsidRPr="00EA4E74">
        <w:rPr>
          <w:b/>
          <w:bCs/>
        </w:rPr>
        <w:t>Objective</w:t>
      </w:r>
    </w:p>
    <w:p w14:paraId="28D6D292" w14:textId="77777777" w:rsidR="00EA4E74" w:rsidRPr="00EA4E74" w:rsidRDefault="00EA4E74" w:rsidP="00EA4E74">
      <w:r w:rsidRPr="00EA4E74">
        <w:t>To enable participants to apply their understanding of AI integration by designing a simple, practical workflow that combines human and AI collaboration. Participants will identify tasks within their professional contexts that could benefit from AI support and outline how automation can improve efficiency while maintaining human oversight.</w:t>
      </w:r>
    </w:p>
    <w:p w14:paraId="545905ED" w14:textId="77777777" w:rsidR="00EA4E74" w:rsidRPr="00EA4E74" w:rsidRDefault="00EA4E74" w:rsidP="00EA4E74">
      <w:r w:rsidRPr="00EA4E74">
        <w:pict w14:anchorId="4ABD8E27">
          <v:rect id="_x0000_i1068" style="width:0;height:1.5pt" o:hralign="center" o:hrstd="t" o:hr="t" fillcolor="#a0a0a0" stroked="f"/>
        </w:pict>
      </w:r>
    </w:p>
    <w:p w14:paraId="76453B99" w14:textId="77777777" w:rsidR="00EA4E74" w:rsidRPr="00EA4E74" w:rsidRDefault="00EA4E74" w:rsidP="00EA4E74">
      <w:pPr>
        <w:rPr>
          <w:b/>
          <w:bCs/>
        </w:rPr>
      </w:pPr>
      <w:r w:rsidRPr="00EA4E74">
        <w:rPr>
          <w:b/>
          <w:bCs/>
        </w:rPr>
        <w:t>Purpose</w:t>
      </w:r>
    </w:p>
    <w:p w14:paraId="590C4901" w14:textId="77777777" w:rsidR="00EA4E74" w:rsidRPr="00EA4E74" w:rsidRDefault="00EA4E74" w:rsidP="00EA4E74">
      <w:r w:rsidRPr="00EA4E74">
        <w:t>This exercise transforms conceptual understanding of AI into actionable design. It encourages participants to reflect on their own professional environments, identify opportunities for AI adoption, and structure collaborative processes that are both effective and ethical. By building and presenting their own workflows, participants learn how to operationalise AI responsibly — ensuring that technology complements, rather than replaces, human expertise.</w:t>
      </w:r>
    </w:p>
    <w:p w14:paraId="47597EE9" w14:textId="77777777" w:rsidR="00EA4E74" w:rsidRPr="00EA4E74" w:rsidRDefault="00EA4E74" w:rsidP="00EA4E74">
      <w:r w:rsidRPr="00EA4E74">
        <w:pict w14:anchorId="65034B4D">
          <v:rect id="_x0000_i1069" style="width:0;height:1.5pt" o:hralign="center" o:hrstd="t" o:hr="t" fillcolor="#a0a0a0" stroked="f"/>
        </w:pict>
      </w:r>
    </w:p>
    <w:p w14:paraId="4F66786D" w14:textId="77777777" w:rsidR="00EA4E74" w:rsidRPr="00EA4E74" w:rsidRDefault="00EA4E74" w:rsidP="00EA4E74">
      <w:pPr>
        <w:rPr>
          <w:b/>
          <w:bCs/>
        </w:rPr>
      </w:pPr>
      <w:r w:rsidRPr="00EA4E74">
        <w:rPr>
          <w:b/>
          <w:bCs/>
        </w:rPr>
        <w:t>Learning Outcomes</w:t>
      </w:r>
    </w:p>
    <w:p w14:paraId="2926C7E3" w14:textId="77777777" w:rsidR="00EA4E74" w:rsidRPr="00EA4E74" w:rsidRDefault="00EA4E74" w:rsidP="00EA4E74">
      <w:r w:rsidRPr="00EA4E74">
        <w:t>By the end of this activity, participants will be able to:</w:t>
      </w:r>
    </w:p>
    <w:p w14:paraId="4FCF2495" w14:textId="77777777" w:rsidR="00EA4E74" w:rsidRPr="00EA4E74" w:rsidRDefault="00EA4E74" w:rsidP="00EA4E74">
      <w:pPr>
        <w:numPr>
          <w:ilvl w:val="0"/>
          <w:numId w:val="1"/>
        </w:numPr>
      </w:pPr>
      <w:r w:rsidRPr="00EA4E74">
        <w:t>Identify professional tasks suitable for AI collaboration or automation.</w:t>
      </w:r>
    </w:p>
    <w:p w14:paraId="58BB4F27" w14:textId="77777777" w:rsidR="00EA4E74" w:rsidRPr="00EA4E74" w:rsidRDefault="00EA4E74" w:rsidP="00EA4E74">
      <w:pPr>
        <w:numPr>
          <w:ilvl w:val="0"/>
          <w:numId w:val="1"/>
        </w:numPr>
      </w:pPr>
      <w:r w:rsidRPr="00EA4E74">
        <w:t>Design an AI-enhanced workflow that maintains human control and accountability.</w:t>
      </w:r>
    </w:p>
    <w:p w14:paraId="24D88202" w14:textId="77777777" w:rsidR="00EA4E74" w:rsidRPr="00EA4E74" w:rsidRDefault="00EA4E74" w:rsidP="00EA4E74">
      <w:pPr>
        <w:numPr>
          <w:ilvl w:val="0"/>
          <w:numId w:val="1"/>
        </w:numPr>
      </w:pPr>
      <w:r w:rsidRPr="00EA4E74">
        <w:t>Evaluate the benefits, challenges, and potential risks of integrating AI into a specific process.</w:t>
      </w:r>
    </w:p>
    <w:p w14:paraId="21003D5A" w14:textId="77777777" w:rsidR="00EA4E74" w:rsidRPr="00EA4E74" w:rsidRDefault="00EA4E74" w:rsidP="00EA4E74">
      <w:pPr>
        <w:numPr>
          <w:ilvl w:val="0"/>
          <w:numId w:val="1"/>
        </w:numPr>
      </w:pPr>
      <w:r w:rsidRPr="00EA4E74">
        <w:t>Understand how to implement continuous improvement through iterative feedback and evaluation.</w:t>
      </w:r>
    </w:p>
    <w:p w14:paraId="213E6922" w14:textId="77777777" w:rsidR="00EA4E74" w:rsidRPr="00EA4E74" w:rsidRDefault="00EA4E74" w:rsidP="00EA4E74">
      <w:r w:rsidRPr="00EA4E74">
        <w:pict w14:anchorId="4A6CC0B5">
          <v:rect id="_x0000_i1070" style="width:0;height:1.5pt" o:hralign="center" o:hrstd="t" o:hr="t" fillcolor="#a0a0a0" stroked="f"/>
        </w:pict>
      </w:r>
    </w:p>
    <w:p w14:paraId="7254031B" w14:textId="77777777" w:rsidR="00EA4E74" w:rsidRPr="00EA4E74" w:rsidRDefault="00EA4E74" w:rsidP="00EA4E74">
      <w:pPr>
        <w:rPr>
          <w:b/>
          <w:bCs/>
        </w:rPr>
      </w:pPr>
      <w:r w:rsidRPr="00EA4E74">
        <w:rPr>
          <w:b/>
          <w:bCs/>
        </w:rPr>
        <w:t>Materials Needed</w:t>
      </w:r>
    </w:p>
    <w:p w14:paraId="1C082722" w14:textId="77777777" w:rsidR="00EA4E74" w:rsidRPr="00EA4E74" w:rsidRDefault="00EA4E74" w:rsidP="00EA4E74">
      <w:pPr>
        <w:numPr>
          <w:ilvl w:val="0"/>
          <w:numId w:val="2"/>
        </w:numPr>
      </w:pPr>
      <w:r w:rsidRPr="00EA4E74">
        <w:t>A3 paper or whiteboard</w:t>
      </w:r>
    </w:p>
    <w:p w14:paraId="7FD214CC" w14:textId="77777777" w:rsidR="00EA4E74" w:rsidRPr="00EA4E74" w:rsidRDefault="00EA4E74" w:rsidP="00EA4E74">
      <w:pPr>
        <w:numPr>
          <w:ilvl w:val="0"/>
          <w:numId w:val="2"/>
        </w:numPr>
      </w:pPr>
      <w:r w:rsidRPr="00EA4E74">
        <w:t>Markers or sticky notes for mapping workflow stages</w:t>
      </w:r>
    </w:p>
    <w:p w14:paraId="3974C0F5" w14:textId="77777777" w:rsidR="00EA4E74" w:rsidRPr="00EA4E74" w:rsidRDefault="00EA4E74" w:rsidP="00EA4E74">
      <w:pPr>
        <w:numPr>
          <w:ilvl w:val="0"/>
          <w:numId w:val="2"/>
        </w:numPr>
      </w:pPr>
      <w:r w:rsidRPr="00EA4E74">
        <w:t>Optional: Laptop or device with access to a generative AI tool (e.g., ChatGPT, Gemini, Copilot)</w:t>
      </w:r>
    </w:p>
    <w:p w14:paraId="4F1B51BE" w14:textId="77777777" w:rsidR="00EA4E74" w:rsidRPr="00EA4E74" w:rsidRDefault="00EA4E74" w:rsidP="00EA4E74">
      <w:pPr>
        <w:numPr>
          <w:ilvl w:val="0"/>
          <w:numId w:val="2"/>
        </w:numPr>
      </w:pPr>
      <w:r w:rsidRPr="00EA4E74">
        <w:t>Timer and presentation cards for group summaries</w:t>
      </w:r>
    </w:p>
    <w:p w14:paraId="661BBE96" w14:textId="77777777" w:rsidR="00EA4E74" w:rsidRPr="00EA4E74" w:rsidRDefault="00EA4E74" w:rsidP="00EA4E74">
      <w:r w:rsidRPr="00EA4E74">
        <w:pict w14:anchorId="4929C3A2">
          <v:rect id="_x0000_i1071" style="width:0;height:1.5pt" o:hralign="center" o:hrstd="t" o:hr="t" fillcolor="#a0a0a0" stroked="f"/>
        </w:pict>
      </w:r>
    </w:p>
    <w:p w14:paraId="516B7528" w14:textId="77777777" w:rsidR="00EA4E74" w:rsidRPr="00EA4E74" w:rsidRDefault="00EA4E74" w:rsidP="00EA4E74">
      <w:pPr>
        <w:rPr>
          <w:b/>
          <w:bCs/>
        </w:rPr>
      </w:pPr>
      <w:r w:rsidRPr="00EA4E74">
        <w:rPr>
          <w:b/>
          <w:bCs/>
        </w:rPr>
        <w:t>Instructions: Workflow Builder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5085"/>
        <w:gridCol w:w="2569"/>
        <w:gridCol w:w="675"/>
      </w:tblGrid>
      <w:tr w:rsidR="00EA4E74" w:rsidRPr="00EA4E74" w14:paraId="4DDC9234" w14:textId="77777777">
        <w:trPr>
          <w:tblHeader/>
          <w:tblCellSpacing w:w="15" w:type="dxa"/>
        </w:trPr>
        <w:tc>
          <w:tcPr>
            <w:tcW w:w="0" w:type="auto"/>
            <w:vAlign w:val="center"/>
            <w:hideMark/>
          </w:tcPr>
          <w:p w14:paraId="227A5241" w14:textId="77777777" w:rsidR="00EA4E74" w:rsidRPr="00EA4E74" w:rsidRDefault="00EA4E74" w:rsidP="00EA4E74">
            <w:pPr>
              <w:rPr>
                <w:b/>
                <w:bCs/>
              </w:rPr>
            </w:pPr>
            <w:r w:rsidRPr="00EA4E74">
              <w:rPr>
                <w:b/>
                <w:bCs/>
              </w:rPr>
              <w:lastRenderedPageBreak/>
              <w:t>Step</w:t>
            </w:r>
          </w:p>
        </w:tc>
        <w:tc>
          <w:tcPr>
            <w:tcW w:w="0" w:type="auto"/>
            <w:vAlign w:val="center"/>
            <w:hideMark/>
          </w:tcPr>
          <w:p w14:paraId="49B24F78" w14:textId="77777777" w:rsidR="00EA4E74" w:rsidRPr="00EA4E74" w:rsidRDefault="00EA4E74" w:rsidP="00EA4E74">
            <w:pPr>
              <w:rPr>
                <w:b/>
                <w:bCs/>
              </w:rPr>
            </w:pPr>
            <w:r w:rsidRPr="00EA4E74">
              <w:rPr>
                <w:b/>
                <w:bCs/>
              </w:rPr>
              <w:t>Action</w:t>
            </w:r>
          </w:p>
        </w:tc>
        <w:tc>
          <w:tcPr>
            <w:tcW w:w="0" w:type="auto"/>
            <w:vAlign w:val="center"/>
            <w:hideMark/>
          </w:tcPr>
          <w:p w14:paraId="589F8FD9" w14:textId="77777777" w:rsidR="00EA4E74" w:rsidRPr="00EA4E74" w:rsidRDefault="00EA4E74" w:rsidP="00EA4E74">
            <w:pPr>
              <w:rPr>
                <w:b/>
                <w:bCs/>
              </w:rPr>
            </w:pPr>
            <w:r w:rsidRPr="00EA4E74">
              <w:rPr>
                <w:b/>
                <w:bCs/>
              </w:rPr>
              <w:t>Focus &amp; Goal</w:t>
            </w:r>
          </w:p>
        </w:tc>
        <w:tc>
          <w:tcPr>
            <w:tcW w:w="0" w:type="auto"/>
            <w:vAlign w:val="center"/>
            <w:hideMark/>
          </w:tcPr>
          <w:p w14:paraId="7C5E6F30" w14:textId="77777777" w:rsidR="00EA4E74" w:rsidRPr="00EA4E74" w:rsidRDefault="00EA4E74" w:rsidP="00EA4E74">
            <w:pPr>
              <w:rPr>
                <w:b/>
                <w:bCs/>
              </w:rPr>
            </w:pPr>
            <w:r w:rsidRPr="00EA4E74">
              <w:rPr>
                <w:b/>
                <w:bCs/>
              </w:rPr>
              <w:t>Time</w:t>
            </w:r>
          </w:p>
        </w:tc>
      </w:tr>
      <w:tr w:rsidR="00EA4E74" w:rsidRPr="00EA4E74" w14:paraId="5FB07EE6" w14:textId="77777777">
        <w:trPr>
          <w:tblCellSpacing w:w="15" w:type="dxa"/>
        </w:trPr>
        <w:tc>
          <w:tcPr>
            <w:tcW w:w="0" w:type="auto"/>
            <w:vAlign w:val="center"/>
            <w:hideMark/>
          </w:tcPr>
          <w:p w14:paraId="21E1A1D8" w14:textId="77777777" w:rsidR="00EA4E74" w:rsidRPr="00EA4E74" w:rsidRDefault="00EA4E74" w:rsidP="00EA4E74">
            <w:r w:rsidRPr="00EA4E74">
              <w:rPr>
                <w:b/>
                <w:bCs/>
              </w:rPr>
              <w:t>Step 1 – Select a Task</w:t>
            </w:r>
          </w:p>
        </w:tc>
        <w:tc>
          <w:tcPr>
            <w:tcW w:w="0" w:type="auto"/>
            <w:vAlign w:val="center"/>
            <w:hideMark/>
          </w:tcPr>
          <w:p w14:paraId="680AA3D9" w14:textId="77777777" w:rsidR="00EA4E74" w:rsidRPr="00EA4E74" w:rsidRDefault="00EA4E74" w:rsidP="00EA4E74">
            <w:r w:rsidRPr="00EA4E74">
              <w:t>Each group identifies one common professional process in their workplace (e.g., report writing, client communication, data analysis, scheduling).</w:t>
            </w:r>
          </w:p>
        </w:tc>
        <w:tc>
          <w:tcPr>
            <w:tcW w:w="0" w:type="auto"/>
            <w:vAlign w:val="center"/>
            <w:hideMark/>
          </w:tcPr>
          <w:p w14:paraId="7B3CA780" w14:textId="77777777" w:rsidR="00EA4E74" w:rsidRPr="00EA4E74" w:rsidRDefault="00EA4E74" w:rsidP="00EA4E74">
            <w:r w:rsidRPr="00EA4E74">
              <w:t>Anchor the exercise in real-world relevance.</w:t>
            </w:r>
          </w:p>
        </w:tc>
        <w:tc>
          <w:tcPr>
            <w:tcW w:w="0" w:type="auto"/>
            <w:vAlign w:val="center"/>
            <w:hideMark/>
          </w:tcPr>
          <w:p w14:paraId="60F2DA60" w14:textId="77777777" w:rsidR="00EA4E74" w:rsidRPr="00EA4E74" w:rsidRDefault="00EA4E74" w:rsidP="00EA4E74">
            <w:r w:rsidRPr="00EA4E74">
              <w:t>3 min</w:t>
            </w:r>
          </w:p>
        </w:tc>
      </w:tr>
      <w:tr w:rsidR="00EA4E74" w:rsidRPr="00EA4E74" w14:paraId="52AB4C37" w14:textId="77777777">
        <w:trPr>
          <w:tblCellSpacing w:w="15" w:type="dxa"/>
        </w:trPr>
        <w:tc>
          <w:tcPr>
            <w:tcW w:w="0" w:type="auto"/>
            <w:vAlign w:val="center"/>
            <w:hideMark/>
          </w:tcPr>
          <w:p w14:paraId="11011839" w14:textId="77777777" w:rsidR="00EA4E74" w:rsidRPr="00EA4E74" w:rsidRDefault="00EA4E74" w:rsidP="00EA4E74">
            <w:r w:rsidRPr="00EA4E74">
              <w:rPr>
                <w:b/>
                <w:bCs/>
              </w:rPr>
              <w:t>Step 2 – Map the Current Workflow</w:t>
            </w:r>
          </w:p>
        </w:tc>
        <w:tc>
          <w:tcPr>
            <w:tcW w:w="0" w:type="auto"/>
            <w:vAlign w:val="center"/>
            <w:hideMark/>
          </w:tcPr>
          <w:p w14:paraId="720AEDF0" w14:textId="77777777" w:rsidR="00EA4E74" w:rsidRPr="00EA4E74" w:rsidRDefault="00EA4E74" w:rsidP="00EA4E74">
            <w:r w:rsidRPr="00EA4E74">
              <w:t>Break down the chosen task into sequential steps (e.g., gather data → draft → edit → finalize → distribute).</w:t>
            </w:r>
          </w:p>
        </w:tc>
        <w:tc>
          <w:tcPr>
            <w:tcW w:w="0" w:type="auto"/>
            <w:vAlign w:val="center"/>
            <w:hideMark/>
          </w:tcPr>
          <w:p w14:paraId="285708F9" w14:textId="77777777" w:rsidR="00EA4E74" w:rsidRPr="00EA4E74" w:rsidRDefault="00EA4E74" w:rsidP="00EA4E74">
            <w:r w:rsidRPr="00EA4E74">
              <w:t>Understand the current process before AI integration.</w:t>
            </w:r>
          </w:p>
        </w:tc>
        <w:tc>
          <w:tcPr>
            <w:tcW w:w="0" w:type="auto"/>
            <w:vAlign w:val="center"/>
            <w:hideMark/>
          </w:tcPr>
          <w:p w14:paraId="2E000ACE" w14:textId="77777777" w:rsidR="00EA4E74" w:rsidRPr="00EA4E74" w:rsidRDefault="00EA4E74" w:rsidP="00EA4E74">
            <w:r w:rsidRPr="00EA4E74">
              <w:t>3 min</w:t>
            </w:r>
          </w:p>
        </w:tc>
      </w:tr>
      <w:tr w:rsidR="00EA4E74" w:rsidRPr="00EA4E74" w14:paraId="36138239" w14:textId="77777777">
        <w:trPr>
          <w:tblCellSpacing w:w="15" w:type="dxa"/>
        </w:trPr>
        <w:tc>
          <w:tcPr>
            <w:tcW w:w="0" w:type="auto"/>
            <w:vAlign w:val="center"/>
            <w:hideMark/>
          </w:tcPr>
          <w:p w14:paraId="1097A97C" w14:textId="77777777" w:rsidR="00EA4E74" w:rsidRPr="00EA4E74" w:rsidRDefault="00EA4E74" w:rsidP="00EA4E74">
            <w:r w:rsidRPr="00EA4E74">
              <w:rPr>
                <w:b/>
                <w:bCs/>
              </w:rPr>
              <w:t>Step 3 – Identify AI Opportunities</w:t>
            </w:r>
          </w:p>
        </w:tc>
        <w:tc>
          <w:tcPr>
            <w:tcW w:w="0" w:type="auto"/>
            <w:vAlign w:val="center"/>
            <w:hideMark/>
          </w:tcPr>
          <w:p w14:paraId="254DA2CF" w14:textId="77777777" w:rsidR="00EA4E74" w:rsidRPr="00EA4E74" w:rsidRDefault="00EA4E74" w:rsidP="00EA4E74">
            <w:r w:rsidRPr="00EA4E74">
              <w:t>Discuss where AI could assist. Label steps that could be automated, accelerated, or enhanced (e.g., drafting summaries, formatting, extracting data).</w:t>
            </w:r>
          </w:p>
        </w:tc>
        <w:tc>
          <w:tcPr>
            <w:tcW w:w="0" w:type="auto"/>
            <w:vAlign w:val="center"/>
            <w:hideMark/>
          </w:tcPr>
          <w:p w14:paraId="2E6BB1D9" w14:textId="77777777" w:rsidR="00EA4E74" w:rsidRPr="00EA4E74" w:rsidRDefault="00EA4E74" w:rsidP="00EA4E74">
            <w:r w:rsidRPr="00EA4E74">
              <w:t>Highlight collaboration points between humans and AI.</w:t>
            </w:r>
          </w:p>
        </w:tc>
        <w:tc>
          <w:tcPr>
            <w:tcW w:w="0" w:type="auto"/>
            <w:vAlign w:val="center"/>
            <w:hideMark/>
          </w:tcPr>
          <w:p w14:paraId="749292B8" w14:textId="77777777" w:rsidR="00EA4E74" w:rsidRPr="00EA4E74" w:rsidRDefault="00EA4E74" w:rsidP="00EA4E74">
            <w:r w:rsidRPr="00EA4E74">
              <w:t>4 min</w:t>
            </w:r>
          </w:p>
        </w:tc>
      </w:tr>
      <w:tr w:rsidR="00EA4E74" w:rsidRPr="00EA4E74" w14:paraId="66A34FD9" w14:textId="77777777">
        <w:trPr>
          <w:tblCellSpacing w:w="15" w:type="dxa"/>
        </w:trPr>
        <w:tc>
          <w:tcPr>
            <w:tcW w:w="0" w:type="auto"/>
            <w:vAlign w:val="center"/>
            <w:hideMark/>
          </w:tcPr>
          <w:p w14:paraId="25779568" w14:textId="77777777" w:rsidR="00EA4E74" w:rsidRPr="00EA4E74" w:rsidRDefault="00EA4E74" w:rsidP="00EA4E74">
            <w:r w:rsidRPr="00EA4E74">
              <w:rPr>
                <w:b/>
                <w:bCs/>
              </w:rPr>
              <w:t>Step 4 – Design the New Workflow</w:t>
            </w:r>
          </w:p>
        </w:tc>
        <w:tc>
          <w:tcPr>
            <w:tcW w:w="0" w:type="auto"/>
            <w:vAlign w:val="center"/>
            <w:hideMark/>
          </w:tcPr>
          <w:p w14:paraId="77AB824E" w14:textId="77777777" w:rsidR="00EA4E74" w:rsidRPr="00EA4E74" w:rsidRDefault="00EA4E74" w:rsidP="00EA4E74">
            <w:r w:rsidRPr="00EA4E74">
              <w:t xml:space="preserve">Create a “Human–AI Workflow Map.” For example: </w:t>
            </w:r>
            <w:r w:rsidRPr="00EA4E74">
              <w:rPr>
                <w:i/>
                <w:iCs/>
              </w:rPr>
              <w:t>AI generates first draft → Human reviews and edits → AI formats → Human approves.</w:t>
            </w:r>
          </w:p>
        </w:tc>
        <w:tc>
          <w:tcPr>
            <w:tcW w:w="0" w:type="auto"/>
            <w:vAlign w:val="center"/>
            <w:hideMark/>
          </w:tcPr>
          <w:p w14:paraId="09B2EE23" w14:textId="77777777" w:rsidR="00EA4E74" w:rsidRPr="00EA4E74" w:rsidRDefault="00EA4E74" w:rsidP="00EA4E74">
            <w:r w:rsidRPr="00EA4E74">
              <w:t>Design a clear, balanced system of shared responsibility.</w:t>
            </w:r>
          </w:p>
        </w:tc>
        <w:tc>
          <w:tcPr>
            <w:tcW w:w="0" w:type="auto"/>
            <w:vAlign w:val="center"/>
            <w:hideMark/>
          </w:tcPr>
          <w:p w14:paraId="30667BAC" w14:textId="77777777" w:rsidR="00EA4E74" w:rsidRPr="00EA4E74" w:rsidRDefault="00EA4E74" w:rsidP="00EA4E74">
            <w:r w:rsidRPr="00EA4E74">
              <w:t>5 min</w:t>
            </w:r>
          </w:p>
        </w:tc>
      </w:tr>
      <w:tr w:rsidR="00EA4E74" w:rsidRPr="00EA4E74" w14:paraId="49032D30" w14:textId="77777777">
        <w:trPr>
          <w:tblCellSpacing w:w="15" w:type="dxa"/>
        </w:trPr>
        <w:tc>
          <w:tcPr>
            <w:tcW w:w="0" w:type="auto"/>
            <w:vAlign w:val="center"/>
            <w:hideMark/>
          </w:tcPr>
          <w:p w14:paraId="223B13EC" w14:textId="77777777" w:rsidR="00EA4E74" w:rsidRPr="00EA4E74" w:rsidRDefault="00EA4E74" w:rsidP="00EA4E74">
            <w:r w:rsidRPr="00EA4E74">
              <w:rPr>
                <w:b/>
                <w:bCs/>
              </w:rPr>
              <w:t>Step 5 – Evaluate &amp; Present</w:t>
            </w:r>
          </w:p>
        </w:tc>
        <w:tc>
          <w:tcPr>
            <w:tcW w:w="0" w:type="auto"/>
            <w:vAlign w:val="center"/>
            <w:hideMark/>
          </w:tcPr>
          <w:p w14:paraId="4F780147" w14:textId="77777777" w:rsidR="00EA4E74" w:rsidRPr="00EA4E74" w:rsidRDefault="00EA4E74" w:rsidP="00EA4E74">
            <w:r w:rsidRPr="00EA4E74">
              <w:t>Each group discusses benefits, challenges, and safeguards (e.g., oversight, data privacy, bias). Present their workflow briefly to the room.</w:t>
            </w:r>
          </w:p>
        </w:tc>
        <w:tc>
          <w:tcPr>
            <w:tcW w:w="0" w:type="auto"/>
            <w:vAlign w:val="center"/>
            <w:hideMark/>
          </w:tcPr>
          <w:p w14:paraId="49D5D1A4" w14:textId="77777777" w:rsidR="00EA4E74" w:rsidRPr="00EA4E74" w:rsidRDefault="00EA4E74" w:rsidP="00EA4E74">
            <w:r w:rsidRPr="00EA4E74">
              <w:t>Encourage reflection and shared learning.</w:t>
            </w:r>
          </w:p>
        </w:tc>
        <w:tc>
          <w:tcPr>
            <w:tcW w:w="0" w:type="auto"/>
            <w:vAlign w:val="center"/>
            <w:hideMark/>
          </w:tcPr>
          <w:p w14:paraId="2AD85A0B" w14:textId="77777777" w:rsidR="00EA4E74" w:rsidRPr="00EA4E74" w:rsidRDefault="00EA4E74" w:rsidP="00EA4E74">
            <w:r w:rsidRPr="00EA4E74">
              <w:t>3–5 min</w:t>
            </w:r>
          </w:p>
        </w:tc>
      </w:tr>
    </w:tbl>
    <w:p w14:paraId="19E9786F" w14:textId="77777777" w:rsidR="00EA4E74" w:rsidRPr="00EA4E74" w:rsidRDefault="00EA4E74" w:rsidP="00EA4E74">
      <w:r w:rsidRPr="00EA4E74">
        <w:pict w14:anchorId="6242FC8F">
          <v:rect id="_x0000_i1072" style="width:0;height:1.5pt" o:hralign="center" o:hrstd="t" o:hr="t" fillcolor="#a0a0a0" stroked="f"/>
        </w:pict>
      </w:r>
    </w:p>
    <w:p w14:paraId="2CBE06AD" w14:textId="77777777" w:rsidR="00EA4E74" w:rsidRPr="00EA4E74" w:rsidRDefault="00EA4E74" w:rsidP="00EA4E74">
      <w:pPr>
        <w:rPr>
          <w:b/>
          <w:bCs/>
        </w:rPr>
      </w:pPr>
      <w:r w:rsidRPr="00EA4E74">
        <w:rPr>
          <w:b/>
          <w:bCs/>
        </w:rPr>
        <w:t>Facilitator Tips &amp; Key Takeaway</w:t>
      </w:r>
    </w:p>
    <w:p w14:paraId="1112F836" w14:textId="77777777" w:rsidR="00EA4E74" w:rsidRPr="00EA4E74" w:rsidRDefault="00EA4E74" w:rsidP="00EA4E74">
      <w:pPr>
        <w:numPr>
          <w:ilvl w:val="0"/>
          <w:numId w:val="3"/>
        </w:numPr>
      </w:pPr>
      <w:r w:rsidRPr="00EA4E74">
        <w:rPr>
          <w:b/>
          <w:bCs/>
        </w:rPr>
        <w:t>Promote diversity of examples:</w:t>
      </w:r>
      <w:r w:rsidRPr="00EA4E74">
        <w:t xml:space="preserve"> Encourage participants from different fields to design workflows unique to their roles.</w:t>
      </w:r>
    </w:p>
    <w:p w14:paraId="1FC8EF89" w14:textId="77777777" w:rsidR="00EA4E74" w:rsidRPr="00EA4E74" w:rsidRDefault="00EA4E74" w:rsidP="00EA4E74">
      <w:pPr>
        <w:numPr>
          <w:ilvl w:val="0"/>
          <w:numId w:val="3"/>
        </w:numPr>
      </w:pPr>
      <w:r w:rsidRPr="00EA4E74">
        <w:rPr>
          <w:b/>
          <w:bCs/>
        </w:rPr>
        <w:t>Stress realism:</w:t>
      </w:r>
      <w:r w:rsidRPr="00EA4E74">
        <w:t xml:space="preserve"> The goal is not to imagine futuristic automation, but to map </w:t>
      </w:r>
      <w:r w:rsidRPr="00EA4E74">
        <w:rPr>
          <w:i/>
          <w:iCs/>
        </w:rPr>
        <w:t>practical</w:t>
      </w:r>
      <w:r w:rsidRPr="00EA4E74">
        <w:t xml:space="preserve"> AI use in current professional settings.</w:t>
      </w:r>
    </w:p>
    <w:p w14:paraId="7A9A0BEB" w14:textId="77777777" w:rsidR="00EA4E74" w:rsidRPr="00EA4E74" w:rsidRDefault="00EA4E74" w:rsidP="00EA4E74">
      <w:pPr>
        <w:numPr>
          <w:ilvl w:val="0"/>
          <w:numId w:val="3"/>
        </w:numPr>
      </w:pPr>
      <w:r w:rsidRPr="00EA4E74">
        <w:rPr>
          <w:b/>
          <w:bCs/>
        </w:rPr>
        <w:t>Reinforce ethical balance:</w:t>
      </w:r>
      <w:r w:rsidRPr="00EA4E74">
        <w:t xml:space="preserve"> Remind participants that human oversight, review, and accountability must always remain in the loop.</w:t>
      </w:r>
    </w:p>
    <w:p w14:paraId="02C83C92" w14:textId="77777777" w:rsidR="00EA4E74" w:rsidRPr="00EA4E74" w:rsidRDefault="00EA4E74" w:rsidP="00EA4E74">
      <w:pPr>
        <w:numPr>
          <w:ilvl w:val="0"/>
          <w:numId w:val="3"/>
        </w:numPr>
      </w:pPr>
      <w:r w:rsidRPr="00EA4E74">
        <w:rPr>
          <w:b/>
          <w:bCs/>
        </w:rPr>
        <w:t>Encourage iteration:</w:t>
      </w:r>
      <w:r w:rsidRPr="00EA4E74">
        <w:t xml:space="preserve"> Ask teams how they would refine or scale their workflow after initial testing.</w:t>
      </w:r>
    </w:p>
    <w:p w14:paraId="56C86CCD" w14:textId="77777777" w:rsidR="00EA4E74" w:rsidRPr="00EA4E74" w:rsidRDefault="00EA4E74" w:rsidP="00EA4E74">
      <w:r w:rsidRPr="00EA4E74">
        <w:rPr>
          <w:b/>
          <w:bCs/>
        </w:rPr>
        <w:t>Key Takeaway:</w:t>
      </w:r>
      <w:r w:rsidRPr="00EA4E74">
        <w:br/>
        <w:t>AI integration is most effective when it enhances human capability rather than replaces it. By intentionally designing collaborative workflows, professionals ensure that automation drives productivity while preserving the accuracy, ethics, and judgment that only humans can provide.</w:t>
      </w:r>
    </w:p>
    <w:p w14:paraId="6202E46B" w14:textId="77777777" w:rsidR="00EA4E74" w:rsidRPr="00EA4E74" w:rsidRDefault="00EA4E74" w:rsidP="00EA4E74">
      <w:r w:rsidRPr="00EA4E74">
        <w:pict w14:anchorId="3EDFEA91">
          <v:rect id="_x0000_i1073" style="width:0;height:1.5pt" o:hralign="center" o:hrstd="t" o:hr="t" fillcolor="#a0a0a0" stroked="f"/>
        </w:pict>
      </w:r>
    </w:p>
    <w:p w14:paraId="5AEEF97D" w14:textId="77777777" w:rsidR="00EA4E74" w:rsidRDefault="00EA4E74" w:rsidP="00EA4E74">
      <w:pPr>
        <w:rPr>
          <w:b/>
          <w:bCs/>
        </w:rPr>
      </w:pPr>
    </w:p>
    <w:p w14:paraId="4290EEFD" w14:textId="77777777" w:rsidR="00EA4E74" w:rsidRDefault="00EA4E74" w:rsidP="00EA4E74">
      <w:pPr>
        <w:rPr>
          <w:b/>
          <w:bCs/>
        </w:rPr>
      </w:pPr>
    </w:p>
    <w:p w14:paraId="2401B597" w14:textId="1CE61A70" w:rsidR="00EA4E74" w:rsidRPr="00EA4E74" w:rsidRDefault="00EA4E74" w:rsidP="00EA4E74">
      <w:pPr>
        <w:rPr>
          <w:b/>
          <w:bCs/>
        </w:rPr>
      </w:pPr>
      <w:r w:rsidRPr="00EA4E74">
        <w:rPr>
          <w:b/>
          <w:bCs/>
        </w:rPr>
        <w:lastRenderedPageBreak/>
        <w:t>Reflective &amp; Discussion Questions</w:t>
      </w:r>
    </w:p>
    <w:p w14:paraId="70A017BA" w14:textId="77777777" w:rsidR="00EA4E74" w:rsidRPr="00EA4E74" w:rsidRDefault="00EA4E74" w:rsidP="00EA4E74">
      <w:pPr>
        <w:numPr>
          <w:ilvl w:val="0"/>
          <w:numId w:val="4"/>
        </w:numPr>
      </w:pPr>
      <w:r w:rsidRPr="00EA4E74">
        <w:t>Which parts of your workflow benefited most from AI integration, and why?</w:t>
      </w:r>
    </w:p>
    <w:p w14:paraId="48BB2B6A" w14:textId="77777777" w:rsidR="00EA4E74" w:rsidRPr="00EA4E74" w:rsidRDefault="00EA4E74" w:rsidP="00EA4E74">
      <w:pPr>
        <w:numPr>
          <w:ilvl w:val="0"/>
          <w:numId w:val="4"/>
        </w:numPr>
      </w:pPr>
      <w:r w:rsidRPr="00EA4E74">
        <w:t>What challenges or risks emerged when introducing AI into your process?</w:t>
      </w:r>
    </w:p>
    <w:p w14:paraId="4F7D4A43" w14:textId="77777777" w:rsidR="00EA4E74" w:rsidRPr="00EA4E74" w:rsidRDefault="00EA4E74" w:rsidP="00EA4E74">
      <w:pPr>
        <w:numPr>
          <w:ilvl w:val="0"/>
          <w:numId w:val="4"/>
        </w:numPr>
      </w:pPr>
      <w:r w:rsidRPr="00EA4E74">
        <w:t>How could you evaluate whether this workflow remains effective and ethical over time?</w:t>
      </w:r>
    </w:p>
    <w:p w14:paraId="1496D47E" w14:textId="77777777" w:rsidR="00EA4E74" w:rsidRPr="00EA4E74" w:rsidRDefault="00EA4E74" w:rsidP="00EA4E74">
      <w:pPr>
        <w:numPr>
          <w:ilvl w:val="0"/>
          <w:numId w:val="4"/>
        </w:numPr>
      </w:pPr>
      <w:r w:rsidRPr="00EA4E74">
        <w:t>How might collaboration with AI free up more time for high-value, human-centered work?</w:t>
      </w:r>
    </w:p>
    <w:p w14:paraId="2FB7E996" w14:textId="77777777" w:rsidR="00D70FA2" w:rsidRDefault="00D70FA2"/>
    <w:sectPr w:rsidR="00D70FA2" w:rsidSect="00EA4E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D69F9"/>
    <w:multiLevelType w:val="multilevel"/>
    <w:tmpl w:val="73AC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0242E"/>
    <w:multiLevelType w:val="multilevel"/>
    <w:tmpl w:val="56B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A7480"/>
    <w:multiLevelType w:val="multilevel"/>
    <w:tmpl w:val="465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C53EA"/>
    <w:multiLevelType w:val="multilevel"/>
    <w:tmpl w:val="F34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1009">
    <w:abstractNumId w:val="1"/>
  </w:num>
  <w:num w:numId="2" w16cid:durableId="1464274655">
    <w:abstractNumId w:val="3"/>
  </w:num>
  <w:num w:numId="3" w16cid:durableId="930241028">
    <w:abstractNumId w:val="2"/>
  </w:num>
  <w:num w:numId="4" w16cid:durableId="85126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74"/>
    <w:rsid w:val="00211764"/>
    <w:rsid w:val="00236790"/>
    <w:rsid w:val="003B413C"/>
    <w:rsid w:val="008060F3"/>
    <w:rsid w:val="00D026C2"/>
    <w:rsid w:val="00D70FA2"/>
    <w:rsid w:val="00EA4E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4172"/>
  <w15:chartTrackingRefBased/>
  <w15:docId w15:val="{75F90D30-9B5D-49B9-ACF9-A71C69AA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E74"/>
    <w:rPr>
      <w:rFonts w:eastAsiaTheme="majorEastAsia" w:cstheme="majorBidi"/>
      <w:color w:val="272727" w:themeColor="text1" w:themeTint="D8"/>
    </w:rPr>
  </w:style>
  <w:style w:type="paragraph" w:styleId="Title">
    <w:name w:val="Title"/>
    <w:basedOn w:val="Normal"/>
    <w:next w:val="Normal"/>
    <w:link w:val="TitleChar"/>
    <w:uiPriority w:val="10"/>
    <w:qFormat/>
    <w:rsid w:val="00EA4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E74"/>
    <w:pPr>
      <w:spacing w:before="160"/>
      <w:jc w:val="center"/>
    </w:pPr>
    <w:rPr>
      <w:i/>
      <w:iCs/>
      <w:color w:val="404040" w:themeColor="text1" w:themeTint="BF"/>
    </w:rPr>
  </w:style>
  <w:style w:type="character" w:customStyle="1" w:styleId="QuoteChar">
    <w:name w:val="Quote Char"/>
    <w:basedOn w:val="DefaultParagraphFont"/>
    <w:link w:val="Quote"/>
    <w:uiPriority w:val="29"/>
    <w:rsid w:val="00EA4E74"/>
    <w:rPr>
      <w:i/>
      <w:iCs/>
      <w:color w:val="404040" w:themeColor="text1" w:themeTint="BF"/>
    </w:rPr>
  </w:style>
  <w:style w:type="paragraph" w:styleId="ListParagraph">
    <w:name w:val="List Paragraph"/>
    <w:basedOn w:val="Normal"/>
    <w:uiPriority w:val="34"/>
    <w:qFormat/>
    <w:rsid w:val="00EA4E74"/>
    <w:pPr>
      <w:ind w:left="720"/>
      <w:contextualSpacing/>
    </w:pPr>
  </w:style>
  <w:style w:type="character" w:styleId="IntenseEmphasis">
    <w:name w:val="Intense Emphasis"/>
    <w:basedOn w:val="DefaultParagraphFont"/>
    <w:uiPriority w:val="21"/>
    <w:qFormat/>
    <w:rsid w:val="00EA4E74"/>
    <w:rPr>
      <w:i/>
      <w:iCs/>
      <w:color w:val="0F4761" w:themeColor="accent1" w:themeShade="BF"/>
    </w:rPr>
  </w:style>
  <w:style w:type="paragraph" w:styleId="IntenseQuote">
    <w:name w:val="Intense Quote"/>
    <w:basedOn w:val="Normal"/>
    <w:next w:val="Normal"/>
    <w:link w:val="IntenseQuoteChar"/>
    <w:uiPriority w:val="30"/>
    <w:qFormat/>
    <w:rsid w:val="00EA4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E74"/>
    <w:rPr>
      <w:i/>
      <w:iCs/>
      <w:color w:val="0F4761" w:themeColor="accent1" w:themeShade="BF"/>
    </w:rPr>
  </w:style>
  <w:style w:type="character" w:styleId="IntenseReference">
    <w:name w:val="Intense Reference"/>
    <w:basedOn w:val="DefaultParagraphFont"/>
    <w:uiPriority w:val="32"/>
    <w:qFormat/>
    <w:rsid w:val="00EA4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1</cp:revision>
  <dcterms:created xsi:type="dcterms:W3CDTF">2025-10-31T03:59:00Z</dcterms:created>
  <dcterms:modified xsi:type="dcterms:W3CDTF">2025-10-31T04:03:00Z</dcterms:modified>
</cp:coreProperties>
</file>