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rFonts w:ascii="Times New Roman" w:cs="Times New Roman" w:eastAsia="Times New Roman" w:hAnsi="Times New Roman"/>
          <w:b/>
          <w:bCs/>
          <w:color w:val="006633"/>
          <w:sz w:val="32"/>
          <w:szCs w:val="32"/>
        </w:rPr>
        <w:t xml:space="preserve">UNIVERSIDAD DEL VALLE DE GUATEMALA</w:t>
      </w:r>
    </w:p>
    <w:p>
      <w:pPr>
        <w:spacing w:after="120"/>
        <w:jc w:val="center"/>
      </w:pPr>
      <w:r>
        <w:rPr>
          <w:rFonts w:ascii="Times New Roman" w:cs="Times New Roman" w:eastAsia="Times New Roman" w:hAnsi="Times New Roman"/>
          <w:sz w:val="26"/>
          <w:szCs w:val="26"/>
        </w:rPr>
        <w:t xml:space="preserve">Facultad de Ingeniería</w:t>
      </w:r>
    </w:p>
    <w:p>
      <w:pPr>
        <w:spacing w:after="1000"/>
        <w:jc w:val="center"/>
      </w:pPr>
      <w:r>
        <w:rPr>
          <w:rFonts w:ascii="Times New Roman" w:cs="Times New Roman" w:eastAsia="Times New Roman" w:hAnsi="Times New Roman"/>
          <w:sz w:val="26"/>
          <w:szCs w:val="26"/>
        </w:rPr>
        <w:t xml:space="preserve">Departamento de Ciencias de la Computación</w:t>
      </w:r>
    </w:p>
    <w:p>
      <w:pPr>
        <w:spacing w:after="120"/>
        <w:jc w:val="center"/>
      </w:pPr>
      <w:r>
        <w:rPr>
          <w:rFonts w:ascii="Times New Roman" w:cs="Times New Roman" w:eastAsia="Times New Roman" w:hAnsi="Times New Roman"/>
          <w:b/>
          <w:bCs/>
          <w:sz w:val="28"/>
          <w:szCs w:val="28"/>
        </w:rPr>
        <w:t xml:space="preserve">Informe Final, Proyecto 1</w:t>
      </w:r>
    </w:p>
    <w:p>
      <w:pPr>
        <w:spacing w:after="300"/>
        <w:jc w:val="center"/>
      </w:pPr>
      <w:r>
        <w:rPr>
          <w:rFonts w:ascii="Times New Roman" w:cs="Times New Roman" w:eastAsia="Times New Roman" w:hAnsi="Times New Roman"/>
          <w:b/>
          <w:bCs/>
          <w:color w:val="006633"/>
          <w:sz w:val="30"/>
          <w:szCs w:val="30"/>
        </w:rPr>
        <w:t xml:space="preserve">Screensaver Paralelo: Sistema Solar de Outer Wilds</w:t>
      </w:r>
    </w:p>
    <w:p>
      <w:pPr>
        <w:spacing w:after="1200"/>
        <w:jc w:val="center"/>
      </w:pPr>
      <w:r>
        <w:rPr>
          <w:rFonts w:ascii="Times New Roman" w:cs="Times New Roman" w:eastAsia="Times New Roman" w:hAnsi="Times New Roman"/>
          <w:sz w:val="26"/>
          <w:szCs w:val="26"/>
        </w:rPr>
        <w:t xml:space="preserve">Computación Paralela y Distribuida</w:t>
      </w:r>
    </w:p>
    <w:p>
      <w:pPr>
        <w:spacing w:after="120"/>
        <w:jc w:val="center"/>
      </w:pPr>
      <w:r>
        <w:rPr>
          <w:rFonts w:ascii="Times New Roman" w:cs="Times New Roman" w:eastAsia="Times New Roman" w:hAnsi="Times New Roman"/>
          <w:b/>
          <w:bCs/>
          <w:sz w:val="24"/>
          <w:szCs w:val="24"/>
        </w:rPr>
        <w:t xml:space="preserve">Integrantes</w:t>
      </w:r>
    </w:p>
    <w:p>
      <w:pPr>
        <w:spacing w:after="60"/>
        <w:jc w:val="center"/>
      </w:pPr>
      <w:r>
        <w:rPr>
          <w:rFonts w:ascii="Times New Roman" w:cs="Times New Roman" w:eastAsia="Times New Roman" w:hAnsi="Times New Roman"/>
          <w:sz w:val="24"/>
          <w:szCs w:val="24"/>
        </w:rPr>
        <w:t xml:space="preserve">Hugo Javier Cifuentes Carredano, carné 23079</w:t>
      </w:r>
    </w:p>
    <w:p>
      <w:pPr>
        <w:spacing w:after="1200"/>
        <w:jc w:val="center"/>
      </w:pPr>
      <w:r>
        <w:rPr>
          <w:rFonts w:ascii="Times New Roman" w:cs="Times New Roman" w:eastAsia="Times New Roman" w:hAnsi="Times New Roman"/>
          <w:sz w:val="24"/>
          <w:szCs w:val="24"/>
        </w:rPr>
        <w:t xml:space="preserve">Brandon Rivera, carné 23088</w:t>
      </w:r>
    </w:p>
    <w:p>
      <w:pPr>
        <w:spacing w:after="120"/>
        <w:jc w:val="center"/>
      </w:pPr>
      <w:r>
        <w:rPr>
          <w:rFonts w:ascii="Times New Roman" w:cs="Times New Roman" w:eastAsia="Times New Roman" w:hAnsi="Times New Roman"/>
          <w:sz w:val="24"/>
          <w:szCs w:val="24"/>
        </w:rPr>
        <w:t xml:space="preserve">Guatemala, 23 de septiembre de 2026</w:t>
      </w:r>
    </w:p>
    <w:p>
      <w:r>
        <w:br w:type="page"/>
      </w:r>
    </w:p>
    <w:p>
      <w:pPr>
        <w:sectPr>
          <w:pgSz w:w="12240" w:h="15840" w:orient="portrait"/>
          <w:pgMar w:top="1440" w:right="1440" w:bottom="1440" w:left="1440" w:header="708" w:footer="708" w:gutter="0"/>
          <w:pgNumType/>
          <w:docGrid w:linePitch="360"/>
        </w:sectPr>
      </w:pPr>
    </w:p>
    <w:p>
      <w:pPr>
        <w:pStyle w:val="Heading1"/>
        <w:spacing w:after="160" w:before="280"/>
      </w:pPr>
      <w:r>
        <w:rPr>
          <w:rFonts w:ascii="Times New Roman" w:cs="Times New Roman" w:eastAsia="Times New Roman" w:hAnsi="Times New Roman"/>
          <w:b/>
          <w:bCs/>
          <w:color w:val="006633"/>
          <w:sz w:val="28"/>
          <w:szCs w:val="28"/>
        </w:rPr>
        <w:t xml:space="preserve">1. Introducción</w:t>
      </w:r>
    </w:p>
    <w:p>
      <w:pPr>
        <w:spacing w:after="160" w:before="0" w:line="300"/>
        <w:jc w:val="both"/>
      </w:pPr>
      <w:r>
        <w:rPr>
          <w:rFonts w:ascii="Times New Roman" w:cs="Times New Roman" w:eastAsia="Times New Roman" w:hAnsi="Times New Roman"/>
          <w:sz w:val="24"/>
          <w:szCs w:val="24"/>
        </w:rPr>
        <w:t xml:space="preserve">Este informe documenta el desarrollo de un screensaver en C++ que simula el sistema solar del videojuego Outer Wilds, construido primero como programa secuencial y luego paralelizado con OpenMP. La escena tiene un Sol central y N cuerpos celestes que orbitan a su alrededor, cada uno con un modelo físico distinto, lo que hace que el trabajo por cuerpo no sea uniforme y que la forma de repartirlo entre hilos tenga un efecto real en el desempeño.</w:t>
      </w:r>
    </w:p>
    <w:p>
      <w:pPr>
        <w:spacing w:after="160" w:before="0" w:line="300"/>
        <w:jc w:val="both"/>
      </w:pPr>
      <w:r>
        <w:rPr>
          <w:rFonts w:ascii="Times New Roman" w:cs="Times New Roman" w:eastAsia="Times New Roman" w:hAnsi="Times New Roman"/>
          <w:sz w:val="24"/>
          <w:szCs w:val="24"/>
        </w:rPr>
        <w:t xml:space="preserve">Además de describir el diseño con el método PCAM, el informe presenta las versiones paralelas que se probaron, la forma en que se midió el tiempo y el speedup y eficiencia obtenidos para distintos valores de N.</w:t>
      </w:r>
    </w:p>
    <w:p>
      <w:pPr>
        <w:pStyle w:val="Heading1"/>
        <w:spacing w:after="160" w:before="280"/>
      </w:pPr>
      <w:r>
        <w:rPr>
          <w:rFonts w:ascii="Times New Roman" w:cs="Times New Roman" w:eastAsia="Times New Roman" w:hAnsi="Times New Roman"/>
          <w:b/>
          <w:bCs/>
          <w:color w:val="006633"/>
          <w:sz w:val="28"/>
          <w:szCs w:val="28"/>
        </w:rPr>
        <w:t xml:space="preserve">2. Antecedentes</w:t>
      </w:r>
    </w:p>
    <w:p>
      <w:pPr>
        <w:spacing w:after="160" w:before="0" w:line="300"/>
        <w:jc w:val="both"/>
      </w:pPr>
      <w:r>
        <w:rPr>
          <w:rFonts w:ascii="Times New Roman" w:cs="Times New Roman" w:eastAsia="Times New Roman" w:hAnsi="Times New Roman"/>
          <w:sz w:val="24"/>
          <w:szCs w:val="24"/>
        </w:rPr>
        <w:t xml:space="preserve">OpenMP es una API para programación paralela con memoria compartida en C, C++ y Fortran. Funciona por medio de directivas de compilador (#pragma omp) que se agregan sobre un programa secuencial, de modo que la paralelización se puede hacer de forma gradual: se identifica una región costosa, se anota y se mide, sin reescribir el programa. Su modelo de ejecución es fork-join, un hilo maestro abre un equipo de hilos al entrar a una región paralela y los vuelve a unir al salir, con una barrera implícita.</w:t>
      </w:r>
    </w:p>
    <w:p>
      <w:pPr>
        <w:spacing w:after="160" w:before="0" w:line="300"/>
        <w:jc w:val="both"/>
      </w:pPr>
      <w:r>
        <w:rPr>
          <w:rFonts w:ascii="Times New Roman" w:cs="Times New Roman" w:eastAsia="Times New Roman" w:hAnsi="Times New Roman"/>
          <w:sz w:val="24"/>
          <w:szCs w:val="24"/>
        </w:rPr>
        <w:t xml:space="preserve">Para repartir las iteraciones de un bucle, la cláusula schedule define la política. Con static las iteraciones se dividen en bloques fijos antes de ejecutar, lo cual no tiene costo en tiempo de ejecución pero puede desbalancear si las iteraciones cuestan distinto. Con dynamic cada hilo pide un nuevo bloque al terminar el anterior, lo que balancea mejor a cambio de una operación de sincronización por bloque. Con guided los bloques empiezan grandes y se van reduciendo, buscando un punto intermedio.</w:t>
      </w:r>
    </w:p>
    <w:p>
      <w:pPr>
        <w:spacing w:after="160" w:before="0" w:line="300"/>
        <w:jc w:val="both"/>
      </w:pPr>
      <w:r>
        <w:rPr>
          <w:rFonts w:ascii="Times New Roman" w:cs="Times New Roman" w:eastAsia="Times New Roman" w:hAnsi="Times New Roman"/>
          <w:sz w:val="24"/>
          <w:szCs w:val="24"/>
        </w:rPr>
        <w:t xml:space="preserve">Para evaluar las versiones se usan dos métricas. El speedup S = T_secuencial / T_paralelo indica cuántas veces más rápido es el programa paralelo, y la eficiencia E = S / p indica qué fracción de los p hilos se está aprovechando. La ley de Amdahl recuerda que la parte que sigue siendo secuencial, en este caso el dibujo con OpenGL, limita la mejora total que se puede obtener.</w:t>
      </w:r>
    </w:p>
    <w:p>
      <w:pPr>
        <w:pStyle w:val="Heading1"/>
        <w:spacing w:after="160" w:before="280"/>
      </w:pPr>
      <w:r>
        <w:rPr>
          <w:rFonts w:ascii="Times New Roman" w:cs="Times New Roman" w:eastAsia="Times New Roman" w:hAnsi="Times New Roman"/>
          <w:b/>
          <w:bCs/>
          <w:color w:val="006633"/>
          <w:sz w:val="28"/>
          <w:szCs w:val="28"/>
        </w:rPr>
        <w:t xml:space="preserve">3. Descripción del screensaver</w:t>
      </w:r>
    </w:p>
    <w:p>
      <w:pPr>
        <w:spacing w:after="160" w:before="0" w:line="300"/>
        <w:jc w:val="both"/>
      </w:pPr>
      <w:r>
        <w:rPr>
          <w:rFonts w:ascii="Times New Roman" w:cs="Times New Roman" w:eastAsia="Times New Roman" w:hAnsi="Times New Roman"/>
          <w:sz w:val="24"/>
          <w:szCs w:val="24"/>
        </w:rPr>
        <w:t xml:space="preserve">El programa abre una ventana con OpenGL y GLUT y dibuja un Sol con halo pulsante, un fondo de 260 estrellas y N cuerpos que orbitan. A los N cuerpos se suman la Sun Station y una nave exploradora que viaja entre planetas. Los colores, radios, excentricidades y fases de cada cuerpo se generan de forma pseudoaleatoria con std::mt19937 a partir de una semilla, por lo que la misma semilla produce siempre la misma escena.</w:t>
      </w:r>
    </w:p>
    <w:p>
      <w:pPr>
        <w:spacing w:after="160" w:before="0" w:line="300"/>
        <w:jc w:val="both"/>
      </w:pPr>
      <w:r>
        <w:rPr>
          <w:rFonts w:ascii="Times New Roman" w:cs="Times New Roman" w:eastAsia="Times New Roman" w:hAnsi="Times New Roman"/>
          <w:sz w:val="24"/>
          <w:szCs w:val="24"/>
        </w:rPr>
        <w:t xml:space="preserve">Los parámetros se reciben por línea de comandos y se validan con strtol: N (1 a 2 000 000), ancho (640 a 7680), alto (480 a 4320) y semilla. En la esquina superior izquierda se muestran los FPS promediados cada 0.5 s, la composición de la escena por tipo de física y, con N pequeño, qué hilo atendió cada cuerpo. Al presionar ESC o q inicia una secuencia final en la que un asteroide cae al Sol, este entra en supernova y una onda expansiva barre los cuerpos antes de cerrar el programa.</w:t>
      </w:r>
    </w:p>
    <w:p>
      <w:pPr>
        <w:spacing w:after="60" w:before="120"/>
        <w:jc w:val="center"/>
      </w:pPr>
      <w:r>
        <w:drawing>
          <wp:inline distT="0" distB="0" distL="0" distR="0">
            <wp:extent cx="4191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238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1. Escena con N = 8, HUD con FPS y asignación de cuerpos a hilos.</w:t>
      </w:r>
    </w:p>
    <w:p>
      <w:pPr>
        <w:pStyle w:val="Heading2"/>
        <w:spacing w:after="120" w:before="200"/>
      </w:pPr>
      <w:r>
        <w:rPr>
          <w:rFonts w:ascii="Times New Roman" w:cs="Times New Roman" w:eastAsia="Times New Roman" w:hAnsi="Times New Roman"/>
          <w:b/>
          <w:bCs/>
          <w:color w:val="006633"/>
          <w:sz w:val="25"/>
          <w:szCs w:val="25"/>
        </w:rPr>
        <w:t xml:space="preserve">3.1 Modelos físicos</w:t>
      </w:r>
    </w:p>
    <w:p>
      <w:pPr>
        <w:spacing w:after="160" w:before="0" w:line="300"/>
        <w:jc w:val="both"/>
      </w:pPr>
      <w:r>
        <w:rPr>
          <w:rFonts w:ascii="Times New Roman" w:cs="Times New Roman" w:eastAsia="Times New Roman" w:hAnsi="Times New Roman"/>
          <w:sz w:val="24"/>
          <w:szCs w:val="24"/>
        </w:rPr>
        <w:t xml:space="preserve">Cada cuerpo tiene un tipo de física, asignado de forma cíclica, que define qué cálculo se ejecuta en cada cuadro:</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Circular:</w:t>
      </w:r>
      <w:r>
        <w:rPr>
          <w:rFonts w:ascii="Times New Roman" w:cs="Times New Roman" w:eastAsia="Times New Roman" w:hAnsi="Times New Roman"/>
          <w:sz w:val="24"/>
          <w:szCs w:val="24"/>
        </w:rPr>
        <w:t xml:space="preserve"> integración de Euler sobre una elipse con velocidad angular constante. Es el caso más barato.</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Kepleriana (The Interloper):</w:t>
      </w:r>
      <w:r>
        <w:rPr>
          <w:rFonts w:ascii="Times New Roman" w:cs="Times New Roman" w:eastAsia="Times New Roman" w:hAnsi="Times New Roman"/>
          <w:sz w:val="24"/>
          <w:szCs w:val="24"/>
        </w:rPr>
        <w:t xml:space="preserve"> resuelve la ecuación de Kepler M = E - e·sin(E) con Newton-Raphson en cada cuadro, así que el cuerpo acelera en el perihelio y el número de iteraciones varía.</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Binaria (Hourglass Twins):</w:t>
      </w:r>
      <w:r>
        <w:rPr>
          <w:rFonts w:ascii="Times New Roman" w:cs="Times New Roman" w:eastAsia="Times New Roman" w:hAnsi="Times New Roman"/>
          <w:sz w:val="24"/>
          <w:szCs w:val="24"/>
        </w:rPr>
        <w:t xml:space="preserve"> dos cuerpos alrededor de un baricentro que a su vez orbita el Sol, con una transferencia de arena sobre un contador compartido.</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Satélite (Attlerock):</w:t>
      </w:r>
      <w:r>
        <w:rPr>
          <w:rFonts w:ascii="Times New Roman" w:cs="Times New Roman" w:eastAsia="Times New Roman" w:hAnsi="Times New Roman"/>
          <w:sz w:val="24"/>
          <w:szCs w:val="24"/>
        </w:rPr>
        <w:t xml:space="preserve"> su posición depende de la de su planeta padre.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Cuántica (Quantum Moon):</w:t>
      </w:r>
      <w:r>
        <w:rPr>
          <w:rFonts w:ascii="Times New Roman" w:cs="Times New Roman" w:eastAsia="Times New Roman" w:hAnsi="Times New Roman"/>
          <w:sz w:val="24"/>
          <w:szCs w:val="24"/>
        </w:rPr>
        <w:t xml:space="preserve"> salta de órbita de forma discreta usando una función hash determinista, sin estado compartido.</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Oscilante (Dark Bramble):</w:t>
      </w:r>
      <w:r>
        <w:rPr>
          <w:rFonts w:ascii="Times New Roman" w:cs="Times New Roman" w:eastAsia="Times New Roman" w:hAnsi="Times New Roman"/>
          <w:sz w:val="24"/>
          <w:szCs w:val="24"/>
        </w:rPr>
        <w:t xml:space="preserve"> órbita perturbada por una suma de K armónicos senoidales, con K distinto por cuerpo. Es la principal fuente de desbalance.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Estación y nave:</w:t>
      </w:r>
      <w:r>
        <w:rPr>
          <w:rFonts w:ascii="Times New Roman" w:cs="Times New Roman" w:eastAsia="Times New Roman" w:hAnsi="Times New Roman"/>
          <w:sz w:val="24"/>
          <w:szCs w:val="24"/>
        </w:rPr>
        <w:t xml:space="preserve"> la Sun Station orbita pegada al Sol y la nave navega con un modelo de dirección vectorial con llegada suave hacia su planeta destino.</w:t>
      </w:r>
    </w:p>
    <w:p>
      <w:pPr>
        <w:spacing w:after="60" w:before="120"/>
        <w:jc w:val="center"/>
      </w:pPr>
      <w:r>
        <w:drawing>
          <wp:inline distT="0" distB="0" distL="0" distR="0">
            <wp:extent cx="3810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943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2. Inicio de la secuencia final: el asteroide se dirige al Sol.</w:t>
      </w:r>
    </w:p>
    <w:p>
      <w:pPr>
        <w:pStyle w:val="Heading1"/>
        <w:spacing w:after="160" w:before="280"/>
      </w:pPr>
      <w:r>
        <w:rPr>
          <w:rFonts w:ascii="Times New Roman" w:cs="Times New Roman" w:eastAsia="Times New Roman" w:hAnsi="Times New Roman"/>
          <w:b/>
          <w:bCs/>
          <w:color w:val="006633"/>
          <w:sz w:val="28"/>
          <w:szCs w:val="28"/>
        </w:rPr>
        <w:t xml:space="preserve">4. Diseño de la solución paralela (PCAM)</w:t>
      </w:r>
    </w:p>
    <w:p>
      <w:pPr>
        <w:pStyle w:val="Heading2"/>
        <w:spacing w:after="120" w:before="200"/>
      </w:pPr>
      <w:r>
        <w:rPr>
          <w:rFonts w:ascii="Times New Roman" w:cs="Times New Roman" w:eastAsia="Times New Roman" w:hAnsi="Times New Roman"/>
          <w:b/>
          <w:bCs/>
          <w:color w:val="006633"/>
          <w:sz w:val="25"/>
          <w:szCs w:val="25"/>
        </w:rPr>
        <w:t xml:space="preserve">4.1 Particionamiento</w:t>
      </w:r>
    </w:p>
    <w:p>
      <w:pPr>
        <w:spacing w:after="160" w:before="0" w:line="300"/>
        <w:jc w:val="both"/>
      </w:pPr>
      <w:r>
        <w:rPr>
          <w:rFonts w:ascii="Times New Roman" w:cs="Times New Roman" w:eastAsia="Times New Roman" w:hAnsi="Times New Roman"/>
          <w:sz w:val="24"/>
          <w:szCs w:val="24"/>
        </w:rPr>
        <w:t xml:space="preserve">Se aplicó descomposición de datos: la tarea mínima es actualizar un cuerpo celeste durante un cuadro. Cada cuerpo lee parámetros propios y el tiempo global, y escribe solo en su propia estructura dentro de un std::vector, por lo que hay N tareas independientes por cuadro. El dibujo no se particiona, porque el contexto de OpenGL no es seguro entre hilos.</w:t>
      </w:r>
    </w:p>
    <w:p>
      <w:pPr>
        <w:pStyle w:val="Heading2"/>
        <w:spacing w:after="120" w:before="200"/>
      </w:pPr>
      <w:r>
        <w:rPr>
          <w:rFonts w:ascii="Times New Roman" w:cs="Times New Roman" w:eastAsia="Times New Roman" w:hAnsi="Times New Roman"/>
          <w:b/>
          <w:bCs/>
          <w:color w:val="006633"/>
          <w:sz w:val="25"/>
          <w:szCs w:val="25"/>
        </w:rPr>
        <w:t xml:space="preserve">4.2 Comunicación</w:t>
      </w:r>
    </w:p>
    <w:p>
      <w:pPr>
        <w:spacing w:after="160" w:before="0" w:line="300"/>
        <w:jc w:val="both"/>
      </w:pPr>
      <w:r>
        <w:rPr>
          <w:rFonts w:ascii="Times New Roman" w:cs="Times New Roman" w:eastAsia="Times New Roman" w:hAnsi="Times New Roman"/>
          <w:sz w:val="24"/>
          <w:szCs w:val="24"/>
        </w:rPr>
        <w:t xml:space="preserve">Hay tres dependencias. Los satélites y la nave necesitan la posición ya actualizada de otro cuerpo, lo que obliga a separar la actualización en dos fases con una barrera entre ellas. Los gemelos binarios comparten el contador de arena, que es una sección crítica y se protege con #pragma omp atomic. Por último, el dibujo necesita que todos los cuerpos estén actualizados, lo que se garantiza con la barrera implícita al salir de la región paralela.</w:t>
      </w:r>
    </w:p>
    <w:p>
      <w:pPr>
        <w:pStyle w:val="Heading2"/>
        <w:spacing w:after="120" w:before="200"/>
      </w:pPr>
      <w:r>
        <w:rPr>
          <w:rFonts w:ascii="Times New Roman" w:cs="Times New Roman" w:eastAsia="Times New Roman" w:hAnsi="Times New Roman"/>
          <w:b/>
          <w:bCs/>
          <w:color w:val="006633"/>
          <w:sz w:val="25"/>
          <w:szCs w:val="25"/>
        </w:rPr>
        <w:t xml:space="preserve">4.3 Aglomeración</w:t>
      </w:r>
    </w:p>
    <w:p>
      <w:pPr>
        <w:spacing w:after="160" w:before="0" w:line="300"/>
        <w:jc w:val="both"/>
      </w:pPr>
      <w:r>
        <w:rPr>
          <w:rFonts w:ascii="Times New Roman" w:cs="Times New Roman" w:eastAsia="Times New Roman" w:hAnsi="Times New Roman"/>
          <w:sz w:val="24"/>
          <w:szCs w:val="24"/>
        </w:rPr>
        <w:t xml:space="preserve">Crear una tarea por cuerpo sería demasiado fino, así que las tareas se agrupan en iteraciones de un bucle for sobre el arreglo de índices de cuerpos independientes, y otro para los dependientes. El tamaño de esos grupos lo define la cláusula schedule, y precisamente es lo que se varió entre versiones: bloques de un cuerpo (V1), bloques grandes fijos (V2), bloques de 256 (V3) y bloques decrecientes (V4).</w:t>
      </w:r>
    </w:p>
    <w:p>
      <w:pPr>
        <w:pStyle w:val="Heading2"/>
        <w:spacing w:after="120" w:before="200"/>
      </w:pPr>
      <w:r>
        <w:rPr>
          <w:rFonts w:ascii="Times New Roman" w:cs="Times New Roman" w:eastAsia="Times New Roman" w:hAnsi="Times New Roman"/>
          <w:b/>
          <w:bCs/>
          <w:color w:val="006633"/>
          <w:sz w:val="25"/>
          <w:szCs w:val="25"/>
        </w:rPr>
        <w:t xml:space="preserve">4.4 Mapeo</w:t>
      </w:r>
    </w:p>
    <w:p>
      <w:pPr>
        <w:spacing w:after="160" w:before="0" w:line="300"/>
        <w:jc w:val="both"/>
      </w:pPr>
      <w:r>
        <w:rPr>
          <w:rFonts w:ascii="Times New Roman" w:cs="Times New Roman" w:eastAsia="Times New Roman" w:hAnsi="Times New Roman"/>
          <w:sz w:val="24"/>
          <w:szCs w:val="24"/>
        </w:rPr>
        <w:t xml:space="preserve">Los bloques se asignan a un equipo de hilos de OpenMP, uno por núcleo disponible (OMP_NUM_THREADS). El hilo maestro, al terminar el cálculo, es el único que dibuja. El patrón por cuadro queda como calcular en paralelo, sincronizar y dibujar en serie:</w:t>
      </w:r>
    </w:p>
    <w:p>
      <w:pPr>
        <w:shd w:fill="F2F2F2" w:color="auto" w:val="clear"/>
        <w:spacing w:after="0" w:line="250"/>
        <w:ind w:left="360"/>
      </w:pPr>
      <w:r>
        <w:rPr>
          <w:rFonts w:ascii="Courier New" w:cs="Courier New" w:eastAsia="Courier New" w:hAnsi="Courier New"/>
          <w:sz w:val="19"/>
          <w:szCs w:val="19"/>
        </w:rPr>
        <w:t xml:space="preserve">#pragma omp parallel</w:t>
      </w:r>
    </w:p>
    <w:p>
      <w:pPr>
        <w:shd w:fill="F2F2F2" w:color="auto" w:val="clear"/>
        <w:spacing w:after="0" w:line="250"/>
        <w:ind w:left="360"/>
      </w:pPr>
      <w:r>
        <w:rPr>
          <w:rFonts w:ascii="Courier New" w:cs="Courier New" w:eastAsia="Courier New" w:hAnsi="Courier New"/>
          <w:sz w:val="19"/>
          <w:szCs w:val="19"/>
        </w:rPr>
        <w:t xml:space="preserve">{</w:t>
      </w:r>
    </w:p>
    <w:p>
      <w:pPr>
        <w:shd w:fill="F2F2F2" w:color="auto" w:val="clear"/>
        <w:spacing w:after="0" w:line="250"/>
        <w:ind w:left="360"/>
      </w:pPr>
      <w:r>
        <w:rPr>
          <w:rFonts w:ascii="Courier New" w:cs="Courier New" w:eastAsia="Courier New" w:hAnsi="Courier New"/>
          <w:sz w:val="19"/>
          <w:szCs w:val="19"/>
        </w:rPr>
        <w:t xml:space="preserve">    #pragma omp for schedule(...)     // fase 1: cuerpos independientes</w:t>
      </w:r>
    </w:p>
    <w:p>
      <w:pPr>
        <w:shd w:fill="F2F2F2" w:color="auto" w:val="clear"/>
        <w:spacing w:after="0" w:line="250"/>
        <w:ind w:left="360"/>
      </w:pPr>
      <w:r>
        <w:rPr>
          <w:rFonts w:ascii="Courier New" w:cs="Courier New" w:eastAsia="Courier New" w:hAnsi="Courier New"/>
          <w:sz w:val="19"/>
          <w:szCs w:val="19"/>
        </w:rPr>
        <w:t xml:space="preserve">    for (k = 0; k &lt; numPrimarios; ++k)  { ... switch (cuerpo.tipo) ... }</w:t>
      </w:r>
    </w:p>
    <w:p>
      <w:pPr>
        <w:shd w:fill="F2F2F2" w:color="auto" w:val="clear"/>
        <w:spacing w:after="0" w:line="250"/>
        <w:ind w:left="360"/>
      </w:pPr>
      <w:r>
        <w:rPr>
          <w:rFonts w:ascii="Courier New" w:cs="Courier New" w:eastAsia="Courier New" w:hAnsi="Courier New"/>
          <w:sz w:val="19"/>
          <w:szCs w:val="19"/>
        </w:rPr>
        <w:t xml:space="preserve">    // barrera implicita</w:t>
      </w:r>
    </w:p>
    <w:p>
      <w:pPr>
        <w:shd w:fill="F2F2F2" w:color="auto" w:val="clear"/>
        <w:spacing w:after="0" w:line="250"/>
        <w:ind w:left="360"/>
      </w:pPr>
      <w:r>
        <w:rPr>
          <w:rFonts w:ascii="Courier New" w:cs="Courier New" w:eastAsia="Courier New" w:hAnsi="Courier New"/>
          <w:sz w:val="19"/>
          <w:szCs w:val="19"/>
        </w:rPr>
        <w:t xml:space="preserve">    #pragma omp for schedule(static)  // fase 2: satelites y nave</w:t>
      </w:r>
    </w:p>
    <w:p>
      <w:pPr>
        <w:shd w:fill="F2F2F2" w:color="auto" w:val="clear"/>
        <w:spacing w:after="0" w:line="250"/>
        <w:ind w:left="360"/>
      </w:pPr>
      <w:r>
        <w:rPr>
          <w:rFonts w:ascii="Courier New" w:cs="Courier New" w:eastAsia="Courier New" w:hAnsi="Courier New"/>
          <w:sz w:val="19"/>
          <w:szCs w:val="19"/>
        </w:rPr>
        <w:t xml:space="preserve">    for (k = 0; k &lt; numDependientes; ++k) { ... }</w:t>
      </w:r>
    </w:p>
    <w:p>
      <w:pPr>
        <w:shd w:fill="F2F2F2" w:color="auto" w:val="clear"/>
        <w:spacing w:after="0" w:line="250"/>
        <w:ind w:left="360"/>
      </w:pPr>
      <w:r>
        <w:rPr>
          <w:rFonts w:ascii="Courier New" w:cs="Courier New" w:eastAsia="Courier New" w:hAnsi="Courier New"/>
          <w:sz w:val="19"/>
          <w:szCs w:val="19"/>
        </w:rPr>
        <w:t xml:space="preserve">}</w:t>
      </w:r>
    </w:p>
    <w:p>
      <w:pPr>
        <w:shd w:fill="F2F2F2" w:color="auto" w:val="clear"/>
        <w:spacing w:after="160" w:line="250"/>
        <w:ind w:left="360"/>
      </w:pPr>
      <w:r>
        <w:rPr>
          <w:rFonts w:ascii="Courier New" w:cs="Courier New" w:eastAsia="Courier New" w:hAnsi="Courier New"/>
          <w:sz w:val="19"/>
          <w:szCs w:val="19"/>
        </w:rPr>
        <w:t xml:space="preserve">// barrera final -&gt; alDibujar() en el hilo principal</w:t>
      </w:r>
    </w:p>
    <w:p>
      <w:pPr>
        <w:pStyle w:val="Heading1"/>
        <w:spacing w:after="160" w:before="280"/>
      </w:pPr>
      <w:r>
        <w:rPr>
          <w:rFonts w:ascii="Times New Roman" w:cs="Times New Roman" w:eastAsia="Times New Roman" w:hAnsi="Times New Roman"/>
          <w:b/>
          <w:bCs/>
          <w:color w:val="006633"/>
          <w:sz w:val="28"/>
          <w:szCs w:val="28"/>
        </w:rPr>
        <w:t xml:space="preserve">5. Implementación</w:t>
      </w:r>
    </w:p>
    <w:p>
      <w:pPr>
        <w:spacing w:after="160" w:before="0" w:line="300"/>
        <w:jc w:val="both"/>
      </w:pPr>
      <w:r>
        <w:rPr>
          <w:rFonts w:ascii="Times New Roman" w:cs="Times New Roman" w:eastAsia="Times New Roman" w:hAnsi="Times New Roman"/>
          <w:sz w:val="24"/>
          <w:szCs w:val="24"/>
        </w:rPr>
        <w:t xml:space="preserve">Todo el programa está en src/screensaver.cpp. La versión secuencial y la paralela se generan desde el mismo archivo: los #pragma omp y la inclusión de omp.h están dentro de #ifdef USE_OPENMP, macro que solo define el target make paralelo. Así la comparación de tiempos es directa, porque las dos versiones ejecutan exactamente las mismas operaciones.</w:t>
      </w:r>
    </w:p>
    <w:p>
      <w:pPr>
        <w:spacing w:after="160" w:before="0" w:line="300"/>
        <w:jc w:val="both"/>
      </w:pPr>
      <w:r>
        <w:rPr>
          <w:rFonts w:ascii="Times New Roman" w:cs="Times New Roman" w:eastAsia="Times New Roman" w:hAnsi="Times New Roman"/>
          <w:sz w:val="24"/>
          <w:szCs w:val="24"/>
        </w:rPr>
        <w:t xml:space="preserve">La simulación avanza con el dt real medido con std::chrono::steady_clock y acotado a 50 ms, de modo que la velocidad del movimiento no depende de los FPS. Por encima de 200 cuerpos el dibujo se simplifica a disco y halo, para que el render secuencial no se vuelva el cuello de botella con N grande.</w:t>
      </w:r>
    </w:p>
    <w:p>
      <w:pPr>
        <w:pStyle w:val="Heading2"/>
        <w:spacing w:after="120" w:before="200"/>
      </w:pPr>
      <w:r>
        <w:rPr>
          <w:rFonts w:ascii="Times New Roman" w:cs="Times New Roman" w:eastAsia="Times New Roman" w:hAnsi="Times New Roman"/>
          <w:b/>
          <w:bCs/>
          <w:color w:val="006633"/>
          <w:sz w:val="25"/>
          <w:szCs w:val="25"/>
        </w:rPr>
        <w:t xml:space="preserve">5.1 Versiones paralelas</w:t>
      </w:r>
    </w:p>
    <w:p>
      <w:pPr>
        <w:spacing w:after="160" w:before="0" w:line="300"/>
        <w:jc w:val="both"/>
      </w:pPr>
      <w:r>
        <w:rPr>
          <w:rFonts w:ascii="Times New Roman" w:cs="Times New Roman" w:eastAsia="Times New Roman" w:hAnsi="Times New Roman"/>
          <w:sz w:val="24"/>
          <w:szCs w:val="24"/>
        </w:rPr>
        <w:t xml:space="preserve">La primera versión paralela usó schedule(dynamic, 1) en la fase 1, pensando en el desbalance entre modelos físicos. Luego se probaron otras políticas de reparto sobre el mismo código cambiando la cláusula por schedule(runtime) y fijando OMP_SCHEDULE, lo que permite evaluar cada política sin recompilar:</w:t>
      </w:r>
    </w:p>
    <w:p>
      <w:pPr>
        <w:spacing w:after="80" w:before="120"/>
        <w:jc w:val="center"/>
      </w:pPr>
      <w:r>
        <w:rPr>
          <w:rFonts w:ascii="Times New Roman" w:cs="Times New Roman" w:eastAsia="Times New Roman" w:hAnsi="Times New Roman"/>
          <w:i/>
          <w:iCs/>
          <w:sz w:val="20"/>
          <w:szCs w:val="20"/>
        </w:rPr>
        <w:t xml:space="preserve">Tabla 1. Versiones evaluadas.</w:t>
      </w:r>
    </w:p>
    <w:tbl>
      <w:tblPr>
        <w:tblW w:type="dxa" w:w="91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200"/>
      </w:tblGrid>
      <w:tr>
        <w:trPr>
          <w:tblHeader/>
        </w:trPr>
        <w:tc>
          <w:tcPr>
            <w:tcW w:type="dxa" w:w="15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Versión</w:t>
            </w:r>
          </w:p>
        </w:tc>
        <w:tc>
          <w:tcPr>
            <w:tcW w:type="dxa" w:w="34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Planificación del bucle principal</w:t>
            </w:r>
          </w:p>
        </w:tc>
        <w:tc>
          <w:tcPr>
            <w:tcW w:type="dxa" w:w="42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Idea</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Secuencial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Sin OpenMP</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Línea base, mismo archivo sin USE_OPENMP</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V1</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schedule(dynamic, 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Balanceo máximo, un cuerpo por reparto</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schedule(static)</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Bloques contiguos, sin costo de reparto</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V3</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schedule(dynamic, 256)</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Dinámico pero con bloques de 256 cuerpos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V4</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schedule(guided)</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Bloques que se achican conforme avanza el bucle</w:t>
            </w:r>
          </w:p>
        </w:tc>
      </w:tr>
    </w:tbl>
    <w:p>
      <w:pPr>
        <w:spacing w:after="160"/>
      </w:pPr>
    </w:p>
    <w:p>
      <w:pPr>
        <w:pStyle w:val="Heading1"/>
        <w:spacing w:after="160" w:before="280"/>
      </w:pPr>
      <w:r>
        <w:rPr>
          <w:rFonts w:ascii="Times New Roman" w:cs="Times New Roman" w:eastAsia="Times New Roman" w:hAnsi="Times New Roman"/>
          <w:b/>
          <w:bCs/>
          <w:color w:val="006633"/>
          <w:sz w:val="28"/>
          <w:szCs w:val="28"/>
        </w:rPr>
        <w:t xml:space="preserve">6. Metodología de medición</w:t>
      </w:r>
    </w:p>
    <w:p>
      <w:pPr>
        <w:spacing w:after="160" w:before="0" w:line="300"/>
        <w:jc w:val="both"/>
      </w:pPr>
      <w:r>
        <w:rPr>
          <w:rFonts w:ascii="Times New Roman" w:cs="Times New Roman" w:eastAsia="Times New Roman" w:hAnsi="Times New Roman"/>
          <w:sz w:val="24"/>
          <w:szCs w:val="24"/>
        </w:rPr>
        <w:t xml:space="preserve">Las mediciones se hicieron en una máquina Linux con un procesador Intel Xeon de 2.8 GHz y 2 núcleos, compilando con g++ -O2 (y -fopenmp para las versiones paralelas). Como la máquina no tiene GPU, el dibujo se hace por software y su tiempo no representa el de una computadora normal, así que se midió de forma aislada la fase de cálculo, que es la parte paralelizada.</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Se cronometró cada llamada a actualizarEscena() con steady_clock.</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Se usó un dt fijo de 1/60 s y la semilla 42, para que todas las versiones calcularan la misma escena.</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Se descartaron los primeros 30 cuadros como calentamiento y se promediaron los siguientes 200 (100 para N de un millón o más).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Cada combinación se ejecutó 5 veces y se reporta el promedio de las 5 corridas.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Se probó N = 1 000, 10 000, 100 000, 500 000, 1 000 000 y 2 000 000, con 1 y 2 hilos.</w:t>
      </w:r>
    </w:p>
    <w:p>
      <w:pPr>
        <w:pStyle w:val="Heading1"/>
        <w:spacing w:after="160" w:before="280"/>
      </w:pPr>
      <w:r>
        <w:rPr>
          <w:rFonts w:ascii="Times New Roman" w:cs="Times New Roman" w:eastAsia="Times New Roman" w:hAnsi="Times New Roman"/>
          <w:b/>
          <w:bCs/>
          <w:color w:val="006633"/>
          <w:sz w:val="28"/>
          <w:szCs w:val="28"/>
        </w:rPr>
        <w:t xml:space="preserve">7. Resultados</w:t>
      </w:r>
    </w:p>
    <w:p>
      <w:pPr>
        <w:spacing w:after="80" w:before="120"/>
        <w:jc w:val="center"/>
      </w:pPr>
      <w:r>
        <w:rPr>
          <w:rFonts w:ascii="Times New Roman" w:cs="Times New Roman" w:eastAsia="Times New Roman" w:hAnsi="Times New Roman"/>
          <w:i/>
          <w:iCs/>
          <w:sz w:val="20"/>
          <w:szCs w:val="20"/>
        </w:rPr>
        <w:t xml:space="preserve">Tabla 2. Tiempo promedio de la fase de cálculo por cuadro (ms), versiones paralelas con 2 hilos.</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400"/>
        <w:gridCol w:w="1400"/>
        <w:gridCol w:w="1400"/>
        <w:gridCol w:w="1400"/>
      </w:tblGrid>
      <w:tr>
        <w:trPr>
          <w:tblHeader/>
        </w:trPr>
        <w:tc>
          <w:tcPr>
            <w:tcW w:type="dxa" w:w="17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N</w:t>
            </w:r>
          </w:p>
        </w:tc>
        <w:tc>
          <w:tcPr>
            <w:tcW w:type="dxa" w:w="15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Secuencial</w:t>
            </w:r>
          </w:p>
        </w:tc>
        <w:tc>
          <w:tcPr>
            <w:tcW w:type="dxa" w:w="14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V1</w:t>
            </w:r>
          </w:p>
        </w:tc>
        <w:tc>
          <w:tcPr>
            <w:tcW w:type="dxa" w:w="14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V2</w:t>
            </w:r>
          </w:p>
        </w:tc>
        <w:tc>
          <w:tcPr>
            <w:tcW w:type="dxa" w:w="14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V3</w:t>
            </w:r>
          </w:p>
        </w:tc>
        <w:tc>
          <w:tcPr>
            <w:tcW w:type="dxa" w:w="14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V4</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1 000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0.069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0.116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0.175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0.062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0.054</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10 000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0.686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1.367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0.524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0.544</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100 000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8.219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14.594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5.110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4.991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4.612</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500 000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42.959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71.782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27.553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28.857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28.251</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1 000 000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87.159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141.461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56.960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57.024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57.317</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2 000 000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176.167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291.019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109.329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107.836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109.070</w:t>
            </w:r>
          </w:p>
        </w:tc>
      </w:tr>
    </w:tbl>
    <w:p>
      <w:pPr>
        <w:spacing w:after="160"/>
      </w:pPr>
    </w:p>
    <w:p>
      <w:pPr>
        <w:spacing w:after="80" w:before="120"/>
        <w:jc w:val="center"/>
      </w:pPr>
      <w:r>
        <w:rPr>
          <w:rFonts w:ascii="Times New Roman" w:cs="Times New Roman" w:eastAsia="Times New Roman" w:hAnsi="Times New Roman"/>
          <w:i/>
          <w:iCs/>
          <w:sz w:val="20"/>
          <w:szCs w:val="20"/>
        </w:rPr>
        <w:t xml:space="preserve">Tabla 3. Speedup con 2 hilos y, entre paréntesis, eficiencia E = S / p.</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N</w:t>
            </w:r>
          </w:p>
        </w:tc>
        <w:tc>
          <w:tcPr>
            <w:tcW w:type="dxa" w:w="18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V1</w:t>
            </w:r>
          </w:p>
        </w:tc>
        <w:tc>
          <w:tcPr>
            <w:tcW w:type="dxa" w:w="18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V2</w:t>
            </w:r>
          </w:p>
        </w:tc>
        <w:tc>
          <w:tcPr>
            <w:tcW w:type="dxa" w:w="18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V3</w:t>
            </w:r>
          </w:p>
        </w:tc>
        <w:tc>
          <w:tcPr>
            <w:tcW w:type="dxa" w:w="18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0.60  (30 %)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0.40  (20 %)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1.12  (56 %)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1.28  (64 %)</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10 000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0.50  (25 %)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1.31  (65 %)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1.15  (58 %)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1.26  (63 %)</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0.56  (28 %)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1.61  (80 %)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1.65  (82 %)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1.78  (89 %)</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500 000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0.60  (30 %)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1.56  (78 %)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1.49  (74 %)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1.52  (76 %)</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1 000 000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0.62  (31 %)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1.53  (77 %)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1.53  (76 %)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1.52  (76 %)</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2 000 000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0.61  (30 %)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1.61  (81 %)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1.63  (82 %)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1.62  (81 %)</w:t>
            </w:r>
          </w:p>
        </w:tc>
      </w:tr>
    </w:tbl>
    <w:p>
      <w:pPr>
        <w:spacing w:after="160"/>
      </w:pPr>
    </w:p>
    <w:p>
      <w:pPr>
        <w:spacing w:after="60" w:before="120"/>
        <w:jc w:val="center"/>
      </w:pPr>
      <w:r>
        <w:drawing>
          <wp:inline distT="0" distB="0" distL="0" distR="0">
            <wp:extent cx="5334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956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3. Speedup con 2 hilos según N para cada versión.</w:t>
      </w:r>
    </w:p>
    <w:p>
      <w:pPr>
        <w:spacing w:after="160" w:before="0" w:line="300"/>
        <w:jc w:val="both"/>
      </w:pPr>
      <w:r>
        <w:rPr>
          <w:rFonts w:ascii="Times New Roman" w:cs="Times New Roman" w:eastAsia="Times New Roman" w:hAnsi="Times New Roman"/>
          <w:sz w:val="24"/>
          <w:szCs w:val="24"/>
        </w:rPr>
        <w:t xml:space="preserve">La versión V1, con schedule(dynamic, 1), fue más lenta que la secuencial para todos los valores de N, con un speedup de apenas 0.56 en N = 100 000. El cálculo de cada cuerpo toma pocos nanosegundos, así que el costo de que cada hilo pida un cuerpo nuevo en cada iteración pesa más que el propio trabajo. La Tabla 4 lo confirma: con un solo hilo V1 ya tarda alrededor de un 35 % más que la versión secuencial, mientras las demás versiones quedan apenas entre 1 % y 5 % por encima.</w:t>
      </w:r>
    </w:p>
    <w:p>
      <w:pPr>
        <w:spacing w:after="80" w:before="120"/>
        <w:jc w:val="center"/>
      </w:pPr>
      <w:r>
        <w:rPr>
          <w:rFonts w:ascii="Times New Roman" w:cs="Times New Roman" w:eastAsia="Times New Roman" w:hAnsi="Times New Roman"/>
          <w:i/>
          <w:iCs/>
          <w:sz w:val="20"/>
          <w:szCs w:val="20"/>
        </w:rPr>
        <w:t xml:space="preserve">Tabla 4. Speedup de cada versión ejecutada con un solo hilo (costo del paralelismo).</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N</w:t>
            </w:r>
          </w:p>
        </w:tc>
        <w:tc>
          <w:tcPr>
            <w:tcW w:type="dxa" w:w="18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V1</w:t>
            </w:r>
          </w:p>
        </w:tc>
        <w:tc>
          <w:tcPr>
            <w:tcW w:type="dxa" w:w="18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V2</w:t>
            </w:r>
          </w:p>
        </w:tc>
        <w:tc>
          <w:tcPr>
            <w:tcW w:type="dxa" w:w="18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V3</w:t>
            </w:r>
          </w:p>
        </w:tc>
        <w:tc>
          <w:tcPr>
            <w:tcW w:type="dxa" w:w="18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0.96</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2 000 000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w:t>
            </w:r>
          </w:p>
        </w:tc>
      </w:tr>
    </w:tbl>
    <w:p>
      <w:pPr>
        <w:spacing w:after="160"/>
      </w:pPr>
    </w:p>
    <w:p>
      <w:pPr>
        <w:spacing w:after="160" w:before="0" w:line="300"/>
        <w:jc w:val="both"/>
      </w:pPr>
      <w:r>
        <w:rPr>
          <w:rFonts w:ascii="Times New Roman" w:cs="Times New Roman" w:eastAsia="Times New Roman" w:hAnsi="Times New Roman"/>
          <w:sz w:val="24"/>
          <w:szCs w:val="24"/>
        </w:rPr>
        <w:t xml:space="preserve">Al agrandar los bloques el problema desaparece. V2, V3 y V4 superan a la secuencial desde N = 10 000 y se estabilizan en un speedup cercano a 1.5 a 1.6 con N grande (por ejemplo 1.61 con V2 en N = 2 000 000, una eficiencia de 81 %). El mejor resultado fue V4 (guided) en N = 100 000, con S = 1.78 y E = 89 %. Entre V2, V3 y V4 las diferencias con N grande son pequeñas, menores a la variación entre corridas, lo que indica que el desbalance entre modelos físicos se promedia cuando hay miles de cuerpos de cada tipo repartidos de forma cíclica.</w:t>
      </w:r>
    </w:p>
    <w:p>
      <w:pPr>
        <w:spacing w:after="160" w:before="0" w:line="300"/>
        <w:jc w:val="both"/>
      </w:pPr>
      <w:r>
        <w:rPr>
          <w:rFonts w:ascii="Times New Roman" w:cs="Times New Roman" w:eastAsia="Times New Roman" w:hAnsi="Times New Roman"/>
          <w:sz w:val="24"/>
          <w:szCs w:val="24"/>
        </w:rPr>
        <w:t xml:space="preserve">Con N = 1 000 los tiempos son de décimas de milisegundo y la medición es ruidosa; el valor bajo de V2 en ese punto se debe a unas pocas corridas con picos y no a la política en sí. Con N grande la eficiencia no llega al 100 % probablemente porque el bucle está limitado por el ancho de banda de memoria (cada cuerpo ocupa una estructura grande que se lee y escribe completa) y porque el sistema operativo y el servidor gráfico compiten por los mismos 2 núcleos.</w:t>
      </w:r>
    </w:p>
    <w:p>
      <w:pPr>
        <w:spacing w:after="160" w:before="0" w:line="300"/>
        <w:jc w:val="both"/>
      </w:pPr>
      <w:r>
        <w:rPr>
          <w:rFonts w:ascii="Times New Roman" w:cs="Times New Roman" w:eastAsia="Times New Roman" w:hAnsi="Times New Roman"/>
          <w:sz w:val="24"/>
          <w:szCs w:val="24"/>
        </w:rPr>
        <w:t xml:space="preserve">En términos de FPS, un cuadro de 60 FPS da un presupuesto de 16.7 ms. Solo con el cálculo, la versión secuencial se mantiene en 60 FPS hasta cerca de 190 000 cuerpos, mientras que la versión paralela con guided llega a cerca de 280 000 a 300 000 cuerpos con el mismo presupuesto. En una computadora con GPU y la escena de N = 8 el programa corre por encima de 250 FPS, como se ve en la Figura 1.</w:t>
      </w:r>
    </w:p>
    <w:p>
      <w:pPr>
        <w:pStyle w:val="Heading1"/>
        <w:spacing w:after="160" w:before="280"/>
      </w:pPr>
      <w:r>
        <w:rPr>
          <w:rFonts w:ascii="Times New Roman" w:cs="Times New Roman" w:eastAsia="Times New Roman" w:hAnsi="Times New Roman"/>
          <w:b/>
          <w:bCs/>
          <w:color w:val="006633"/>
          <w:sz w:val="28"/>
          <w:szCs w:val="28"/>
        </w:rPr>
        <w:t xml:space="preserve">8. Conclusiones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La descomposición por cuerpo, con dos fases separadas por una barrera y el render en el hilo principal, permitió paralelizar el screensaver sin condiciones de carrera, protegiendo con atomic el único recurso compartido.</w:t>
      </w:r>
    </w:p>
    <w:p>
      <w:pPr>
        <w:pStyle w:val="ListParagraph"/>
        <w:numPr>
          <w:ilvl w:val="0"/>
          <w:numId w:val="2"/>
        </w:numPr>
        <w:spacing w:after="80" w:line="300"/>
        <w:jc w:val="both"/>
      </w:pPr>
      <w:r>
        <w:rPr>
          <w:rFonts w:ascii="Times New Roman" w:cs="Times New Roman" w:eastAsia="Times New Roman" w:hAnsi="Times New Roman"/>
          <w:sz w:val="24"/>
          <w:szCs w:val="24"/>
        </w:rPr>
        <w:t xml:space="preserve">La política de reparto fue el factor decisivo. schedule(dynamic, 1) empeoró el desempeño (S ≈ 0.6) porque el costo de sincronización supera el trabajo por iteración, mientras que static, dynamic con bloques de 256 y guided alcanzaron un speedup de 1.5 a 1.8 con 2 hilos.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El desbalance entre modelos físicos, que motivó usar dynamic, pesa poco con N grande porque los tipos se reparten de forma cíclica y cada bloque contiene una mezcla parecida de cuerpos.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La paralelización aumenta en alrededor de un 50 % la cantidad de cuerpos que se pueden simular manteniendo 60 FPS en la fase de cálculo. Con más núcleos se esperaría una mejora mayor, aunque limitada por el dibujo secuencial según la ley de Amdahl.</w:t>
      </w:r>
    </w:p>
    <w:p>
      <w:pPr>
        <w:pStyle w:val="ListParagraph"/>
        <w:numPr>
          <w:ilvl w:val="0"/>
          <w:numId w:val="2"/>
        </w:numPr>
        <w:spacing w:after="80" w:line="300"/>
        <w:jc w:val="both"/>
      </w:pPr>
      <w:r>
        <w:rPr>
          <w:rFonts w:ascii="Times New Roman" w:cs="Times New Roman" w:eastAsia="Times New Roman" w:hAnsi="Times New Roman"/>
          <w:sz w:val="24"/>
          <w:szCs w:val="24"/>
        </w:rPr>
        <w:t xml:space="preserve">El trabajo iterativo fue útil: la primera versión paralela, que parecía la más lógica por el desbalance de carga, resultó ser la peor, y solo midiendo se pudo detectar y corregir.</w:t>
      </w:r>
    </w:p>
    <w:p>
      <w:pPr>
        <w:pStyle w:val="Heading1"/>
        <w:spacing w:after="160" w:before="280"/>
      </w:pPr>
      <w:r>
        <w:rPr>
          <w:rFonts w:ascii="Times New Roman" w:cs="Times New Roman" w:eastAsia="Times New Roman" w:hAnsi="Times New Roman"/>
          <w:b/>
          <w:bCs/>
          <w:color w:val="006633"/>
          <w:sz w:val="28"/>
          <w:szCs w:val="28"/>
        </w:rPr>
        <w:t xml:space="preserve">9. Referencias</w:t>
      </w:r>
    </w:p>
    <w:p>
      <w:pPr>
        <w:spacing w:after="160" w:before="0" w:line="300"/>
        <w:jc w:val="both"/>
      </w:pPr>
      <w:r>
        <w:rPr>
          <w:rFonts w:ascii="Times New Roman" w:cs="Times New Roman" w:eastAsia="Times New Roman" w:hAnsi="Times New Roman"/>
          <w:sz w:val="24"/>
          <w:szCs w:val="24"/>
        </w:rPr>
        <w:t xml:space="preserve">OpenMP Architecture Review Board. (2021). OpenMP Application Programming Interface, Version 5.2. https://www.openmp.org/specifications/</w:t>
      </w:r>
    </w:p>
    <w:p>
      <w:pPr>
        <w:spacing w:after="160" w:before="0" w:line="300"/>
        <w:jc w:val="both"/>
      </w:pPr>
      <w:r>
        <w:rPr>
          <w:rFonts w:ascii="Times New Roman" w:cs="Times New Roman" w:eastAsia="Times New Roman" w:hAnsi="Times New Roman"/>
          <w:sz w:val="24"/>
          <w:szCs w:val="24"/>
        </w:rPr>
        <w:t xml:space="preserve">Foster, I. (1995). Designing and Building Parallel Programs. Addison-Wesley.</w:t>
      </w:r>
    </w:p>
    <w:p>
      <w:pPr>
        <w:spacing w:after="160" w:before="0" w:line="300"/>
        <w:jc w:val="both"/>
      </w:pPr>
      <w:r>
        <w:rPr>
          <w:rFonts w:ascii="Times New Roman" w:cs="Times New Roman" w:eastAsia="Times New Roman" w:hAnsi="Times New Roman"/>
          <w:sz w:val="24"/>
          <w:szCs w:val="24"/>
        </w:rPr>
        <w:t xml:space="preserve">Chapman, B., Jost, G. y van der Pas, R. (2008). Using OpenMP: Portable Shared Memory Parallel Programming. MIT Press.</w:t>
      </w:r>
    </w:p>
    <w:p>
      <w:pPr>
        <w:spacing w:after="160" w:before="0" w:line="300"/>
        <w:jc w:val="both"/>
      </w:pPr>
      <w:r>
        <w:rPr>
          <w:rFonts w:ascii="Times New Roman" w:cs="Times New Roman" w:eastAsia="Times New Roman" w:hAnsi="Times New Roman"/>
          <w:sz w:val="24"/>
          <w:szCs w:val="24"/>
        </w:rPr>
        <w:t xml:space="preserve">Khronos Group. (s.f.). OpenGL Documentation. https://www.opengl.org/</w:t>
      </w:r>
    </w:p>
    <w:p>
      <w:r>
        <w:br w:type="page"/>
      </w:r>
    </w:p>
    <w:p>
      <w:pPr>
        <w:pStyle w:val="Heading1"/>
        <w:spacing w:after="160" w:before="280"/>
      </w:pPr>
      <w:r>
        <w:rPr>
          <w:rFonts w:ascii="Times New Roman" w:cs="Times New Roman" w:eastAsia="Times New Roman" w:hAnsi="Times New Roman"/>
          <w:b/>
          <w:bCs/>
          <w:color w:val="006633"/>
          <w:sz w:val="28"/>
          <w:szCs w:val="28"/>
        </w:rPr>
        <w:t xml:space="preserve">Anexo A. Compilación y ejecución</w:t>
      </w:r>
    </w:p>
    <w:p>
      <w:pPr>
        <w:shd w:fill="F2F2F2" w:color="auto" w:val="clear"/>
        <w:spacing w:after="0" w:line="250"/>
        <w:ind w:left="360"/>
      </w:pPr>
      <w:r>
        <w:rPr>
          <w:rFonts w:ascii="Courier New" w:cs="Courier New" w:eastAsia="Courier New" w:hAnsi="Courier New"/>
          <w:sz w:val="19"/>
          <w:szCs w:val="19"/>
        </w:rPr>
        <w:t xml:space="preserve">make            # version secuencial -&gt; bin/screensaver_seq</w:t>
      </w:r>
    </w:p>
    <w:p>
      <w:pPr>
        <w:shd w:fill="F2F2F2" w:color="auto" w:val="clear"/>
        <w:spacing w:after="0" w:line="250"/>
        <w:ind w:left="360"/>
      </w:pPr>
      <w:r>
        <w:rPr>
          <w:rFonts w:ascii="Courier New" w:cs="Courier New" w:eastAsia="Courier New" w:hAnsi="Courier New"/>
          <w:sz w:val="19"/>
          <w:szCs w:val="19"/>
        </w:rPr>
        <w:t xml:space="preserve">make paralelo   # version con OpenMP  -&gt; bin/screensaver_omp</w:t>
      </w:r>
    </w:p>
    <w:p>
      <w:pPr>
        <w:shd w:fill="F2F2F2" w:color="auto" w:val="clear"/>
        <w:spacing w:after="0" w:line="250"/>
        <w:ind w:left="360"/>
      </w:pPr>
      <w:r>
        <w:rPr>
          <w:rFonts w:ascii="Courier New" w:cs="Courier New" w:eastAsia="Courier New" w:hAnsi="Courier New"/>
          <w:sz w:val="19"/>
          <w:szCs w:val="19"/>
        </w:rPr>
        <w:t xml:space="preserve"> </w:t>
      </w:r>
    </w:p>
    <w:p>
      <w:pPr>
        <w:shd w:fill="F2F2F2" w:color="auto" w:val="clear"/>
        <w:spacing w:after="0" w:line="250"/>
        <w:ind w:left="360"/>
      </w:pPr>
      <w:r>
        <w:rPr>
          <w:rFonts w:ascii="Courier New" w:cs="Courier New" w:eastAsia="Courier New" w:hAnsi="Courier New"/>
          <w:sz w:val="19"/>
          <w:szCs w:val="19"/>
        </w:rPr>
        <w:t xml:space="preserve">./bin/screensaver_seq [N] [ancho] [alto] [semilla]</w:t>
      </w:r>
    </w:p>
    <w:p>
      <w:pPr>
        <w:shd w:fill="F2F2F2" w:color="auto" w:val="clear"/>
        <w:spacing w:after="160" w:line="250"/>
        <w:ind w:left="360"/>
      </w:pPr>
      <w:r>
        <w:rPr>
          <w:rFonts w:ascii="Courier New" w:cs="Courier New" w:eastAsia="Courier New" w:hAnsi="Courier New"/>
          <w:sz w:val="19"/>
          <w:szCs w:val="19"/>
        </w:rPr>
        <w:t xml:space="preserve">OMP_NUM_THREADS=4 ./bin/screensaver_omp 20000 1280 720 42</w:t>
      </w:r>
    </w:p>
    <w:p>
      <w:pPr>
        <w:spacing w:after="160" w:before="0" w:line="300"/>
        <w:jc w:val="both"/>
      </w:pPr>
      <w:r>
        <w:rPr>
          <w:rFonts w:ascii="Times New Roman" w:cs="Times New Roman" w:eastAsia="Times New Roman" w:hAnsi="Times New Roman"/>
          <w:sz w:val="24"/>
          <w:szCs w:val="24"/>
        </w:rPr>
        <w:t xml:space="preserve">En macOS se requiere libomp de Homebrew (brew install libomp); GLUT y OpenGL vienen como frameworks del sistema.</w:t>
      </w:r>
    </w:p>
    <w:p>
      <w:pPr>
        <w:pStyle w:val="Heading1"/>
        <w:spacing w:after="160" w:before="280"/>
      </w:pPr>
      <w:r>
        <w:rPr>
          <w:rFonts w:ascii="Times New Roman" w:cs="Times New Roman" w:eastAsia="Times New Roman" w:hAnsi="Times New Roman"/>
          <w:b/>
          <w:bCs/>
          <w:color w:val="006633"/>
          <w:sz w:val="28"/>
          <w:szCs w:val="28"/>
        </w:rPr>
        <w:t xml:space="preserve">Anexo B. Historial de control de versiones</w:t>
      </w:r>
    </w:p>
    <w:p>
      <w:pPr>
        <w:spacing w:after="160" w:before="0" w:line="300"/>
        <w:jc w:val="both"/>
      </w:pPr>
      <w:r>
        <w:rPr>
          <w:rFonts w:ascii="Times New Roman" w:cs="Times New Roman" w:eastAsia="Times New Roman" w:hAnsi="Times New Roman"/>
          <w:sz w:val="24"/>
          <w:szCs w:val="24"/>
        </w:rPr>
        <w:t xml:space="preserve">Repositorio: https://github.com/Brariv/Screen-Saver</w:t>
      </w:r>
    </w:p>
    <w:p>
      <w:pPr>
        <w:spacing w:after="80" w:before="120"/>
        <w:jc w:val="center"/>
      </w:pPr>
      <w:r>
        <w:rPr>
          <w:rFonts w:ascii="Times New Roman" w:cs="Times New Roman" w:eastAsia="Times New Roman" w:hAnsi="Times New Roman"/>
          <w:i/>
          <w:iCs/>
          <w:sz w:val="20"/>
          <w:szCs w:val="20"/>
        </w:rPr>
        <w:t xml:space="preserve">Tabla 5. Commits principales del repositorio.</w:t>
      </w:r>
    </w:p>
    <w:tbl>
      <w:tblPr>
        <w:tblW w:type="dxa" w:w="91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100"/>
      </w:tblGrid>
      <w:tr>
        <w:trPr>
          <w:tblHeader/>
        </w:trPr>
        <w:tc>
          <w:tcPr>
            <w:tcW w:type="dxa" w:w="17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Fecha</w:t>
            </w:r>
          </w:p>
        </w:tc>
        <w:tc>
          <w:tcPr>
            <w:tcW w:type="dxa" w:w="23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Autor</w:t>
            </w:r>
          </w:p>
        </w:tc>
        <w:tc>
          <w:tcPr>
            <w:tcW w:type="dxa" w:w="5100"/>
            <w:tcBorders>
              <w:top w:val="single" w:color="BFBFBF" w:sz="4"/>
              <w:left w:val="single" w:color="BFBFBF" w:sz="4"/>
              <w:bottom w:val="single" w:color="BFBFBF" w:sz="4"/>
              <w:right w:val="single" w:color="BFBFBF" w:sz="4"/>
            </w:tcBorders>
            <w:shd w:fill="006633"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Cambio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20/08/2026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Brandon Rivera</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Initial commit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20/08/2026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Javier Cifuentes</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Documento con investigación (propuesta)</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20/08/2026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Brandon Rivera</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Primer objeto e inicio de OpenGL con OpenMP</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04/09/2026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Brandon Rivera</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Se agregan más planetas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06/09/2026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Javier Cifuentes</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Actualizaciones de screensaver.cpp y README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07/09/2026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Brandon Rivera</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Screensaver terminado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08/09/2026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Brandon Rivera</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Correcciones finales</w:t>
            </w:r>
          </w:p>
        </w:tc>
      </w:tr>
    </w:tbl>
    <w:p>
      <w:pPr>
        <w:spacing w:after="160"/>
      </w:pPr>
    </w:p>
    <w:p>
      <w:pPr>
        <w:spacing w:after="60" w:before="120"/>
        <w:jc w:val="center"/>
      </w:pPr>
      <w:r>
        <w:drawing>
          <wp:inline distT="0" distB="0" distL="0" distR="0">
            <wp:extent cx="3619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8003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4. Supernova y onda expansiva al final del ciclo.</w:t>
      </w:r>
    </w:p>
    <w:sectPr>
      <w:foot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6633"/>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66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27efeb6dd8d90a643f40d02c996916fcc171c21.png"/><Relationship Id="rId9" Type="http://schemas.openxmlformats.org/officeDocument/2006/relationships/image" Target="media/f85b9a8064c4e3518770b3a2a0eda33380a75b71.png"/><Relationship Id="rId10" Type="http://schemas.openxmlformats.org/officeDocument/2006/relationships/image" Target="media/d11df0c83d28976d3005ad3cdaa85614c1fde6e4.png"/><Relationship Id="rId11" Type="http://schemas.openxmlformats.org/officeDocument/2006/relationships/image" Target="media/cb262e6a52a5b4ea6fb89930e59eec10015dba1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2026-09-24T03:01:57.403Z</dcterms:created>
  <dcterms:modified xsi:type="dcterms:W3CDTF">2026-09-24T03:01:57.403Z</dcterms:modified>
</cp:coreProperties>
</file>

<file path=docProps/custom.xml><?xml version="1.0" encoding="utf-8"?>
<Properties xmlns="http://schemas.openxmlformats.org/officeDocument/2006/custom-properties" xmlns:vt="http://schemas.openxmlformats.org/officeDocument/2006/docPropsVTypes"/>
</file>