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1A235A"/>
          <w:sz w:val="44"/>
        </w:rPr>
        <w:t>Documentação de Gerenciamento de Projetos</w:t>
      </w:r>
    </w:p>
    <w:p>
      <w:pPr>
        <w:jc w:val="center"/>
      </w:pPr>
      <w:r>
        <w:rPr>
          <w:i/>
          <w:color w:val="444488"/>
          <w:sz w:val="26"/>
        </w:rPr>
        <w:t>VestWeb — Plataforma de Estudos para Vestibular</w:t>
      </w:r>
    </w:p>
    <w:p/>
    <w:p>
      <w:pPr>
        <w:pStyle w:val="Heading1"/>
      </w:pPr>
      <w:r>
        <w:rPr>
          <w:color w:val="1A235A"/>
        </w:rPr>
        <w:t>1. Visão Geral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AF6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Nome do Projeto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VestWeb</w:t>
            </w:r>
          </w:p>
        </w:tc>
      </w:tr>
      <w:tr>
        <w:tc>
          <w:tcPr>
            <w:tcW w:type="dxa" w:w="4986"/>
            <w:shd w:val="clear" w:color="auto" w:fill="E8EAF6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Tipo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Plataforma SaaS de Estudos para Vestibular (Web)</w:t>
            </w:r>
          </w:p>
        </w:tc>
      </w:tr>
      <w:tr>
        <w:tc>
          <w:tcPr>
            <w:tcW w:type="dxa" w:w="4986"/>
            <w:shd w:val="clear" w:color="auto" w:fill="E8EAF6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Responsável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Luis Filipe</w:t>
            </w:r>
          </w:p>
        </w:tc>
      </w:tr>
      <w:tr>
        <w:tc>
          <w:tcPr>
            <w:tcW w:type="dxa" w:w="4986"/>
            <w:shd w:val="clear" w:color="auto" w:fill="E8EAF6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Data de Início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2024</w:t>
            </w:r>
          </w:p>
        </w:tc>
      </w:tr>
      <w:tr>
        <w:tc>
          <w:tcPr>
            <w:tcW w:type="dxa" w:w="4986"/>
            <w:shd w:val="clear" w:color="auto" w:fill="E8EAF6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Status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Em produção (deploy ativo)</w:t>
            </w:r>
          </w:p>
        </w:tc>
      </w:tr>
      <w:tr>
        <w:tc>
          <w:tcPr>
            <w:tcW w:type="dxa" w:w="4986"/>
            <w:shd w:val="clear" w:color="auto" w:fill="E8EAF6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Repositório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c:\projects\VestWeb</w:t>
            </w:r>
          </w:p>
        </w:tc>
      </w:tr>
    </w:tbl>
    <w:p/>
    <w:p>
      <w:r>
        <w:rPr>
          <w:b/>
          <w:sz w:val="20"/>
        </w:rPr>
        <w:t xml:space="preserve">Descrição: </w:t>
      </w:r>
      <w:r>
        <w:t>O VestWeb é uma plataforma web SaaS voltada para estudantes que se preparam para vestibulares (ENEM e outros). Oferece banco de questões com mais de 35 modelos de dados, simulados personalizados, flashcards, correção de redação por IA, mentoria ao vivo, gamificação (pontos, badges, streak), comunidade, vídeo-aulas (Sinaflix), calendário de revisão e área do professor.</w:t>
      </w:r>
    </w:p>
    <w:p/>
    <w:p>
      <w:pPr>
        <w:pStyle w:val="Heading1"/>
      </w:pPr>
      <w:r>
        <w:rPr>
          <w:color w:val="1A235A"/>
        </w:rPr>
        <w:t>2. Stack Tecnológica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Camada</w:t>
            </w:r>
          </w:p>
        </w:tc>
        <w:tc>
          <w:tcPr>
            <w:tcW w:type="dxa" w:w="3324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Tecnologia</w:t>
            </w:r>
          </w:p>
        </w:tc>
        <w:tc>
          <w:tcPr>
            <w:tcW w:type="dxa" w:w="3324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Pasta</w:t>
            </w:r>
          </w:p>
        </w:tc>
      </w:tr>
      <w:tr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Frontend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React 18 + Vite + TypeScript + Tailwind CSS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client/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Backend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Node.js + Express + Sequelize ORM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server/</w:t>
            </w:r>
          </w:p>
        </w:tc>
      </w:tr>
      <w:tr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ENEM API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Next.js + Prisma (serviço separado)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enem-api/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Banco de Dados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PostgreSQL (Supabase em produção)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—</w:t>
            </w:r>
          </w:p>
        </w:tc>
      </w:tr>
      <w:tr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Autenticação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JWT (tokens em localStorage)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—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Pagamentos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Stripe (webhook + checkout sessions)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—</w:t>
            </w:r>
          </w:p>
        </w:tc>
      </w:tr>
      <w:tr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Deploy Frontend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Vercel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client/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Deploy Backend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Railway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server/</w:t>
            </w:r>
          </w:p>
        </w:tc>
      </w:tr>
      <w:tr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Infra BD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Supabase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color w:val="1A235A"/>
        </w:rPr>
        <w:t>3. Módulos do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4986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Banco de Questões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Questões ENEM com filtros por matéria, vestibular, dificuldade (proxy por ano). Toggle Praticar/Banco com grade de status.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Simulados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Geração automática de simulados por regras (sem IA paga). Seleção aleatória com ORDER BY RANDOM(). Limite de 50 questões.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Flashcards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Gerados no frontend a partir de questões. Frente = enunciado, Verso = texto da alternativa correta.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Correção de Redação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Envio de redação para correção via IA. Rota POST /api/essay.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Mentoria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Agendamento de sessões de mentoria ao vivo com mentores cadastrados.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Sinaflix (Vídeos)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Plataforma interna de vídeo-aulas com progresso por vídeo, favoritos e área do professor.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Gamificação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Sistema de pontos, badges, streak diário, ranking entre alunos.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Comunidade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Posts, comentários, likes, dúvidas de alunos (StudentDoubt), relatórios.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Calendário de Revisão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Calendário de eventos de estudo (StudyEvent) para organização pessoal.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Área do Professor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Portal separado com login próprio. Gestão de sessões, vídeos, questões e alunos.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Área Admin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Painel administrativo para gestão da plataforma.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Pagamentos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Assinatura via Stripe. Webhook configurado. Modelos: Subscription, PaymentCancel, PaymentSuccess.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Autenticação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Login separado para aluno e professor. JWT com 403 para acesso cruzado. Erros distintos: 404 (não encontrado), 401 (senha errada).</w:t>
            </w:r>
          </w:p>
        </w:tc>
      </w:tr>
    </w:tbl>
    <w:p/>
    <w:p>
      <w:pPr>
        <w:pStyle w:val="Heading1"/>
      </w:pPr>
      <w:r>
        <w:rPr>
          <w:color w:val="1A235A"/>
        </w:rPr>
        <w:t>4. Gerenciamento de Projetos — Framework PMI</w:t>
      </w:r>
    </w:p>
    <w:p>
      <w:r>
        <w:rPr>
          <w:sz w:val="20"/>
        </w:rPr>
        <w:t>A tabela abaixo apresenta as atividades do projeto VestWeb mapeadas nas fases e áreas do framework básico de gerenciamento de projetos.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0E0E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212121"/>
                <w:sz w:val="18"/>
              </w:rPr>
              <w:t>Fase / Área</w:t>
            </w:r>
          </w:p>
        </w:tc>
        <w:tc>
          <w:tcPr>
            <w:tcW w:type="dxa" w:w="1994"/>
            <w:shd w:val="clear" w:color="auto" w:fill="FFE0B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4E342E"/>
                <w:sz w:val="18"/>
              </w:rPr>
              <w:t>Conceito / Definição</w:t>
            </w:r>
          </w:p>
        </w:tc>
        <w:tc>
          <w:tcPr>
            <w:tcW w:type="dxa" w:w="1994"/>
            <w:shd w:val="clear" w:color="auto" w:fill="BBDEFB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0D47A1"/>
                <w:sz w:val="18"/>
              </w:rPr>
              <w:t>Planejamento</w:t>
            </w:r>
          </w:p>
        </w:tc>
        <w:tc>
          <w:tcPr>
            <w:tcW w:type="dxa" w:w="1994"/>
            <w:shd w:val="clear" w:color="auto" w:fill="C8E6C9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1B5E20"/>
                <w:sz w:val="18"/>
              </w:rPr>
              <w:t>Execução</w:t>
            </w:r>
          </w:p>
        </w:tc>
        <w:tc>
          <w:tcPr>
            <w:tcW w:type="dxa" w:w="1994"/>
            <w:shd w:val="clear" w:color="auto" w:fill="F8BBD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880E4F"/>
                <w:sz w:val="18"/>
              </w:rPr>
              <w:t>Fechamento</w:t>
            </w:r>
          </w:p>
        </w:tc>
      </w:tr>
      <w:tr>
        <w:tc>
          <w:tcPr>
            <w:tcW w:type="dxa" w:w="1994"/>
            <w:shd w:val="clear" w:color="auto" w:fill="FFF3E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1A235A"/>
                <w:sz w:val="18"/>
              </w:rPr>
              <w:t>Escopo</w:t>
            </w:r>
          </w:p>
        </w:tc>
        <w:tc>
          <w:tcPr>
            <w:tcW w:type="dxa" w:w="1994"/>
            <w:shd w:val="clear" w:color="auto" w:fill="FFF8F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Definir MVP: banco de questões + simulados + autenticação JWT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Conduzir entrevistas com estudantes e professores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Criar declaração de alto nível: plataforma SaaS de estudos vestibulares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Levantamento de requisitos: questões ENEM, simulados, flashcards, gamificação, mentoria</w:t>
            </w:r>
          </w:p>
        </w:tc>
        <w:tc>
          <w:tcPr>
            <w:tcW w:type="dxa" w:w="1994"/>
            <w:shd w:val="clear" w:color="auto" w:fill="F0F8FF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Solidificar declaração de escopo (plataforma multi-módulo)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Documentar módulos: Questões, Simulados, Flashcards, Redação, Mentoria, Vídeos, Gamificação, Comunidade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Estabelecer plano de controle de mudanças via issues no GitHub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Definir backlog priorizado por valor para o estudante</w:t>
            </w:r>
          </w:p>
        </w:tc>
        <w:tc>
          <w:tcPr>
            <w:tcW w:type="dxa" w:w="1994"/>
            <w:shd w:val="clear" w:color="auto" w:fill="F0FFF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Verificar plano: todos os módulos implementados conforme escopo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Controlar escopo: evitar feature creep (novas features apenas via backlog aprovado)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Validar integração entre módulos (auth → questões → simulados → gamificação)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Testes de aceitação por tipo de usuário (aluno, professor, admin)</w:t>
            </w:r>
          </w:p>
        </w:tc>
        <w:tc>
          <w:tcPr>
            <w:tcW w:type="dxa" w:w="1994"/>
            <w:shd w:val="clear" w:color="auto" w:fill="FFF0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Garantir que escopo atende às necessidades de alunos e professores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Aceitação do cliente: plataforma funcional em produção (Vercel + Railway + Supabase)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Documentar versão entregue e módulos ativos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Validar que todos os fluxos críticos funcionam em produção</w:t>
            </w:r>
          </w:p>
        </w:tc>
      </w:tr>
      <w:tr>
        <w:tc>
          <w:tcPr>
            <w:tcW w:type="dxa" w:w="1994"/>
            <w:shd w:val="clear" w:color="auto" w:fill="FFF8E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1A235A"/>
                <w:sz w:val="18"/>
              </w:rPr>
              <w:t>Tempo</w:t>
            </w:r>
          </w:p>
        </w:tc>
        <w:tc>
          <w:tcPr>
            <w:tcW w:type="dxa" w:w="1994"/>
            <w:shd w:val="clear" w:color="auto" w:fill="FFF8F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Estimar orçamento de tempo por módulo (backend + frontend)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Identificar custos fixos: Supabase, Railway, Vercel (planos gratuitos/pagos)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Priorizar entregas: autenticação → questões → simulados → features extras</w:t>
            </w:r>
          </w:p>
        </w:tc>
        <w:tc>
          <w:tcPr>
            <w:tcW w:type="dxa" w:w="1994"/>
            <w:shd w:val="clear" w:color="auto" w:fill="F0F8FF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Identificar especificações dos produtos: React 18, Node.js, PostgreSQL, Stripe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Definir critérios de medição: uptime &gt; 99%, resposta API &lt; 500ms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Planejar sprints por módulo com estimativas de horas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Estabelecer janelas de deploy (evitar horário de pico)</w:t>
            </w:r>
          </w:p>
        </w:tc>
        <w:tc>
          <w:tcPr>
            <w:tcW w:type="dxa" w:w="1994"/>
            <w:shd w:val="clear" w:color="auto" w:fill="F0FFF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Gerenciar orçamento de infra (Railway + Supabase — monitorar uso)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Aplicar ações corretivas em bugs críticos (ex: json_agg retornando [null])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Monitorar tempos de resposta das queries PostgreSQL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Ajustar pool de conexões Sequelize (max: 5) conforme carga</w:t>
            </w:r>
          </w:p>
        </w:tc>
        <w:tc>
          <w:tcPr>
            <w:tcW w:type="dxa" w:w="1994"/>
            <w:shd w:val="clear" w:color="auto" w:fill="FFF0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Realocar recursos de infra conforme crescimento de usuários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Revisar desempenho: queries lentas, endpoints com alta latência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Documentar métricas de desempenho da versão entregue</w:t>
            </w:r>
          </w:p>
        </w:tc>
      </w:tr>
      <w:tr>
        <w:tc>
          <w:tcPr>
            <w:tcW w:type="dxa" w:w="1994"/>
            <w:shd w:val="clear" w:color="auto" w:fill="F3E5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1A235A"/>
                <w:sz w:val="18"/>
              </w:rPr>
              <w:t>RH</w:t>
            </w:r>
          </w:p>
        </w:tc>
        <w:tc>
          <w:tcPr>
            <w:tcW w:type="dxa" w:w="1994"/>
            <w:shd w:val="clear" w:color="auto" w:fill="FFF8F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Definir expectativas: Dev Full-Stack responsável por frontend, backend e infra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Mapear habilidades necessárias: React/TS, Node.js/Express, PostgreSQL, Stripe, Docker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Identificar gaps: design UI/UX, marketing, suporte ao aluno</w:t>
            </w:r>
          </w:p>
        </w:tc>
        <w:tc>
          <w:tcPr>
            <w:tcW w:type="dxa" w:w="1994"/>
            <w:shd w:val="clear" w:color="auto" w:fill="F0F8FF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Aprovar e definir papéis: Desenvolvedor (Luis Filipe), Professor (usuário-tipo), Admin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Contratar equipe de suporte/tutores conforme crescimento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Criar plano de comunicação interno (GitHub Issues + commits descritivos)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Documentar onboarding para novos colaboradores</w:t>
            </w:r>
          </w:p>
        </w:tc>
        <w:tc>
          <w:tcPr>
            <w:tcW w:type="dxa" w:w="1994"/>
            <w:shd w:val="clear" w:color="auto" w:fill="F0FFF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Executar tarefas de desenvolvimento seguindo backlog priorizado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Gerenciar riscos técnicos: dual ORM (Sequelize + Prisma), migração de dados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Capacitar professores no portal específico (TeacherArea)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Revisar PRs e manter qualidade de código</w:t>
            </w:r>
          </w:p>
        </w:tc>
        <w:tc>
          <w:tcPr>
            <w:tcW w:type="dxa" w:w="1994"/>
            <w:shd w:val="clear" w:color="auto" w:fill="FFF0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Realocar recursos: definir papéis de manutenção pós-lançamento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Revisar desempenho da equipe e processos de desenvolvimento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Documentar lições aprendidas para próximas versões</w:t>
            </w:r>
          </w:p>
        </w:tc>
      </w:tr>
      <w:tr>
        <w:tc>
          <w:tcPr>
            <w:tcW w:type="dxa" w:w="1994"/>
            <w:shd w:val="clear" w:color="auto" w:fill="E8F5E9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1A235A"/>
                <w:sz w:val="18"/>
              </w:rPr>
              <w:t>Comunicação</w:t>
            </w:r>
          </w:p>
        </w:tc>
        <w:tc>
          <w:tcPr>
            <w:tcW w:type="dxa" w:w="1994"/>
            <w:shd w:val="clear" w:color="auto" w:fill="FFF8F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Definir canais de comunicação com stakeholders (alunos, professores)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Estabelecer formato de feedback de usuários (email: contato@bratloware.com)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Definir política de comunicação de erros (mensagens de erro distintas por tipo)</w:t>
            </w:r>
          </w:p>
        </w:tc>
        <w:tc>
          <w:tcPr>
            <w:tcW w:type="dxa" w:w="1994"/>
            <w:shd w:val="clear" w:color="auto" w:fill="F0F8FF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Aprovar plano de comunicação: GitHub para dev, email para suporte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Criar plano de aquisições de ferramentas (Supabase, Railway, Vercel, Stripe)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Documentar APIs públicas e internas (rotas, payloads, autenticação)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Planejar comunicação de manutenção e downtime para usuários</w:t>
            </w:r>
          </w:p>
        </w:tc>
        <w:tc>
          <w:tcPr>
            <w:tcW w:type="dxa" w:w="1994"/>
            <w:shd w:val="clear" w:color="auto" w:fill="F0FFF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Executar comunicação: notificações in-app, anúncios no dashboard (Announcements)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Gerenciar com análise de risco: monitorar webhooks Stripe, falhas de autenticação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Manter logs de requisições (requestLoggerMiddleware) para auditoria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Responder dúvidas de alunos via módulo StudentDoubt</w:t>
            </w:r>
          </w:p>
        </w:tc>
        <w:tc>
          <w:tcPr>
            <w:tcW w:type="dxa" w:w="1994"/>
            <w:shd w:val="clear" w:color="auto" w:fill="FFF0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Realocar recursos de comunicação (suporte pós-lançamento)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Revisar desempenho: taxa de resolução de dúvidas, NPS de alunos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Documentar processos de comunicação para a próxima versão</w:t>
            </w:r>
          </w:p>
        </w:tc>
      </w:tr>
      <w:tr>
        <w:tc>
          <w:tcPr>
            <w:tcW w:type="dxa" w:w="1994"/>
            <w:shd w:val="clear" w:color="auto" w:fill="E1F5FE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1A235A"/>
                <w:sz w:val="18"/>
              </w:rPr>
              <w:t>Risco</w:t>
            </w:r>
          </w:p>
        </w:tc>
        <w:tc>
          <w:tcPr>
            <w:tcW w:type="dxa" w:w="1994"/>
            <w:shd w:val="clear" w:color="auto" w:fill="FFF8F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Identificar habilidades requeridas: React, Node.js, PostgreSQL, Stripe, JWT, Docker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Mapear riscos técnicos: dual ORM (Sequelize + Prisma), pool de conexões, CORS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Riscos de negócio: dependência de APIs externas (ENEM API separada)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Risco de dados: questões importadas via Prisma, app usa Sequelize</w:t>
            </w:r>
          </w:p>
        </w:tc>
        <w:tc>
          <w:tcPr>
            <w:tcW w:type="dxa" w:w="1994"/>
            <w:shd w:val="clear" w:color="auto" w:fill="F0F8FF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Monitorar riscos de infraestrutura (limites de plano Railway/Supabase)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Plano de mitigação: DATABASE_URL com fallback para variáveis individuais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Plano de backup: Supabase com backups automáticos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Documentar riscos de segurança: rate limiting, validação de schemas (Joi/Zod)</w:t>
            </w:r>
          </w:p>
        </w:tc>
        <w:tc>
          <w:tcPr>
            <w:tcW w:type="dxa" w:w="1994"/>
            <w:shd w:val="clear" w:color="auto" w:fill="F0FFF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Validar orçamento de infra mensal (Railway + Supabase)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Monitorar falhas de webhook Stripe (express.raw() antes de express.json())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Aplicar rate limiting (rateLimitMiddleware) contra abusos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Validar SSL automático em produção (Supabase connection)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Monitorar erros de autenticação: 401, 403, 404 distintos</w:t>
            </w:r>
          </w:p>
        </w:tc>
        <w:tc>
          <w:tcPr>
            <w:tcW w:type="dxa" w:w="1994"/>
            <w:shd w:val="clear" w:color="auto" w:fill="FFF0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Obter aprovação final: deploy validado em produção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Documentar incidentes e soluções aplicadas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Revisar postura de segurança: JWT, bcrypt, CORS, rate limit</w:t>
            </w:r>
          </w:p>
        </w:tc>
      </w:tr>
      <w:tr>
        <w:tc>
          <w:tcPr>
            <w:tcW w:type="dxa" w:w="1994"/>
            <w:shd w:val="clear" w:color="auto" w:fill="F9FBE7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1A235A"/>
                <w:sz w:val="18"/>
              </w:rPr>
              <w:t>Aquisições</w:t>
            </w:r>
          </w:p>
        </w:tc>
        <w:tc>
          <w:tcPr>
            <w:tcW w:type="dxa" w:w="1994"/>
            <w:shd w:val="clear" w:color="auto" w:fill="FFF8F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Identificar fornecedores: Vercel (frontend), Railway (backend), Supabase (BD), Stripe (pagamentos)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Avaliar planos gratuitos x pagos de cada serviço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Definir relacionamentos: contrato com Stripe para processamento de pagamentos</w:t>
            </w:r>
          </w:p>
        </w:tc>
        <w:tc>
          <w:tcPr>
            <w:tcW w:type="dxa" w:w="1994"/>
            <w:shd w:val="clear" w:color="auto" w:fill="F0F8FF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Criar plano de aquisições de serviços cloud (Vercel Hobby → Pro, Railway Starter, Supabase Free)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Negociar limites de uso: pool Sequelize max 5, uploads via memoryStorage (sem disco)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Documentar variáveis de ambiente necessárias (.env.example)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Planejar escalabilidade: quando migrar para planos pagos</w:t>
            </w:r>
          </w:p>
        </w:tc>
        <w:tc>
          <w:tcPr>
            <w:tcW w:type="dxa" w:w="1994"/>
            <w:shd w:val="clear" w:color="auto" w:fill="F0FFF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Validar orçamento mensal de serviços contratados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Monitorar uso de banda Railway e storage Supabase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Gerenciar renovação de planos e alertas de limite</w:t>
            </w:r>
          </w:p>
        </w:tc>
        <w:tc>
          <w:tcPr>
            <w:tcW w:type="dxa" w:w="1994"/>
            <w:shd w:val="clear" w:color="auto" w:fill="FFF0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Obter instalação: todos os serviços configurados e funcionando em produção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Validar deploy completo: Vercel (client/) + Railway (server/) + Supabase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Documentar configurações de produção para manutenção futura</w:t>
            </w:r>
          </w:p>
        </w:tc>
      </w:tr>
      <w:tr>
        <w:tc>
          <w:tcPr>
            <w:tcW w:type="dxa" w:w="1994"/>
            <w:shd w:val="clear" w:color="auto" w:fill="F5F5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1A235A"/>
                <w:sz w:val="18"/>
              </w:rPr>
              <w:t>Duração</w:t>
            </w:r>
          </w:p>
        </w:tc>
        <w:tc>
          <w:tcPr>
            <w:tcW w:type="dxa" w:w="1994"/>
            <w:shd w:val="clear" w:color="auto" w:fill="FFF8F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Fase inicial de conceito: alguns dias (definição de stack e escopo)</w:t>
            </w:r>
          </w:p>
        </w:tc>
        <w:tc>
          <w:tcPr>
            <w:tcW w:type="dxa" w:w="1994"/>
            <w:shd w:val="clear" w:color="auto" w:fill="F0F8FF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Planejamento por módulo: algumas semanas a um mês por módulo principal</w:t>
            </w:r>
          </w:p>
        </w:tc>
        <w:tc>
          <w:tcPr>
            <w:tcW w:type="dxa" w:w="1994"/>
            <w:shd w:val="clear" w:color="auto" w:fill="F0FFF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Desenvolvimento ativo: meses (implementação de todos os módulos)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Ciclos de sprint: alguns dias a semanas por feature</w:t>
            </w:r>
          </w:p>
        </w:tc>
        <w:tc>
          <w:tcPr>
            <w:tcW w:type="dxa" w:w="1994"/>
            <w:shd w:val="clear" w:color="auto" w:fill="FFF0F5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>
            <w:pPr>
              <w:spacing w:before="20" w:after="20"/>
              <w:ind w:left="113"/>
            </w:pPr>
            <w:r>
              <w:rPr>
                <w:sz w:val="16"/>
              </w:rPr>
              <w:t>• Fechamento e deploy: algumas horas a dias por ambiente</w:t>
            </w:r>
          </w:p>
          <w:p>
            <w:pPr>
              <w:spacing w:before="20" w:after="20"/>
              <w:ind w:left="113"/>
            </w:pPr>
            <w:r>
              <w:rPr>
                <w:sz w:val="16"/>
              </w:rPr>
              <w:t>• Validação em produção: 1-2 dias por release</w:t>
            </w:r>
          </w:p>
        </w:tc>
      </w:tr>
    </w:tbl>
    <w:p/>
    <w:p>
      <w:pPr>
        <w:pStyle w:val="Heading1"/>
      </w:pPr>
      <w:r>
        <w:rPr>
          <w:color w:val="1A235A"/>
        </w:rPr>
        <w:t>5. Arquitetura de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Serviço</w:t>
            </w:r>
          </w:p>
        </w:tc>
        <w:tc>
          <w:tcPr>
            <w:tcW w:type="dxa" w:w="2493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Pasta</w:t>
            </w:r>
          </w:p>
        </w:tc>
        <w:tc>
          <w:tcPr>
            <w:tcW w:type="dxa" w:w="2493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Config</w:t>
            </w:r>
          </w:p>
        </w:tc>
        <w:tc>
          <w:tcPr>
            <w:tcW w:type="dxa" w:w="2493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Detalhes</w:t>
            </w:r>
          </w:p>
        </w:tc>
      </w:tr>
      <w:tr>
        <w:tc>
          <w:tcPr>
            <w:tcW w:type="dxa" w:w="2493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Frontend (Vercel)</w:t>
            </w:r>
          </w:p>
        </w:tc>
        <w:tc>
          <w:tcPr>
            <w:tcW w:type="dxa" w:w="2493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client/</w:t>
            </w:r>
          </w:p>
        </w:tc>
        <w:tc>
          <w:tcPr>
            <w:tcW w:type="dxa" w:w="2493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vercel.json</w:t>
            </w:r>
          </w:p>
        </w:tc>
        <w:tc>
          <w:tcPr>
            <w:tcW w:type="dxa" w:w="2493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Build multi-stage React + Nginx. SPA routing. Proxy /api/ → Railway.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Backend (Railway)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server/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railway.toml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Node 20 Alpine. Start: node app.js. Healthcheck em /health.</w:t>
            </w:r>
          </w:p>
        </w:tc>
      </w:tr>
      <w:tr>
        <w:tc>
          <w:tcPr>
            <w:tcW w:type="dxa" w:w="2493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Banco (Supabase)</w:t>
            </w:r>
          </w:p>
        </w:tc>
        <w:tc>
          <w:tcPr>
            <w:tcW w:type="dxa" w:w="2493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—</w:t>
            </w:r>
          </w:p>
        </w:tc>
        <w:tc>
          <w:tcPr>
            <w:tcW w:type="dxa" w:w="2493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.env DATABASE_URL</w:t>
            </w:r>
          </w:p>
        </w:tc>
        <w:tc>
          <w:tcPr>
            <w:tcW w:type="dxa" w:w="2493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PostgreSQL gerenciado. SSL automático. Pool Sequelize max 5.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Docker (local dev)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/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sz w:val="18"/>
              </w:rPr>
              <w:t>docker-compose.yml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PostgreSQL + backend + frontend. Comando: docker-compose up --build.</w:t>
            </w:r>
          </w:p>
        </w:tc>
      </w:tr>
    </w:tbl>
    <w:p/>
    <w:p>
      <w:pPr>
        <w:pStyle w:val="Heading1"/>
      </w:pPr>
      <w:r>
        <w:rPr>
          <w:color w:val="1A235A"/>
        </w:rPr>
        <w:t>6. Variáveis de Ambiente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Variável</w:t>
            </w:r>
          </w:p>
        </w:tc>
        <w:tc>
          <w:tcPr>
            <w:tcW w:type="dxa" w:w="3324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Escopo</w:t>
            </w:r>
          </w:p>
        </w:tc>
        <w:tc>
          <w:tcPr>
            <w:tcW w:type="dxa" w:w="3324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color w:val="0D47A1"/>
                <w:sz w:val="17"/>
              </w:rPr>
              <w:t>DATABASE_URL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URL completa PostgreSQL (Railway/Supabase) — prioridade sobre DB_*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color w:val="0D47A1"/>
                <w:sz w:val="17"/>
              </w:rPr>
              <w:t>DB_HOST / DB_PORT / DB_NAME / DB_USER / DB_PASSWORD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Fallback se DATABASE_URL não definido</w:t>
            </w:r>
          </w:p>
        </w:tc>
      </w:tr>
      <w:tr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color w:val="0D47A1"/>
                <w:sz w:val="17"/>
              </w:rPr>
              <w:t>CLIENT_URL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Origens CORS separadas por vírgula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color w:val="0D47A1"/>
                <w:sz w:val="17"/>
              </w:rPr>
              <w:t>JWT_SECRET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Chave para assinar tokens JWT</w:t>
            </w:r>
          </w:p>
        </w:tc>
      </w:tr>
      <w:tr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color w:val="0D47A1"/>
                <w:sz w:val="17"/>
              </w:rPr>
              <w:t>STRIPE_SECRET_KEY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Chave secreta Stripe para pagamentos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color w:val="0D47A1"/>
                <w:sz w:val="17"/>
              </w:rPr>
              <w:t>STRIPE_WEBHOOK_SECRET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Secret para validar eventos webhook Stripe</w:t>
            </w:r>
          </w:p>
        </w:tc>
      </w:tr>
      <w:tr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color w:val="0D47A1"/>
                <w:sz w:val="17"/>
              </w:rPr>
              <w:t>EMAIL_USER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bratloware@gmail.com — conta de envio de emails</w:t>
            </w:r>
          </w:p>
        </w:tc>
      </w:tr>
      <w:tr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color w:val="0D47A1"/>
                <w:sz w:val="17"/>
              </w:rPr>
              <w:t>EMAIL_TO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324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contato@bratloware.com — destino dos emails</w:t>
            </w:r>
          </w:p>
        </w:tc>
      </w:tr>
      <w:tr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/>
                <w:color w:val="0D47A1"/>
                <w:sz w:val="17"/>
              </w:rPr>
              <w:t>VITE_API_URL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3324"/>
            <w:shd w:val="clear" w:color="auto" w:fill="F5F5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URL base da API (vazio = usa proxy Vite em dev)</w:t>
            </w:r>
          </w:p>
        </w:tc>
      </w:tr>
    </w:tbl>
    <w:p/>
    <w:p>
      <w:pPr>
        <w:pStyle w:val="Heading1"/>
      </w:pPr>
      <w:r>
        <w:rPr>
          <w:color w:val="1A235A"/>
        </w:rPr>
        <w:t>7. Modelos de Dados (Sequelize)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Grupo</w:t>
            </w:r>
          </w:p>
        </w:tc>
        <w:tc>
          <w:tcPr>
            <w:tcW w:type="dxa" w:w="4986"/>
            <w:shd w:val="clear" w:color="auto" w:fill="1A235A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8"/>
              </w:rPr>
              <w:t>Modelos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Usuários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Student, Teacher, Mentor, PendingStudent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Questões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Question, Alternative, Answer, Subject, Topic, Subtopic, Vestibular, QuestionVestibular, QuestionSession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Simulados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Simulation, SimulationQuestion, Session, TeacherSession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Gamificação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Points, Badge, StudentBadge, Streak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Vídeos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Video, InstitutionalVideo, VideoProgress, FavoriteVideo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Comunidade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Post, Comment, Like, Report, StudentDoubt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Mentoria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MentoringSession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Financeiro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Subscription</w:t>
            </w:r>
          </w:p>
        </w:tc>
      </w:tr>
      <w:tr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1A235A"/>
                <w:sz w:val="18"/>
              </w:rPr>
              <w:t>Conteúdo</w:t>
            </w:r>
          </w:p>
        </w:tc>
        <w:tc>
          <w:tcPr>
            <w:tcW w:type="dxa" w:w="4986"/>
            <w:shd w:val="clear" w:color="auto" w:fill="EEF2FF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sz w:val="18"/>
              </w:rPr>
              <w:t>Announcement, Banner, Testimonial, StudyEvent</w:t>
            </w:r>
          </w:p>
        </w:tc>
      </w:tr>
    </w:tbl>
    <w:p/>
    <w:p>
      <w:r>
        <w:rPr>
          <w:b/>
          <w:color w:val="880E4F"/>
        </w:rPr>
        <w:t xml:space="preserve">Nota ORM Dual: </w:t>
      </w:r>
      <w:r>
        <w:rPr>
          <w:sz w:val="18"/>
        </w:rPr>
        <w:t>As tabelas "Question", "Alternative" e "Exam" são gerenciadas pelo Prisma (enem-api/). O backend principal (Sequelize) acessa essas tabelas via raw SQL (sequelize.query) no questionsController.</w:t>
      </w:r>
    </w:p>
    <w:p/>
    <w:p>
      <w:pPr>
        <w:jc w:val="center"/>
      </w:pPr>
      <w:r>
        <w:rPr>
          <w:i/>
          <w:color w:val="888888"/>
          <w:sz w:val="16"/>
        </w:rPr>
        <w:t>VestWeb — Documentação de Gerenciamento de Projetos  |  Gerado em: 2026-05-10  |  Responsável: Luis Filipe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