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CCBC44" w14:textId="77777777" w:rsidR="009E0505" w:rsidRDefault="009E0505" w:rsidP="009E0505">
      <w:pPr>
        <w:jc w:val="center"/>
        <w:rPr>
          <w:rFonts w:asciiTheme="majorBidi" w:hAnsiTheme="majorBidi" w:cstheme="majorBidi"/>
          <w:noProof/>
          <w:rtl/>
          <w:lang w:bidi="ar-DZ"/>
        </w:rPr>
      </w:pPr>
      <w:bookmarkStart w:id="0" w:name="_Toc187911743"/>
      <w:bookmarkStart w:id="1" w:name="_Hlk179871131"/>
      <w:bookmarkEnd w:id="1"/>
    </w:p>
    <w:p w14:paraId="6A5F4588" w14:textId="77777777" w:rsidR="009E0505" w:rsidRDefault="009E0505" w:rsidP="009E0505">
      <w:pPr>
        <w:jc w:val="center"/>
        <w:rPr>
          <w:rFonts w:asciiTheme="majorBidi" w:hAnsiTheme="majorBidi" w:cstheme="majorBidi"/>
          <w:noProof/>
        </w:rPr>
      </w:pPr>
    </w:p>
    <w:p w14:paraId="63FB6186" w14:textId="77777777" w:rsidR="009E0505" w:rsidRPr="00AC02EF" w:rsidRDefault="009E0505" w:rsidP="009E0505">
      <w:pPr>
        <w:jc w:val="center"/>
        <w:rPr>
          <w:rFonts w:asciiTheme="majorBidi" w:hAnsiTheme="majorBidi" w:cstheme="majorBidi"/>
          <w:noProof/>
        </w:rPr>
      </w:pPr>
      <w:r>
        <w:rPr>
          <w:rFonts w:asciiTheme="majorBidi" w:hAnsiTheme="majorBidi" w:cstheme="majorBidi"/>
          <w:noProof/>
        </w:rPr>
        <w:drawing>
          <wp:inline distT="0" distB="0" distL="0" distR="0" wp14:anchorId="7F90441A" wp14:editId="5C918989">
            <wp:extent cx="6364801" cy="1506931"/>
            <wp:effectExtent l="0" t="0" r="0" b="0"/>
            <wp:docPr id="114202116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73443" cy="1508977"/>
                    </a:xfrm>
                    <a:prstGeom prst="rect">
                      <a:avLst/>
                    </a:prstGeom>
                    <a:noFill/>
                    <a:ln>
                      <a:noFill/>
                    </a:ln>
                  </pic:spPr>
                </pic:pic>
              </a:graphicData>
            </a:graphic>
          </wp:inline>
        </w:drawing>
      </w:r>
    </w:p>
    <w:p w14:paraId="3DD939D5" w14:textId="77777777" w:rsidR="009E0505" w:rsidRPr="00AC02EF" w:rsidRDefault="009E0505" w:rsidP="009E0505">
      <w:pPr>
        <w:jc w:val="center"/>
        <w:rPr>
          <w:rFonts w:asciiTheme="majorBidi" w:hAnsiTheme="majorBidi" w:cstheme="majorBidi"/>
          <w:noProof/>
        </w:rPr>
      </w:pPr>
    </w:p>
    <w:p w14:paraId="518C6649" w14:textId="77777777" w:rsidR="009E0505" w:rsidRPr="00AC02EF" w:rsidRDefault="009E0505" w:rsidP="009E0505">
      <w:pPr>
        <w:rPr>
          <w:rFonts w:asciiTheme="majorBidi" w:hAnsiTheme="majorBidi" w:cstheme="majorBidi"/>
        </w:rPr>
      </w:pPr>
      <w:bookmarkStart w:id="2" w:name="_Hlk188083810"/>
    </w:p>
    <w:p w14:paraId="123CEA6B" w14:textId="77777777" w:rsidR="009E0505" w:rsidRPr="00AC02EF" w:rsidRDefault="009E0505" w:rsidP="009E0505">
      <w:pPr>
        <w:jc w:val="center"/>
        <w:rPr>
          <w:rFonts w:asciiTheme="majorBidi" w:hAnsiTheme="majorBidi" w:cstheme="majorBidi"/>
          <w:rtl/>
        </w:rPr>
      </w:pPr>
      <w:r w:rsidRPr="00AC02EF">
        <w:rPr>
          <w:rFonts w:asciiTheme="majorBidi" w:hAnsiTheme="majorBidi" w:cstheme="majorBidi"/>
        </w:rPr>
        <w:t xml:space="preserve">Capstone Project Phase </w:t>
      </w:r>
      <w:r>
        <w:rPr>
          <w:rFonts w:asciiTheme="majorBidi" w:hAnsiTheme="majorBidi" w:cstheme="majorBidi"/>
        </w:rPr>
        <w:t>B</w:t>
      </w:r>
    </w:p>
    <w:p w14:paraId="45F9D3ED" w14:textId="77777777" w:rsidR="009E0505" w:rsidRPr="00AC02EF" w:rsidRDefault="009E0505" w:rsidP="009E0505">
      <w:pPr>
        <w:jc w:val="center"/>
        <w:rPr>
          <w:rFonts w:asciiTheme="majorBidi" w:hAnsiTheme="majorBidi" w:cstheme="majorBidi"/>
          <w:b/>
          <w:bCs/>
          <w:sz w:val="32"/>
          <w:szCs w:val="32"/>
        </w:rPr>
      </w:pPr>
    </w:p>
    <w:p w14:paraId="1C4408C3" w14:textId="77777777" w:rsidR="009E0505" w:rsidRPr="00AC02EF" w:rsidRDefault="009E0505" w:rsidP="009E0505">
      <w:pPr>
        <w:jc w:val="center"/>
        <w:rPr>
          <w:rFonts w:asciiTheme="majorBidi" w:hAnsiTheme="majorBidi" w:cstheme="majorBidi"/>
          <w:b/>
          <w:bCs/>
          <w:sz w:val="32"/>
          <w:szCs w:val="32"/>
        </w:rPr>
      </w:pPr>
    </w:p>
    <w:p w14:paraId="7910D643" w14:textId="77777777" w:rsidR="009E0505" w:rsidRPr="008C59B8" w:rsidRDefault="009E0505" w:rsidP="009E0505">
      <w:pPr>
        <w:pStyle w:val="NoSpacing"/>
        <w:pBdr>
          <w:top w:val="single" w:sz="6" w:space="6" w:color="4472C4" w:themeColor="accent1"/>
          <w:bottom w:val="single" w:sz="6" w:space="6" w:color="4472C4" w:themeColor="accent1"/>
        </w:pBdr>
        <w:spacing w:after="240"/>
        <w:jc w:val="center"/>
        <w:rPr>
          <w:b/>
          <w:bCs/>
          <w:sz w:val="52"/>
          <w:szCs w:val="52"/>
        </w:rPr>
      </w:pPr>
      <w:r w:rsidRPr="008C59B8">
        <w:rPr>
          <w:rStyle w:val="SubtleReference"/>
          <w:rFonts w:asciiTheme="majorBidi" w:hAnsiTheme="majorBidi"/>
          <w:b/>
          <w:bCs/>
          <w:color w:val="auto"/>
          <w:sz w:val="56"/>
          <w:szCs w:val="56"/>
        </w:rPr>
        <w:t>Examining the Performance of Satellite Propagators for Autonomous Space-Situational-Awareness Satellites</w:t>
      </w:r>
    </w:p>
    <w:bookmarkEnd w:id="2"/>
    <w:p w14:paraId="15F8B5BD" w14:textId="77777777" w:rsidR="009E0505" w:rsidRPr="00AC02EF" w:rsidRDefault="009E0505" w:rsidP="009E0505">
      <w:pPr>
        <w:jc w:val="center"/>
        <w:rPr>
          <w:rFonts w:asciiTheme="majorBidi" w:hAnsiTheme="majorBidi" w:cstheme="majorBidi"/>
          <w:sz w:val="32"/>
          <w:szCs w:val="32"/>
        </w:rPr>
      </w:pPr>
    </w:p>
    <w:bookmarkStart w:id="3" w:name="_Hlk188083815"/>
    <w:p w14:paraId="0160CEA2" w14:textId="4ED0BCDD" w:rsidR="009E0505" w:rsidRPr="00AC02EF" w:rsidRDefault="009E0505" w:rsidP="009E0505">
      <w:pPr>
        <w:jc w:val="center"/>
        <w:rPr>
          <w:rFonts w:asciiTheme="majorBidi" w:hAnsiTheme="majorBidi" w:cstheme="majorBidi"/>
          <w:sz w:val="32"/>
          <w:szCs w:val="32"/>
        </w:rPr>
      </w:pPr>
      <w:sdt>
        <w:sdtPr>
          <w:rPr>
            <w:rFonts w:asciiTheme="majorBidi" w:hAnsiTheme="majorBidi" w:cstheme="majorBidi"/>
            <w:sz w:val="28"/>
            <w:szCs w:val="28"/>
          </w:rPr>
          <w:alias w:val="Subtitle"/>
          <w:tag w:val=""/>
          <w:id w:val="328029620"/>
          <w:placeholder>
            <w:docPart w:val="180E18F0EB18480595D8D2FED5303885"/>
          </w:placeholder>
          <w:dataBinding w:prefixMappings="xmlns:ns0='http://purl.org/dc/elements/1.1/' xmlns:ns1='http://schemas.openxmlformats.org/package/2006/metadata/core-properties' " w:xpath="/ns1:coreProperties[1]/ns0:subject[1]" w:storeItemID="{6C3C8BC8-F283-45AE-878A-BAB7291924A1}"/>
          <w:text/>
        </w:sdtPr>
        <w:sdtContent>
          <w:r>
            <w:rPr>
              <w:rFonts w:asciiTheme="majorBidi" w:hAnsiTheme="majorBidi" w:cstheme="majorBidi"/>
              <w:sz w:val="28"/>
              <w:szCs w:val="28"/>
            </w:rPr>
            <w:t>24-2R-13</w:t>
          </w:r>
        </w:sdtContent>
      </w:sdt>
    </w:p>
    <w:bookmarkEnd w:id="3"/>
    <w:p w14:paraId="79E3CE73" w14:textId="77777777" w:rsidR="009E0505" w:rsidRPr="00AC02EF" w:rsidRDefault="009E0505" w:rsidP="009E0505">
      <w:pPr>
        <w:jc w:val="center"/>
        <w:rPr>
          <w:rFonts w:asciiTheme="majorBidi" w:hAnsiTheme="majorBidi" w:cstheme="majorBidi"/>
          <w:sz w:val="32"/>
          <w:szCs w:val="32"/>
        </w:rPr>
      </w:pPr>
    </w:p>
    <w:p w14:paraId="33741B6C" w14:textId="77777777" w:rsidR="009E0505" w:rsidRPr="00AC02EF" w:rsidRDefault="009E0505" w:rsidP="009E0505">
      <w:pPr>
        <w:jc w:val="center"/>
        <w:rPr>
          <w:rFonts w:asciiTheme="majorBidi" w:hAnsiTheme="majorBidi" w:cstheme="majorBidi"/>
          <w:sz w:val="32"/>
          <w:szCs w:val="32"/>
        </w:rPr>
      </w:pPr>
      <w:r>
        <w:rPr>
          <w:noProof/>
        </w:rPr>
        <mc:AlternateContent>
          <mc:Choice Requires="wps">
            <w:drawing>
              <wp:anchor distT="45720" distB="45720" distL="114300" distR="114300" simplePos="0" relativeHeight="251659264" behindDoc="0" locked="0" layoutInCell="1" allowOverlap="1" wp14:anchorId="565642C8" wp14:editId="464CCFB8">
                <wp:simplePos x="0" y="0"/>
                <wp:positionH relativeFrom="margin">
                  <wp:align>center</wp:align>
                </wp:positionH>
                <wp:positionV relativeFrom="paragraph">
                  <wp:posOffset>46990</wp:posOffset>
                </wp:positionV>
                <wp:extent cx="3390900" cy="1442720"/>
                <wp:effectExtent l="0" t="0" r="19050" b="24130"/>
                <wp:wrapSquare wrapText="bothSides"/>
                <wp:docPr id="860530994" name="Text Box 8605309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1442720"/>
                        </a:xfrm>
                        <a:prstGeom prst="rect">
                          <a:avLst/>
                        </a:prstGeom>
                        <a:solidFill>
                          <a:srgbClr val="FFFFFF"/>
                        </a:solidFill>
                        <a:ln w="9525">
                          <a:solidFill>
                            <a:schemeClr val="bg1"/>
                          </a:solidFill>
                          <a:miter lim="800000"/>
                          <a:headEnd/>
                          <a:tailEnd/>
                        </a:ln>
                      </wps:spPr>
                      <wps:txbx>
                        <w:txbxContent>
                          <w:p w14:paraId="23559418" w14:textId="77777777" w:rsidR="009E0505" w:rsidRPr="00B4394B" w:rsidRDefault="009E0505" w:rsidP="009E0505">
                            <w:pPr>
                              <w:rPr>
                                <w:rFonts w:asciiTheme="majorBidi" w:hAnsiTheme="majorBidi" w:cstheme="majorBidi"/>
                              </w:rPr>
                            </w:pPr>
                            <w:r w:rsidRPr="00B4394B">
                              <w:rPr>
                                <w:rFonts w:asciiTheme="majorBidi" w:hAnsiTheme="majorBidi" w:cstheme="majorBidi"/>
                              </w:rPr>
                              <w:t>Supervisor:  Elad Denenberg</w:t>
                            </w:r>
                          </w:p>
                          <w:p w14:paraId="251F2DA5" w14:textId="77777777" w:rsidR="009E0505" w:rsidRPr="00B4394B" w:rsidRDefault="009E0505" w:rsidP="009E0505">
                            <w:pPr>
                              <w:rPr>
                                <w:rFonts w:asciiTheme="majorBidi" w:hAnsiTheme="majorBidi" w:cstheme="majorBidi"/>
                              </w:rPr>
                            </w:pPr>
                            <w:r w:rsidRPr="00B4394B">
                              <w:rPr>
                                <w:rFonts w:asciiTheme="majorBidi" w:hAnsiTheme="majorBidi" w:cstheme="majorBidi"/>
                              </w:rPr>
                              <w:t xml:space="preserve">Mahran </w:t>
                            </w:r>
                            <w:proofErr w:type="spellStart"/>
                            <w:r w:rsidRPr="00B4394B">
                              <w:rPr>
                                <w:rFonts w:asciiTheme="majorBidi" w:hAnsiTheme="majorBidi" w:cstheme="majorBidi"/>
                              </w:rPr>
                              <w:t>AbedEllatif</w:t>
                            </w:r>
                            <w:proofErr w:type="spellEnd"/>
                            <w:r w:rsidRPr="00B4394B">
                              <w:rPr>
                                <w:rFonts w:asciiTheme="majorBidi" w:hAnsiTheme="majorBidi" w:cstheme="majorBidi"/>
                              </w:rPr>
                              <w:t xml:space="preserve"> - 209120815 Mahran.Abedellatif@e.braude.ac.il</w:t>
                            </w:r>
                          </w:p>
                          <w:p w14:paraId="3826CD03" w14:textId="77777777" w:rsidR="009E0505" w:rsidRPr="00B4394B" w:rsidRDefault="009E0505" w:rsidP="009E0505">
                            <w:pPr>
                              <w:rPr>
                                <w:rFonts w:asciiTheme="majorBidi" w:hAnsiTheme="majorBidi" w:cstheme="majorBidi"/>
                              </w:rPr>
                            </w:pPr>
                            <w:r w:rsidRPr="00B4394B">
                              <w:rPr>
                                <w:rFonts w:asciiTheme="majorBidi" w:hAnsiTheme="majorBidi" w:cstheme="majorBidi"/>
                              </w:rPr>
                              <w:t xml:space="preserve">Shadi </w:t>
                            </w:r>
                            <w:proofErr w:type="spellStart"/>
                            <w:r w:rsidRPr="00B4394B">
                              <w:rPr>
                                <w:rFonts w:asciiTheme="majorBidi" w:hAnsiTheme="majorBidi" w:cstheme="majorBidi"/>
                              </w:rPr>
                              <w:t>AbedAlkream</w:t>
                            </w:r>
                            <w:proofErr w:type="spellEnd"/>
                            <w:r w:rsidRPr="00B4394B">
                              <w:rPr>
                                <w:rFonts w:asciiTheme="majorBidi" w:hAnsiTheme="majorBidi" w:cstheme="majorBidi"/>
                              </w:rPr>
                              <w:t xml:space="preserve"> 209120096 Shadi.Abd.Alkream@e.braude.ac.il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5642C8" id="_x0000_t202" coordsize="21600,21600" o:spt="202" path="m,l,21600r21600,l21600,xe">
                <v:stroke joinstyle="miter"/>
                <v:path gradientshapeok="t" o:connecttype="rect"/>
              </v:shapetype>
              <v:shape id="Text Box 860530994" o:spid="_x0000_s1026" type="#_x0000_t202" style="position:absolute;left:0;text-align:left;margin-left:0;margin-top:3.7pt;width:267pt;height:113.6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" strokecolor="white [3212]">
                <v:textbox>
                  <w:txbxContent>
                    <w:p w14:paraId="23559418" w14:textId="77777777" w:rsidR="009E0505" w:rsidRPr="00B4394B" w:rsidRDefault="009E0505" w:rsidP="009E0505">
                      <w:pPr>
                        <w:rPr>
                          <w:rFonts w:asciiTheme="majorBidi" w:hAnsiTheme="majorBidi" w:cstheme="majorBidi"/>
                        </w:rPr>
                      </w:pPr>
                      <w:r w:rsidRPr="00B4394B">
                        <w:rPr>
                          <w:rFonts w:asciiTheme="majorBidi" w:hAnsiTheme="majorBidi" w:cstheme="majorBidi"/>
                        </w:rPr>
                        <w:t>Supervisor:  Elad Denenberg</w:t>
                      </w:r>
                    </w:p>
                    <w:p w14:paraId="251F2DA5" w14:textId="77777777" w:rsidR="009E0505" w:rsidRPr="00B4394B" w:rsidRDefault="009E0505" w:rsidP="009E0505">
                      <w:pPr>
                        <w:rPr>
                          <w:rFonts w:asciiTheme="majorBidi" w:hAnsiTheme="majorBidi" w:cstheme="majorBidi"/>
                        </w:rPr>
                      </w:pPr>
                      <w:r w:rsidRPr="00B4394B">
                        <w:rPr>
                          <w:rFonts w:asciiTheme="majorBidi" w:hAnsiTheme="majorBidi" w:cstheme="majorBidi"/>
                        </w:rPr>
                        <w:t xml:space="preserve">Mahran </w:t>
                      </w:r>
                      <w:proofErr w:type="spellStart"/>
                      <w:r w:rsidRPr="00B4394B">
                        <w:rPr>
                          <w:rFonts w:asciiTheme="majorBidi" w:hAnsiTheme="majorBidi" w:cstheme="majorBidi"/>
                        </w:rPr>
                        <w:t>AbedEllatif</w:t>
                      </w:r>
                      <w:proofErr w:type="spellEnd"/>
                      <w:r w:rsidRPr="00B4394B">
                        <w:rPr>
                          <w:rFonts w:asciiTheme="majorBidi" w:hAnsiTheme="majorBidi" w:cstheme="majorBidi"/>
                        </w:rPr>
                        <w:t xml:space="preserve"> - 209120815 Mahran.Abedellatif@e.braude.ac.il</w:t>
                      </w:r>
                    </w:p>
                    <w:p w14:paraId="3826CD03" w14:textId="77777777" w:rsidR="009E0505" w:rsidRPr="00B4394B" w:rsidRDefault="009E0505" w:rsidP="009E0505">
                      <w:pPr>
                        <w:rPr>
                          <w:rFonts w:asciiTheme="majorBidi" w:hAnsiTheme="majorBidi" w:cstheme="majorBidi"/>
                        </w:rPr>
                      </w:pPr>
                      <w:r w:rsidRPr="00B4394B">
                        <w:rPr>
                          <w:rFonts w:asciiTheme="majorBidi" w:hAnsiTheme="majorBidi" w:cstheme="majorBidi"/>
                        </w:rPr>
                        <w:t xml:space="preserve">Shadi </w:t>
                      </w:r>
                      <w:proofErr w:type="spellStart"/>
                      <w:r w:rsidRPr="00B4394B">
                        <w:rPr>
                          <w:rFonts w:asciiTheme="majorBidi" w:hAnsiTheme="majorBidi" w:cstheme="majorBidi"/>
                        </w:rPr>
                        <w:t>AbedAlkream</w:t>
                      </w:r>
                      <w:proofErr w:type="spellEnd"/>
                      <w:r w:rsidRPr="00B4394B">
                        <w:rPr>
                          <w:rFonts w:asciiTheme="majorBidi" w:hAnsiTheme="majorBidi" w:cstheme="majorBidi"/>
                        </w:rPr>
                        <w:t xml:space="preserve"> 209120096 Shadi.Abd.Alkream@e.braude.ac.il</w:t>
                      </w:r>
                    </w:p>
                  </w:txbxContent>
                </v:textbox>
                <w10:wrap type="square" anchorx="margin"/>
              </v:shape>
            </w:pict>
          </mc:Fallback>
        </mc:AlternateContent>
      </w:r>
    </w:p>
    <w:p w14:paraId="084CD72E" w14:textId="77777777" w:rsidR="009E0505" w:rsidRPr="00AC02EF" w:rsidRDefault="009E0505" w:rsidP="009E0505">
      <w:pPr>
        <w:jc w:val="center"/>
        <w:rPr>
          <w:rFonts w:asciiTheme="majorBidi" w:hAnsiTheme="majorBidi" w:cstheme="majorBidi"/>
          <w:sz w:val="32"/>
          <w:szCs w:val="32"/>
        </w:rPr>
      </w:pPr>
    </w:p>
    <w:p w14:paraId="06E7A421" w14:textId="77777777" w:rsidR="009E0505" w:rsidRPr="00AC02EF" w:rsidRDefault="009E0505" w:rsidP="009E0505">
      <w:pPr>
        <w:jc w:val="center"/>
        <w:rPr>
          <w:rFonts w:asciiTheme="majorBidi" w:hAnsiTheme="majorBidi" w:cstheme="majorBidi"/>
          <w:sz w:val="32"/>
          <w:szCs w:val="32"/>
        </w:rPr>
      </w:pPr>
    </w:p>
    <w:p w14:paraId="6A6DC3A8" w14:textId="77777777" w:rsidR="009E0505" w:rsidRDefault="009E0505" w:rsidP="009E0505"/>
    <w:p w14:paraId="363DA0B3" w14:textId="77777777" w:rsidR="009E0505" w:rsidRDefault="009E0505" w:rsidP="009E0505"/>
    <w:p w14:paraId="4D6962F2" w14:textId="77777777" w:rsidR="009E0505" w:rsidRDefault="009E0505" w:rsidP="009E0505"/>
    <w:p w14:paraId="59CBF339" w14:textId="77777777" w:rsidR="009E0505" w:rsidRPr="009E0505" w:rsidRDefault="009E0505" w:rsidP="009E0505"/>
    <w:p w14:paraId="026306C9" w14:textId="791A7DDF" w:rsidR="009E0505" w:rsidRDefault="009E0505" w:rsidP="009E0505">
      <w:pPr>
        <w:rPr>
          <w:rFonts w:asciiTheme="majorBidi" w:hAnsiTheme="majorBidi" w:cstheme="majorBidi"/>
          <w:b/>
          <w:bCs/>
          <w:sz w:val="40"/>
          <w:szCs w:val="40"/>
        </w:rPr>
      </w:pPr>
      <w:r w:rsidRPr="009E0505">
        <w:rPr>
          <w:rFonts w:asciiTheme="majorBidi" w:hAnsiTheme="majorBidi" w:cstheme="majorBidi"/>
          <w:b/>
          <w:bCs/>
          <w:sz w:val="40"/>
          <w:szCs w:val="40"/>
        </w:rPr>
        <w:lastRenderedPageBreak/>
        <w:t>Abstract</w:t>
      </w:r>
      <w:bookmarkEnd w:id="0"/>
    </w:p>
    <w:p w14:paraId="52C530B1" w14:textId="3641C19B" w:rsidR="009E0505" w:rsidRPr="009E0505" w:rsidRDefault="009E0505" w:rsidP="009E0505">
      <w:pPr>
        <w:rPr>
          <w:rFonts w:asciiTheme="majorBidi" w:hAnsiTheme="majorBidi" w:cstheme="majorBidi"/>
          <w:b/>
          <w:bCs/>
          <w:sz w:val="40"/>
          <w:szCs w:val="40"/>
        </w:rPr>
      </w:pPr>
    </w:p>
    <w:p w14:paraId="2C07FB40" w14:textId="77777777" w:rsidR="009E0505" w:rsidRDefault="009E0505" w:rsidP="009E0505">
      <w:pPr>
        <w:pStyle w:val="NormalWeb"/>
        <w:ind w:left="720"/>
      </w:pPr>
      <w:r>
        <w:t>The exponential growth in satellite deployments and space debris has elevated the risk of collisions, underscoring the need for precise state propagation algorithms to ensure safe and autonomous satellite navigation. This study builds upon Phase One, which evaluated six key algorithms (RK4, RK8, ODE45, ODE78, ODE113, and MPCI) under fixed step-size constraints and simplified gravitational models. While Phase One provided valuable insights, limitations in adaptability, accuracy over extended durations, and realism of the forces modeled prompted further investigation.</w:t>
      </w:r>
    </w:p>
    <w:p w14:paraId="493EA2DD" w14:textId="77777777" w:rsidR="009E0505" w:rsidRDefault="009E0505" w:rsidP="009E0505">
      <w:pPr>
        <w:pStyle w:val="NormalWeb"/>
        <w:ind w:left="720"/>
      </w:pPr>
      <w:r>
        <w:t>Phase Two introduces significant enhancements, including dynamic step-size recalculation, the integration of Gauss-Lobatto quadrature for improved stability and precision, and the incorporation of additional forces such as atmospheric drag and perturbations into the second equation of motion. The algorithms were implemented and tested under realistic constraints on a virtual machine configured to emulate satellite onboard computer limitations (single-core processor at 500 MHz, &lt;64 MB memory).</w:t>
      </w:r>
    </w:p>
    <w:p w14:paraId="02FAD640" w14:textId="77777777" w:rsidR="009E0505" w:rsidRDefault="009E0505" w:rsidP="009E0505">
      <w:pPr>
        <w:pStyle w:val="NormalWeb"/>
        <w:ind w:left="720"/>
      </w:pPr>
      <w:r>
        <w:t>Five satellites, representing diverse orbital regimes, were selected for testing, and performance metrics—position differences compared to a baseline and execution times—were analyzed. Results show that RK8 achieves the best balance between accuracy and computational efficiency, while RK4 demonstrates suitability for time-critical tasks with lower precision requirements. The Adaptive Picard-Chebyshev Iteration (APCI), though highly accurate, proved impractical due to its excessive execution time.</w:t>
      </w:r>
    </w:p>
    <w:p w14:paraId="6BFA002E" w14:textId="77777777" w:rsidR="009E0505" w:rsidRDefault="009E0505" w:rsidP="009E0505">
      <w:pPr>
        <w:pStyle w:val="NormalWeb"/>
        <w:ind w:left="720"/>
      </w:pPr>
      <w:r>
        <w:t>This study highlights the trade-offs between accuracy and computational efficiency for various state propagation algorithms, providing critical insights for real-time collision avoidance and autonomous satellite navigation. Future work includes further optimization of APCI and extending testing to real CubeSat environments.</w:t>
      </w:r>
    </w:p>
    <w:p w14:paraId="70E5E7FC" w14:textId="77777777" w:rsidR="009E0505" w:rsidRDefault="009E0505" w:rsidP="009E0505">
      <w:pPr>
        <w:pStyle w:val="ListParagraph"/>
        <w:rPr>
          <w:rFonts w:asciiTheme="majorBidi" w:hAnsiTheme="majorBidi" w:cstheme="majorBidi"/>
          <w:b/>
          <w:bCs/>
        </w:rPr>
      </w:pPr>
    </w:p>
    <w:p w14:paraId="3F01A875" w14:textId="77777777" w:rsidR="009E0505" w:rsidRPr="00541792" w:rsidRDefault="009E0505" w:rsidP="009E0505">
      <w:pPr>
        <w:pStyle w:val="Heading1"/>
        <w:rPr>
          <w:rFonts w:asciiTheme="majorBidi" w:hAnsiTheme="majorBidi"/>
          <w:b/>
          <w:bCs/>
          <w:color w:val="auto"/>
          <w:sz w:val="24"/>
          <w:szCs w:val="24"/>
        </w:rPr>
      </w:pPr>
      <w:bookmarkStart w:id="4" w:name="_Toc187911744"/>
      <w:r w:rsidRPr="00541792">
        <w:rPr>
          <w:rFonts w:asciiTheme="majorBidi" w:hAnsiTheme="majorBidi"/>
          <w:b/>
          <w:bCs/>
          <w:color w:val="auto"/>
          <w:sz w:val="24"/>
          <w:szCs w:val="24"/>
        </w:rPr>
        <w:t>Key words:</w:t>
      </w:r>
      <w:bookmarkEnd w:id="4"/>
    </w:p>
    <w:p w14:paraId="3DA8585C" w14:textId="77777777" w:rsidR="009E0505" w:rsidRDefault="009E0505" w:rsidP="009E0505">
      <w:pPr>
        <w:rPr>
          <w:rFonts w:asciiTheme="majorBidi" w:hAnsiTheme="majorBidi" w:cstheme="majorBidi"/>
        </w:rPr>
      </w:pPr>
      <w:r w:rsidRPr="0046272F">
        <w:rPr>
          <w:rFonts w:asciiTheme="majorBidi" w:hAnsiTheme="majorBidi" w:cstheme="majorBidi"/>
        </w:rPr>
        <w:t>Satellite, Space debris, State propagation, Runge-</w:t>
      </w:r>
      <w:proofErr w:type="spellStart"/>
      <w:r w:rsidRPr="0046272F">
        <w:rPr>
          <w:rFonts w:asciiTheme="majorBidi" w:hAnsiTheme="majorBidi" w:cstheme="majorBidi"/>
        </w:rPr>
        <w:t>Kutta</w:t>
      </w:r>
      <w:proofErr w:type="spellEnd"/>
      <w:r w:rsidRPr="0046272F">
        <w:rPr>
          <w:rFonts w:asciiTheme="majorBidi" w:hAnsiTheme="majorBidi" w:cstheme="majorBidi"/>
        </w:rPr>
        <w:t>, ODE solvers, Numerical methods, Modified Picard-Chebyshev Iteration (MPCI), Satellite navigation, Orbit prediction, SGP4 model, Algorithm evaluation, Position and velocity approximation, Autonomous satellites, Real-time computational efficiency</w:t>
      </w:r>
      <w:r>
        <w:rPr>
          <w:rFonts w:asciiTheme="majorBidi" w:hAnsiTheme="majorBidi" w:cstheme="majorBidi"/>
        </w:rPr>
        <w:t>, Adaptive</w:t>
      </w:r>
      <w:r w:rsidRPr="00AD5543">
        <w:rPr>
          <w:rFonts w:asciiTheme="majorBidi" w:hAnsiTheme="majorBidi" w:cstheme="majorBidi"/>
        </w:rPr>
        <w:t xml:space="preserve"> </w:t>
      </w:r>
      <w:r w:rsidRPr="0046272F">
        <w:rPr>
          <w:rFonts w:asciiTheme="majorBidi" w:hAnsiTheme="majorBidi" w:cstheme="majorBidi"/>
        </w:rPr>
        <w:t>Picard-Chebyshev</w:t>
      </w:r>
      <w:r>
        <w:rPr>
          <w:rFonts w:asciiTheme="majorBidi" w:hAnsiTheme="majorBidi" w:cstheme="majorBidi"/>
        </w:rPr>
        <w:t xml:space="preserve">, gauss </w:t>
      </w:r>
      <w:proofErr w:type="spellStart"/>
      <w:r>
        <w:rPr>
          <w:rFonts w:asciiTheme="majorBidi" w:hAnsiTheme="majorBidi" w:cstheme="majorBidi"/>
        </w:rPr>
        <w:t>lobatto</w:t>
      </w:r>
      <w:proofErr w:type="spellEnd"/>
      <w:r w:rsidRPr="0046272F">
        <w:rPr>
          <w:rFonts w:asciiTheme="majorBidi" w:hAnsiTheme="majorBidi" w:cstheme="majorBidi"/>
        </w:rPr>
        <w:t>.</w:t>
      </w:r>
    </w:p>
    <w:p w14:paraId="119A7B26" w14:textId="77777777" w:rsidR="0007138F" w:rsidRDefault="0007138F"/>
    <w:sectPr w:rsidR="000713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262D6D"/>
    <w:multiLevelType w:val="multilevel"/>
    <w:tmpl w:val="86502D34"/>
    <w:lvl w:ilvl="0">
      <w:start w:val="1"/>
      <w:numFmt w:val="decimal"/>
      <w:lvlText w:val="%1."/>
      <w:lvlJc w:val="left"/>
      <w:pPr>
        <w:ind w:left="360" w:hanging="360"/>
      </w:pPr>
      <w:rPr>
        <w:rFonts w:hint="default"/>
        <w:b/>
        <w:bCs/>
        <w:color w:val="auto"/>
      </w:rPr>
    </w:lvl>
    <w:lvl w:ilvl="1">
      <w:start w:val="1"/>
      <w:numFmt w:val="decimal"/>
      <w:lvlText w:val="%1.%2."/>
      <w:lvlJc w:val="left"/>
      <w:pPr>
        <w:ind w:left="792" w:hanging="432"/>
      </w:pPr>
      <w:rPr>
        <w:color w:val="000000" w:themeColor="text1"/>
        <w:sz w:val="26"/>
        <w:szCs w:val="26"/>
      </w:rPr>
    </w:lvl>
    <w:lvl w:ilvl="2">
      <w:start w:val="1"/>
      <w:numFmt w:val="decimal"/>
      <w:lvlText w:val="%1.%2.%3."/>
      <w:lvlJc w:val="left"/>
      <w:pPr>
        <w:ind w:left="1224" w:hanging="504"/>
      </w:pPr>
      <w:rPr>
        <w:color w:val="000000" w:themeColor="text1"/>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25861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205"/>
    <w:rsid w:val="0003382F"/>
    <w:rsid w:val="0007138F"/>
    <w:rsid w:val="00636635"/>
    <w:rsid w:val="00725205"/>
    <w:rsid w:val="008748CD"/>
    <w:rsid w:val="009E0505"/>
    <w:rsid w:val="00D21046"/>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7A7F3"/>
  <w15:chartTrackingRefBased/>
  <w15:docId w15:val="{C5224424-2F52-4447-ADC7-A24768EEC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505"/>
    <w:rPr>
      <w:kern w:val="0"/>
      <w:lang w:val="en-US"/>
      <w14:ligatures w14:val="none"/>
    </w:rPr>
  </w:style>
  <w:style w:type="paragraph" w:styleId="Heading1">
    <w:name w:val="heading 1"/>
    <w:basedOn w:val="Normal"/>
    <w:next w:val="Normal"/>
    <w:link w:val="Heading1Char"/>
    <w:uiPriority w:val="9"/>
    <w:qFormat/>
    <w:rsid w:val="007252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52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52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52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52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52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52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52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52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2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52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52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52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52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52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52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52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5205"/>
    <w:rPr>
      <w:rFonts w:eastAsiaTheme="majorEastAsia" w:cstheme="majorBidi"/>
      <w:color w:val="272727" w:themeColor="text1" w:themeTint="D8"/>
    </w:rPr>
  </w:style>
  <w:style w:type="paragraph" w:styleId="Title">
    <w:name w:val="Title"/>
    <w:basedOn w:val="Normal"/>
    <w:next w:val="Normal"/>
    <w:link w:val="TitleChar"/>
    <w:uiPriority w:val="10"/>
    <w:qFormat/>
    <w:rsid w:val="007252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2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52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52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5205"/>
    <w:pPr>
      <w:spacing w:before="160"/>
      <w:jc w:val="center"/>
    </w:pPr>
    <w:rPr>
      <w:i/>
      <w:iCs/>
      <w:color w:val="404040" w:themeColor="text1" w:themeTint="BF"/>
    </w:rPr>
  </w:style>
  <w:style w:type="character" w:customStyle="1" w:styleId="QuoteChar">
    <w:name w:val="Quote Char"/>
    <w:basedOn w:val="DefaultParagraphFont"/>
    <w:link w:val="Quote"/>
    <w:uiPriority w:val="29"/>
    <w:rsid w:val="00725205"/>
    <w:rPr>
      <w:i/>
      <w:iCs/>
      <w:color w:val="404040" w:themeColor="text1" w:themeTint="BF"/>
    </w:rPr>
  </w:style>
  <w:style w:type="paragraph" w:styleId="ListParagraph">
    <w:name w:val="List Paragraph"/>
    <w:basedOn w:val="Normal"/>
    <w:uiPriority w:val="34"/>
    <w:qFormat/>
    <w:rsid w:val="00725205"/>
    <w:pPr>
      <w:ind w:left="720"/>
      <w:contextualSpacing/>
    </w:pPr>
  </w:style>
  <w:style w:type="character" w:styleId="IntenseEmphasis">
    <w:name w:val="Intense Emphasis"/>
    <w:basedOn w:val="DefaultParagraphFont"/>
    <w:uiPriority w:val="21"/>
    <w:qFormat/>
    <w:rsid w:val="00725205"/>
    <w:rPr>
      <w:i/>
      <w:iCs/>
      <w:color w:val="2F5496" w:themeColor="accent1" w:themeShade="BF"/>
    </w:rPr>
  </w:style>
  <w:style w:type="paragraph" w:styleId="IntenseQuote">
    <w:name w:val="Intense Quote"/>
    <w:basedOn w:val="Normal"/>
    <w:next w:val="Normal"/>
    <w:link w:val="IntenseQuoteChar"/>
    <w:uiPriority w:val="30"/>
    <w:qFormat/>
    <w:rsid w:val="007252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5205"/>
    <w:rPr>
      <w:i/>
      <w:iCs/>
      <w:color w:val="2F5496" w:themeColor="accent1" w:themeShade="BF"/>
    </w:rPr>
  </w:style>
  <w:style w:type="character" w:styleId="IntenseReference">
    <w:name w:val="Intense Reference"/>
    <w:basedOn w:val="DefaultParagraphFont"/>
    <w:uiPriority w:val="32"/>
    <w:qFormat/>
    <w:rsid w:val="00725205"/>
    <w:rPr>
      <w:b/>
      <w:bCs/>
      <w:smallCaps/>
      <w:color w:val="2F5496" w:themeColor="accent1" w:themeShade="BF"/>
      <w:spacing w:val="5"/>
    </w:rPr>
  </w:style>
  <w:style w:type="paragraph" w:styleId="NormalWeb">
    <w:name w:val="Normal (Web)"/>
    <w:basedOn w:val="Normal"/>
    <w:uiPriority w:val="99"/>
    <w:unhideWhenUsed/>
    <w:rsid w:val="009E0505"/>
    <w:pPr>
      <w:spacing w:before="100" w:beforeAutospacing="1" w:after="100" w:afterAutospacing="1" w:line="240" w:lineRule="auto"/>
    </w:pPr>
    <w:rPr>
      <w:rFonts w:ascii="Times New Roman" w:eastAsia="Times New Roman" w:hAnsi="Times New Roman" w:cs="Times New Roman"/>
      <w:sz w:val="24"/>
      <w:szCs w:val="24"/>
    </w:rPr>
  </w:style>
  <w:style w:type="character" w:styleId="SubtleReference">
    <w:name w:val="Subtle Reference"/>
    <w:basedOn w:val="DefaultParagraphFont"/>
    <w:uiPriority w:val="31"/>
    <w:qFormat/>
    <w:rsid w:val="009E0505"/>
    <w:rPr>
      <w:smallCaps/>
      <w:color w:val="5A5A5A" w:themeColor="text1" w:themeTint="A5"/>
    </w:rPr>
  </w:style>
  <w:style w:type="paragraph" w:styleId="NoSpacing">
    <w:name w:val="No Spacing"/>
    <w:link w:val="NoSpacingChar"/>
    <w:uiPriority w:val="1"/>
    <w:qFormat/>
    <w:rsid w:val="009E0505"/>
    <w:pPr>
      <w:spacing w:after="0" w:line="240" w:lineRule="auto"/>
    </w:pPr>
    <w:rPr>
      <w:lang w:val="en-US" w:bidi="he-IL"/>
    </w:rPr>
  </w:style>
  <w:style w:type="character" w:customStyle="1" w:styleId="NoSpacingChar">
    <w:name w:val="No Spacing Char"/>
    <w:basedOn w:val="DefaultParagraphFont"/>
    <w:link w:val="NoSpacing"/>
    <w:uiPriority w:val="1"/>
    <w:rsid w:val="009E0505"/>
    <w:rPr>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80E18F0EB18480595D8D2FED5303885"/>
        <w:category>
          <w:name w:val="General"/>
          <w:gallery w:val="placeholder"/>
        </w:category>
        <w:types>
          <w:type w:val="bbPlcHdr"/>
        </w:types>
        <w:behaviors>
          <w:behavior w:val="content"/>
        </w:behaviors>
        <w:guid w:val="{43067114-A42F-498D-A8F1-D2D1A199B3EE}"/>
      </w:docPartPr>
      <w:docPartBody>
        <w:p w:rsidR="00000000" w:rsidRDefault="00C800A6" w:rsidP="00C800A6">
          <w:pPr>
            <w:pStyle w:val="180E18F0EB18480595D8D2FED530388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0A6"/>
    <w:rsid w:val="008748CD"/>
    <w:rsid w:val="009A1440"/>
    <w:rsid w:val="00C800A6"/>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L" w:eastAsia="en-I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D2BCE99D8E443797E7A0EF5A3220C4">
    <w:name w:val="EAD2BCE99D8E443797E7A0EF5A3220C4"/>
    <w:rsid w:val="00C800A6"/>
  </w:style>
  <w:style w:type="paragraph" w:customStyle="1" w:styleId="D4E6090DA0C446D9A673899E2200FE5B">
    <w:name w:val="D4E6090DA0C446D9A673899E2200FE5B"/>
    <w:rsid w:val="00C800A6"/>
  </w:style>
  <w:style w:type="paragraph" w:customStyle="1" w:styleId="180E18F0EB18480595D8D2FED5303885">
    <w:name w:val="180E18F0EB18480595D8D2FED5303885"/>
    <w:rsid w:val="00C800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362</Words>
  <Characters>2064</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24-2R-13</dc:subject>
  <dc:creator>mhran abdellatif</dc:creator>
  <cp:keywords/>
  <dc:description/>
  <cp:lastModifiedBy>mhran abdellatif</cp:lastModifiedBy>
  <cp:revision>2</cp:revision>
  <dcterms:created xsi:type="dcterms:W3CDTF">2025-01-18T07:06:00Z</dcterms:created>
  <dcterms:modified xsi:type="dcterms:W3CDTF">2025-01-18T07:10:00Z</dcterms:modified>
</cp:coreProperties>
</file>