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40"/>
          <w:szCs w:val="40"/>
        </w:rPr>
        <w:t xml:space="preserve">ข้อเสนอโครงการนวัตกรรม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4"/>
          <w:szCs w:val="34"/>
        </w:rPr>
        <w:t xml:space="preserve">ยื่นขอรับการสนับสนุนจากสำนักงานนวัตกรรมแห่งชาติ (NIA)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60"/>
          <w:szCs w:val="60"/>
        </w:rPr>
        <w:t xml:space="preserve">RClipper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ชื่อโครงการ (ภาษาไทย):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2"/>
          <w:szCs w:val="32"/>
        </w:rPr>
        <w:t xml:space="preserve">แพลตฟอร์มปัญญาประดิษฐ์สร้างและกระจายคอนเทนต์วิดีโอท่องเที่ยวหลายภาษาอัตโนมัติ เพื่อยกระดับการตลาดดิจิทัลของผู้ประกอบการท่องเที่ยวไทย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ชื่อโครงการ (ภาษาอังกฤษ):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2"/>
          <w:szCs w:val="32"/>
        </w:rPr>
        <w:t xml:space="preserve">RClipper: AI-Powered Multilingual Tourism Video Creation &amp; Distribution Platform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กลไกที่ยื่นขอ: [ ] Market Expansion (สนับสนุน 50% ≤ 2 ล้านบาท)   [ ] นวัตกรรมมุ่งเป้า (สนับสนุน ≤75% ≤ 5 ล้านบาท)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ผู้เสนอโครงการ (นิติบุคคล): [ระบุชื่อบริษัท]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ผู้ประสานงานโครงการ (Contact / PM หรือ PC): [ชื่อ-สกุล / โทร / อีเมล]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วันที่: [ระบุวันที่]</w:t>
      </w:r>
    </w:p>
    <w:p>
      <w:r>
        <w:br w:type="page"/>
      </w:r>
    </w:p>
    <w:p>
      <w:pPr>
        <w:pStyle w:val="Heading1"/>
        <w:shd w:fill="DDEBF7" w:val="clear"/>
        <w:spacing w:after="160" w:before="1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ส่วนที่ 1 : ข้อมูลทั่วไป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1.1  บทคัดย่อ (Abstract)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ย่อหน้าที่ 1 — ปัญหาและโอกาสทางธุรกิจ: อุตสาหกรรมท่องเที่ยวไทยขับเคลื่อนด้วย SME ราว 99% ของวิสาหกิจทั้งหมด (คิดเป็น ~35% ของ GDP) แต่ผู้ประกอบการส่วนใหญ่ผลิตวิดีโอการตลาดเองไม่ได้ ขณะที่นักท่องเที่ยวยุคปัจจุบันตัดสินใจจากคอนเทนต์วิดีโอและ UGC เป็นหลัก (73% ระบุว่า UGC เพิ่มความมั่นใจในการซื้อ) ช่องว่างสำคัญคือเครื่องมือตัดต่อทั่วไปซับซ้อนเกินไป ผลิตได้เฉพาะภาษาไทย และการกระจายสู่หลายช่องทาง/หลายภาษาเพื่อเข้าถึงนักท่องเที่ยวต่างชาติยังต้องทำด้วยมือ ส่งผลให้สถานที่และร้านค้าจำนวนมากไม่ถูกค้นพบ ตลาด UGC ท่องเที่ยวโลกมีมูลค่า ~8.7 พันล้านดอลลาร์ในปี 2026 และโตเฉลี่ย ~11% ต่อปี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ย่อหน้าที่ 2 — นวัตกรรมของโครงการ: RClipper เป็นนวัตกรรมเชิงบริการ กระบวนการ และรูปแบบธุรกิจ ที่ประสานการทำงานของ AI หลายชนิด (Vision, ภาษา, เสียง) เป็นสายการผลิตเดียว เปลี่ยนภาพถ่าย/คลิปสั้นให้เป็นวิดีโอรีวิว-แนะนำสถานที่หลายภาษา (ไทย/อังกฤษ/จีน และขยายเวียดนาม) พร้อมเสียงพากย์ AI คำบรรยาย และส่งออก 4 อัตราส่วน จัดทำวิดีโอพร้อมแคปชัน (caption) สำหรับหลายช่องทาง (TikTok/YouTube/Facebook/Instagram) ในคลิกเดียว พร้อมนำไปโพสต์หรือดาวน์โหลดได้ทันที และเชื่อมต่อกับแพลตฟอร์มท่องเที่ยว Travy โดยผู้ประกอบการไม่ต้องมีทักษะตัดต่อ จุดต่างเชิงนวัตกรรมคือการเชื่อมคอนเทนต์เข้ากับ "ช่องทางอุปสงค์" (Travy) จนเกิดวงจรที่คอนเทนต์ถูกส่งถึงนักท่องเที่ยวที่มาเยือนจริง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ย่อหน้าที่ 3 — ผลกระทบเมื่อสำเร็จ: โครงการจะยกระดับขีดความสามารถด้านการตลาดดิจิทัลของ SME ท่องเที่ยวไทยทั่วประเทศ เพิ่มการเข้าถึงนักท่องเที่ยวต่างชาติ (จีน/ตะวันตก/เวียดนาม) ส่งเสริม Soft Power ไทยผ่านคอนเทนต์คุณภาพหลายภาษา สร้างมูลค่าทางเศรษฐกิจ [ประมาณการ] บาทต่อปี และการจ้างงานในห่วงโซ่ท่องเที่ยวท้องถิ่น เป็นการพลิกวิธีที่ SME ท่องเที่ยวผลิตและกระจายคอนเทนต์การตลาด จากที่ต้องพึ่งการจ้างผลิตราคาสูง ไปสู่ระบบอัตโนมัติที่ทุกรายเข้าถึงได้</w:t>
      </w:r>
    </w:p>
    <w:p>
      <w:r>
        <w:br w:type="page"/>
      </w:r>
    </w:p>
    <w:p>
      <w:pPr>
        <w:pStyle w:val="Heading1"/>
        <w:shd w:fill="DDEBF7" w:val="clear"/>
        <w:spacing w:after="160" w:before="1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ส่วนที่ 2 : ข้อมูลโครงการ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2.1  ความเป็นนวัตกรรมของโครงการ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2.1.1  ระดับและประเภทของนวัตกรรม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ระดับนวัตกรรม: ระดับประเทศ (National-level) — ปัจจุบันยังไม่มีระบบใดในไทยที่รวมการผลิตคอนเทนต์วิดีโอท่องเที่ยวหลายภาษาอัตโนมัติเข้ากับการกระจายหลายช่องทางและเชื่อมต่อแพลตฟอร์มท่องเที่ยวในระบบเดียว (มีศักยภาพขยายสู่ระดับภูมิภาคอาเซียน)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ประเภทนวัตกรรม (เป็นได้มากกว่าหนึ่ง): นวัตกรรมด้านบริการ (Service), ด้านกระบวนการ (Process — สายการผลิตวิดีโออัตโนมัติแบบมีจุดควบคุมคุณภาพ) และด้านรูปแบบธุรกิจ (Business Model — เชื่อมคอนเทนต์กับช่องทางอุปสงค์ Travy)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2.1.2  จุดเด่นและเทคโนโลยีหลักของนวัตกรรม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คีย์เวิร์ด: Multi-model AI orchestration · Extensible multilingual (ไทย/อังกฤษ/จีน/เวียดนาม) · เสียงพากย์ AI (ElevenLabs) · ส่งออก 4 อัตราส่วนอัตโนมัติ · จัดทำวิดีโอพร้อมแคปชันสำหรับหลายช่องทางในคลิกเดียว · เชื่อมต่อแพลตฟอร์มท่องเที่ยว Travy เพื่อสร้างวงจรอุปสงค์ · โครงสร้างพร้อมต่อวงจรป้อนกลับด้วยข้อมูลผลลัพธ์ (performance data) เพื่อแนะนำคอนเทนต์ที่แปลงเป็นลูกค้าได้ดีที่สุด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ข้อมูลเชิงสถิติที่ส่งมอบคุณค่า (โปรดเติมตัวเลขจริงเพื่อเพิ่มความน่าเชื่อถือ): ลดเวลาผลิตวิดีโอจาก [X] ชม. เหลือ [Y] นาที · ต้นทุนต่อคลิปลดลง [Z]% เทียบการจ้างผลิต · จำนวนภาษาที่ผลิตพร้อมกัน [3–4] ภาษา · อัตราความพึงพอใจผู้ใช้ [ระบุ] · ยอดการเข้าถึง/Conversion จากคอนเทนต์ที่ผลิต [ระบุ]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2.1.3  การเปรียบเทียบกับสิ่งที่มีอยู่ในปัจจุบัน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ตารางเปรียบเทียบ RClipper กับทางเลือกที่มีอยู่ในมิติที่ลูกค้าใช้ตัดสินใจ: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550"/>
        <w:gridCol w:w="1550"/>
        <w:gridCol w:w="16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มิติเปรียบเทียบ</w:t>
            </w:r>
          </w:p>
        </w:tc>
        <w:tc>
          <w:tcPr>
            <w:tcW w:type="dxa" w:w="19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RClipper</w:t>
            </w:r>
          </w:p>
        </w:tc>
        <w:tc>
          <w:tcPr>
            <w:tcW w:type="dxa" w:w="155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CapCut + AI</w:t>
            </w:r>
          </w:p>
        </w:tc>
        <w:tc>
          <w:tcPr>
            <w:tcW w:type="dxa" w:w="155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Canva / Opus</w:t>
            </w:r>
          </w:p>
        </w:tc>
        <w:tc>
          <w:tcPr>
            <w:tcW w:type="dxa" w:w="16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จ้างฟรีแลนซ์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เทคโนโลยีหลัก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ประสานหลาย AI เฉพาะท่องเที่ยว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ตัดต่อ + AI ทั่วไป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เทมเพลต/รีเพอร์เพส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ทักษะคน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ผลิตหลายภาษา (จีน/เวียดนาม)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 ในตัว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 ต้องทำเอง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 จำกัด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 ตามผู้รับจ้าง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เสียงพากย์ AI ในตัว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ส่งออก 4 อัตราส่วนอัตโนมัติ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 ทำเอง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จัดทำวิดีโอ+แคปชันหลายช่องทาง คลิกเดียว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เชื่อมช่องทางอุปสงค์ (Travy)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 เฉพาะตัว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ความง่ายสำหรับผู้ไม่ตัดต่อเป็น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 สูง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 ปานกลาง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 (แต่แพง)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ข้อมูลผลลัพธ์แนะนำคอนเทนต์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 (โรดแมป)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ต้นทุนต่อวิดีโอ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ต่ำ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ต่ำ (แต่ใช้แรง)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ปานกลาง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สูง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สัญลักษณ์: ✔ = เด่น/มีในตัว, △ = จำกัด/ต้องทำเอง, ✘ = ไม่มี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สรุป: เมื่อผู้ประกอบการมองตารางนี้ จุดที่ทำให้เลือก RClipper คือความเป็นระบบครบวงจรเฉพาะทางท่องเที่ยว หลายภาษา และการเชื่อมต่อ Travy ซึ่งเครื่องมือทั่วไปทำไม่ได้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2.1.4  หลักการ แนวคิด และทฤษฎีที่เกี่ยวข้อง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Core Technology เป็นการประสานโมเดล AI สามกลุ่ม: (1) Vision-Language Model วิเคราะห์ภาพ/คลิปเพื่อวางแผนฉากและสร้างสคริปต์หลายภาษา (2) Large Language Model สร้าง/แปลสคริปต์เชิงการตลาดเฉพาะกลุ่มนักท่องเที่ยว (3) Speech Synthesis (ElevenLabs) แปลงสคริปต์เป็นเสียงพากย์ ระบบใช้ FFmpeg ประกอบวิดีโอ ควบคุมความยาวตรงเฟรม การเคลื่อนไหว และทรานสิชัน เหตุที่เลือกสถาปัตยกรรมแบบประสานหลายโมเดล (แทนโมเดล generate-video เดี่ยว) เพราะให้การควบคุมคุณภาพ ความสอดคล้องหลายภาษา และต้นทุนที่เหมาะกับการผลิตปริมาณมาก อีกทั้งออกแบบชั้นตั้งค่ากลางให้สลับผู้ให้บริการ AI ได้ ลดความเสี่ยงการพึ่งพารายเดียว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สถาปัตยกรรมซอฟต์แวร์: Next.js 14 (App Router) + TypeScript, PostgreSQL, NextAuth, ออกแบบแบบแบ่งชั้น (domain/repositories/services/UI) พร้อมระบบสิทธิ์ตามบทบาทและระบบเครดิตสำหรับคิดค่าบริการ กระบวนการผลิตเป็นขั้นตอนแบบมีจุดอนุมัติ (approval gate) และรองรับการทำซ้ำเฉพาะขั้นที่ล้มเหลว (retry from failedAtStep)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2.1.5  ผลการพัฒนาที่ผ่านมาและความพร้อมของเทคโนโลยี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โครงการนี้พัฒนาเสร็จและใช้งานได้จริงแล้ว อยู่ในระดับความพร้อม TRL 7–8 (ระบบสมบูรณ์ ทำงานในสภาพแวดล้อมจริง มีผู้ใช้และผลิตวิดีโอจริง) จึงไม่ใช่การเริ่มวิจัยใหม่ แต่เป็นการต่อยอดสู่การขยายผล (Up-scale) หลักฐานที่ควรแนบประกอบการพิจารณา: จำนวนผู้ใช้/ธุรกิจที่ใช้งานจริง [ระบุ], จำนวนวิดีโอที่ผลิต [ระบุ], ช่องทาง/ภาษาที่เผยแพร่จริง [ระบุ], ผลทดสอบการใช้งานและความพึงพอใจ [ระบุ], ภาพหน้าจอระบบและตัวอย่างผลงาน, กราฟ/ตัวเลขผลลัพธ์คอนเทนต์ (ยอดเข้าถึง/Conversion)</w:t>
      </w:r>
    </w:p>
    <w:p>
      <w:pPr>
        <w:pBdr>
          <w:left w:val="single" w:color="1F4E79" w:sz="18" w:space="8"/>
        </w:pBdr>
        <w:shd w:fill="F2F2F2" w:val="clear"/>
        <w:spacing w:after="120" w:before="100" w:line="3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2"/>
          <w:szCs w:val="32"/>
        </w:rPr>
        <w:t xml:space="preserve">หมายเหตุ: ส่วนนี้คือจุดชี้ขาดของกรรมการ — ยิ่งแนบข้อมูลจริง กราฟ และตัวอย่างผลงานมาก ยิ่งพิสูจน์ว่าพร้อม Up-scale ไม่ต้องกลับไปวิจัย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2.1.6  เอกสารอ้างอิง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[อ้างอิงที่ค้นหา/ดาวน์โหลดได้ เช่น รายงานมูลค่าตลาด UGC ท่องเที่ยว, สถิตินักท่องเที่ยวต่างชาติของไทย, งานวิจัย AI video marketing ด้านการท่องเที่ยว — พร้อมแนบไฟล์หากดาวน์โหลดยาก]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2.1.7  ทรัพย์สินทางปัญญา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ซอร์สโค้ดและสถาปัตยกรรมเป็นกรรมสิทธิ์ของบริษัท; ชุดข้อมูลผลลัพธ์คอนเทนต์และการเชื่อมต่อ Travy เป็นสินทรัพย์เฉพาะ; [ระบุการจดลิขสิทธิ์ซอฟต์แวร์/เครื่องหมายการค้า RClipper และ Travy หากมี — หากยังไม่มี ไม่จำเป็นต้องใส่]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2.2  ความเป็นไปได้ทางการตลาดและการดำเนินธุรกิจ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(กรอกในลักษณะ Business Model Canvas)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กลุ่มลูกค้า (Customer Segments): ผู้ประกอบการท่องเที่ยว SME — ร้านอาหาร คาเฟ่ ที่พัก แหล่งท่องเที่ยว ร้านค้าชุมชน; กลุ่มขยาย: สมาคมท่องเที่ยว DMO เครือโรงแรม เอเจนซี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คุณค่าที่ส่งมอบ (Value Proposition): วิดีโอการตลาดหลายภาษาพร้อมเผยแพร่ ในไม่กี่นาที โดยไม่ต้องมีทักษะตัดต่อ และเชื่อมเข้าช่องทางที่นำนักท่องเที่ยวมาถึงจริง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ช่องทาง (Channels): ขายตรงออนไลน์, พันธมิตรสมาคมท่องเที่ยว, กิจกรรม/ออกบูธ, โปรแกรมแนะนำ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ความสัมพันธ์ลูกค้า (Customer Relationships): บริการตนเองแบบมีระบบช่วย + ทีมออนบอร์ด + แดชบอร์ดรายงานผล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แหล่งรายได้ (Revenue Streams): เครดิต/สมัครสมาชิกรายเดือน, แพ็กเกจกระจายคอนเทนต์ (boost), (อนาคต) ส่วนแบ่งการจอง/ลูกค้าจาก Travy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ทรัพยากรหลัก (Key Resources): ระบบ RClipper, ชุดข้อมูลผลลัพธ์, การเชื่อมต่อ Travy, ทีมพัฒนา/การตลาด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พันธมิตรหลัก (Key Partners): ผู้ให้บริการ AI, แพลตฟอร์มเผยแพร่, สมาคมท่องเที่ยว/DMO, Travy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โครงสร้างต้นทุน (Cost Structure): ค่า AI/ประมวลผล, บุคลากร, การตลาด/หาลูกค้า, โครงสร้างพื้นฐานคลาวด์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2.3  โครงสร้างการลงทุนและความเป็นไปได้ทางการเงิน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2.3.1  แผนการลงทุน 5 ปี (หลังโครงการสำเร็จ)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แผนการลงทุนเพื่อขยายผลเชิงพาณิชย์ในอีก 5 ปี: ปีที่ 1 เจาะเมืองนำร่องและสร้าง playbook; ปีที่ 2 ขยายเมืองที่สองและเปิดช่องทางพันธมิตร; ปีที่ 3 เพิ่มฟีเจอร์ข้อมูลผลลัพธ์และแทร็กภาษาใหม่; ปีที่ 4–5 ยกระดับเป็นแพลตฟอร์มการตลาดครบวงจรและเตรียมขยายภูมิภาค [ระบุมูลค่าการลงทุน/แหล่งเงินแต่ละปี]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2.3.2  ต้นทุน ราคาขาย และกำไรขั้นต้นต่อหน่วย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2100"/>
      </w:tblGrid>
      <w:tr>
        <w:trPr>
          <w:tblHeader/>
        </w:trPr>
        <w:tc>
          <w:tcPr>
            <w:tcW w:type="dxa" w:w="46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หน่วยขาย</w:t>
            </w:r>
          </w:p>
        </w:tc>
        <w:tc>
          <w:tcPr>
            <w:tcW w:type="dxa" w:w="24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ต้นทุนต่อหน่วย</w:t>
            </w:r>
          </w:p>
        </w:tc>
        <w:tc>
          <w:tcPr>
            <w:tcW w:type="dxa" w:w="21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ราคาขาย/กำไรขั้นต้น</w:t>
            </w:r>
          </w:p>
        </w:tc>
      </w:tr>
      <w:tr>
        <w:tc>
          <w:tcPr>
            <w:tcW w:type="dxa" w:w="4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ต่อวิดีโอ / ต่อเครดิต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 บาท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 บาท / [ระบุ]%</w:t>
            </w:r>
          </w:p>
        </w:tc>
      </w:tr>
      <w:tr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แพ็กเกจสมาชิกรายเดือน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 บาท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 บาท / [ระบุ]%</w:t>
            </w:r>
          </w:p>
        </w:tc>
      </w:tr>
    </w:tbl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2.3.3  ประมาณการทางการเงิน 5 ปี (Base Case)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20"/>
        <w:gridCol w:w="1420"/>
        <w:gridCol w:w="1420"/>
        <w:gridCol w:w="1420"/>
        <w:gridCol w:w="142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รายการ (บาท)</w:t>
            </w:r>
          </w:p>
        </w:tc>
        <w:tc>
          <w:tcPr>
            <w:tcW w:type="dxa" w:w="142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ปีที่ 1</w:t>
            </w:r>
          </w:p>
        </w:tc>
        <w:tc>
          <w:tcPr>
            <w:tcW w:type="dxa" w:w="142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ปีที่ 2</w:t>
            </w:r>
          </w:p>
        </w:tc>
        <w:tc>
          <w:tcPr>
            <w:tcW w:type="dxa" w:w="142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ปีที่ 3</w:t>
            </w:r>
          </w:p>
        </w:tc>
        <w:tc>
          <w:tcPr>
            <w:tcW w:type="dxa" w:w="142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ปีที่ 4</w:t>
            </w:r>
          </w:p>
        </w:tc>
        <w:tc>
          <w:tcPr>
            <w:tcW w:type="dxa" w:w="142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ปีที่ 5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จำนวนลูกค้า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รายได้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ต้นทุน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กำไรขั้นต้น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</w:tr>
    </w:tbl>
    <w:p>
      <w:pPr>
        <w:pBdr>
          <w:left w:val="single" w:color="1F4E79" w:sz="18" w:space="8"/>
        </w:pBdr>
        <w:shd w:fill="F2F2F2" w:val="clear"/>
        <w:spacing w:after="120" w:before="100" w:line="3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2"/>
          <w:szCs w:val="32"/>
        </w:rPr>
        <w:t xml:space="preserve">หมายเหตุ: ใช้กรณีฐาน (Base/Likely) ไม่ใช่กรณีดีสุดหรือแย่สุด; ขอไฟล์ Excel คำนวณอย่างง่ายจากเจ้าหน้าที่ผู้ดูแลโครงการได้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2.4  ผลกระทบของโครงการ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2.4.1  แผนการดำเนินธุรกิจที่เกี่ยวข้องกับโครงการ (Milestones 5 ปี)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ปีที่ 1: ผู้ประกอบการใช้งาน [เป้าหมาย] ราย ในเมืองนำร่อง + พิสูจน์ CAC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ปีที่ 2: ขยายเมืองที่สอง, ลงนามพันธมิตรสมาคม/DMO [จำนวน] ราย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ปีที่ 3: เปิดฟีเจอร์แนะนำคอนเทนต์ด้วยข้อมูลผลลัพธ์ + แทร็กภาษาเวียดนาม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ปีที่ 4–5: แพลตฟอร์มการตลาดครบวงจร + เตรียมขยายอาเซียนผ่านกลไก Global ของ NIA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2.4.2  ผลกระทบทางเศรษฐกิจและสังคม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เชิงปริมาณ (เศรษฐกิจ): มูลค่าทางเศรษฐกิจที่สร้างต่อปี/ภายใน 5 ปี [ประมาณการจากรายได้/กำไร]; การเพิ่มรายได้ให้ SME ท่องเที่ยว [ประมาณการต่อราย]; การลดต้นทุนการตลาดของผู้ประกอบการ [ประมาณการ]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เชิงปริมาณ (สังคม): การจ้างงานที่ส่งเสริม [จำนวน] อัตราเมื่อธุรกิจเติบโต; จำนวน SME ที่ได้รับการยกระดับทักษะดิจิทัล [จำนวน]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เชิงคุณภาพ: เพิ่มขีดความสามารถการแข่งขันของอุตสาหกรรมท่องเที่ยวไทย; สร้างภาพลักษณ์นวัตกรรมไทยและ Soft Power ผ่านคอนเทนต์หลายภาษา; ต่อยอดองค์ความรู้ AI สู่เชิงพาณิชย์; พัฒนากำลังคนด้านคอนเทนต์/ดิจิทัลในภาคท่องเที่ยว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2.5  งบประมาณโครงการ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งบประมาณแบ่งตาม 5 หมวดมาตรฐานของ NIA (เติมจำนวนจริงให้สอดคล้องกับกิจกรรมโครงการ):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21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หมวด</w:t>
            </w:r>
          </w:p>
        </w:tc>
        <w:tc>
          <w:tcPr>
            <w:tcW w:type="dxa" w:w="53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21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จำนวน (บาท)</w:t>
            </w:r>
          </w:p>
        </w:tc>
      </w:tr>
      <w:tr>
        <w:tc>
          <w:tcPr>
            <w:tcW w:type="dxa" w:w="7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53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ค่าวัตถุดิบ/ค่าวัสดุอุปกรณ์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ค่าใช้จ่ายในการดำเนินงาน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  <w:tr>
        <w:tc>
          <w:tcPr>
            <w:tcW w:type="dxa" w:w="7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53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ค่าวิเคราะห์/ทดสอบ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ค่าตอบแทน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  <w:tr>
        <w:tc>
          <w:tcPr>
            <w:tcW w:type="dxa" w:w="7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53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ค่าถ่ายทอดเทคโนโลยี/บริการวิชาการ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/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รวมมูลค่าโครงการ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</w:tbl>
    <w:p>
      <w:pPr>
        <w:pBdr>
          <w:left w:val="single" w:color="1F4E79" w:sz="18" w:space="8"/>
        </w:pBdr>
        <w:shd w:fill="F2F2F2" w:val="clear"/>
        <w:spacing w:after="120" w:before="100" w:line="3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2"/>
          <w:szCs w:val="32"/>
        </w:rPr>
        <w:t xml:space="preserve">หมายเหตุ: เพดานการสนับสนุนขึ้นกับกลไก: Market Expansion สนับสนุน 50% ไม่เกิน 2,000,000 บาท (เน้นการตลาด/ขยายตลาด); โครงการนวัตกรรมมุ่งเป้า สนับสนุน ≤75% ไม่เกิน 5,000,000 บาท (เน้น pre-commercial) — โปรดยืนยันกลไกกับเจ้าหน้าที่ก่อนล็อกตัวเลข</w:t>
      </w:r>
    </w:p>
    <w:p>
      <w:r>
        <w:br w:type="page"/>
      </w:r>
    </w:p>
    <w:p>
      <w:pPr>
        <w:pStyle w:val="Heading1"/>
        <w:shd w:fill="DDEBF7" w:val="clear"/>
        <w:spacing w:after="160" w:before="1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ส่วนที่ 3 : ข้อมูลผู้ขอทุนและที่ปรึกษาโครงการ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3.1  ข้อมูลผู้ขอทุน (Company Profile)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ชื่อนิติบุคคล / เลขทะเบียน: [ระบุ] (ผู้ถือหุ้นสัญชาติไทย ≥ 51%)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ที่ตั้ง / ช่องทางติดต่อ: [ระบุ]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จำนวนพนักงาน / โครงสร้างองค์กร: [ระบุ]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รายได้ย้อนหลัง: [ระบุ]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ความเชี่ยวชาญหลัก: การพัฒนา AI/ซอฟต์แวร์ และแพลตฟอร์มท่องเที่ยว (Travy)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3.2  ที่ปรึกษาโครงการ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ที่ปรึกษาต้องเป็นบุคคลภายนอก (ไม่ใช่พนักงานบริษัท) และเป็นที่ปรึกษาด้านเทคโนโลยีและนวัตกรรมเท่านั้น (NIA ไม่สนับสนุนที่ปรึกษาด้านการตลาด เนื่องจากสโคปเป็น Pre-Commercial) ที่ปรึกษาต้องลงทะเบียนในเว็บไซต์ของ NIA เพื่อรับรหัสประจำตัว [ระบุชื่อ-สังกัด-ความเชี่ยวชาญ-รหัสที่ปรึกษา]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3.3  การลงนาม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ลงนามโดย: ผู้เสนอโครงการ (PM/PC) + ผู้มีอำนาจลงนามของบริษัทตามที่จดทะเบียน (ครบตามจำนวนที่ระบุ) + ที่ปรึกษาโครงการ</w:t>
      </w:r>
    </w:p>
    <w:p>
      <w:pPr>
        <w:spacing w:before="4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ลงชื่อ ...................................... ผู้เสนอโครงการ (PM/PC)</w:t>
      </w:r>
    </w:p>
    <w:p>
      <w:pPr>
        <w:spacing w:befor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ลงชื่อ ...................................... ผู้มีอำนาจลงนามของบริษัท</w:t>
      </w:r>
    </w:p>
    <w:p>
      <w:pPr>
        <w:spacing w:befor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ลงชื่อ ...................................... ที่ปรึกษาโครงการ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2026-07-12T17:39:53.852Z</dcterms:created>
  <dcterms:modified xsi:type="dcterms:W3CDTF">2026-07-12T17:39:53.856Z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