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EC21 Instance Types – Overview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You can use different types of EC2 instances that are optimised for different use cases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has the following naming convention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M5.2xlarge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M: the instance class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5: the generation of the ec2 instance ( AWS improves them over time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2xlarge: size within the instance class ( more memory and hard drive)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EC2 InstanceTypes: – General Purpose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for a diversity of workloads such as web servers or code repositories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Balance between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EC2 Instance Types – Compute Optimized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for compute-intensive tasks that require high performance processors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Batch processing workloads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Media transcoding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Performance web servers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performance computing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Scientific modeling &amp; machine learning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Dedicated gaming servers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