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30A23" w14:textId="77777777" w:rsidR="00706191" w:rsidRPr="00706191" w:rsidRDefault="00706191" w:rsidP="00706191">
      <w:pPr>
        <w:pStyle w:val="Heading1"/>
        <w:rPr>
          <w:rFonts w:eastAsia="Times New Roman"/>
          <w:lang w:eastAsia="en-GB"/>
        </w:rPr>
      </w:pPr>
      <w:r w:rsidRPr="00706191">
        <w:rPr>
          <w:rFonts w:eastAsia="Times New Roman"/>
          <w:lang w:eastAsia="en-GB"/>
        </w:rPr>
        <w:t>Phase 2 Facilitator Guide – Media / Communications Team</w:t>
      </w:r>
    </w:p>
    <w:p w14:paraId="4358CD49" w14:textId="77777777" w:rsidR="00706191" w:rsidRPr="00706191" w:rsidRDefault="006D3631" w:rsidP="00706191">
      <w:pPr>
        <w:spacing w:after="0" w:line="240" w:lineRule="auto"/>
        <w:rPr>
          <w:rFonts w:ascii="Times New Roman" w:eastAsia="Times New Roman" w:hAnsi="Times New Roman" w:cs="Times New Roman"/>
          <w:kern w:val="0"/>
          <w:lang w:eastAsia="en-GB"/>
          <w14:ligatures w14:val="none"/>
        </w:rPr>
      </w:pPr>
      <w:r w:rsidRPr="006D3631">
        <w:rPr>
          <w:rFonts w:ascii="Times New Roman" w:eastAsia="Times New Roman" w:hAnsi="Times New Roman" w:cs="Times New Roman"/>
          <w:noProof/>
          <w:kern w:val="0"/>
          <w:lang w:eastAsia="en-GB"/>
        </w:rPr>
        <w:pict w14:anchorId="58661915">
          <v:rect id="_x0000_i1033" alt="" style="width:451.3pt;height:.05pt;mso-width-percent:0;mso-height-percent:0;mso-width-percent:0;mso-height-percent:0" o:hralign="center" o:hrstd="t" o:hr="t" fillcolor="#a0a0a0" stroked="f"/>
        </w:pict>
      </w:r>
    </w:p>
    <w:p w14:paraId="40C84AED" w14:textId="77777777" w:rsidR="00706191" w:rsidRPr="00706191" w:rsidRDefault="00706191" w:rsidP="00706191">
      <w:pPr>
        <w:pStyle w:val="Heading2"/>
        <w:rPr>
          <w:rFonts w:eastAsia="Times New Roman"/>
          <w:lang w:eastAsia="en-GB"/>
        </w:rPr>
      </w:pPr>
      <w:r w:rsidRPr="00706191">
        <w:rPr>
          <w:rFonts w:eastAsia="Times New Roman"/>
          <w:lang w:eastAsia="en-GB"/>
        </w:rPr>
        <w:t>Phase Overview: Public &amp; Internal Chaos (T+30 to T+60)</w:t>
      </w:r>
    </w:p>
    <w:p w14:paraId="5EEF4508" w14:textId="77777777" w:rsidR="00706191" w:rsidRPr="00706191" w:rsidRDefault="00706191" w:rsidP="00706191">
      <w:pPr>
        <w:rPr>
          <w:lang w:eastAsia="en-GB"/>
        </w:rPr>
      </w:pPr>
      <w:r w:rsidRPr="00706191">
        <w:rPr>
          <w:lang w:eastAsia="en-GB"/>
        </w:rPr>
        <w:t>In Phase 2, external media interest escalates. The Media team must ensure messaging consistency, alignment with Legal and Executive, and readiness to publicly respond. Proactive messaging versus delayed containment becomes the key decision.</w:t>
      </w:r>
    </w:p>
    <w:p w14:paraId="1C382311" w14:textId="77777777" w:rsidR="00706191" w:rsidRPr="00706191" w:rsidRDefault="00706191" w:rsidP="00706191">
      <w:pPr>
        <w:rPr>
          <w:lang w:eastAsia="en-GB"/>
        </w:rPr>
      </w:pPr>
      <w:r w:rsidRPr="00706191">
        <w:rPr>
          <w:lang w:eastAsia="en-GB"/>
        </w:rPr>
        <w:t>This phase tests:</w:t>
      </w:r>
    </w:p>
    <w:p w14:paraId="30A610E1" w14:textId="77777777" w:rsidR="00706191" w:rsidRPr="00706191" w:rsidRDefault="00706191" w:rsidP="00706191">
      <w:pPr>
        <w:pStyle w:val="ListParagraph"/>
        <w:numPr>
          <w:ilvl w:val="0"/>
          <w:numId w:val="8"/>
        </w:numPr>
        <w:rPr>
          <w:lang w:eastAsia="en-GB"/>
        </w:rPr>
      </w:pPr>
      <w:r w:rsidRPr="00706191">
        <w:rPr>
          <w:lang w:eastAsia="en-GB"/>
        </w:rPr>
        <w:t>Timely internal messaging alignment</w:t>
      </w:r>
    </w:p>
    <w:p w14:paraId="6DE24913" w14:textId="77777777" w:rsidR="00706191" w:rsidRPr="00706191" w:rsidRDefault="00706191" w:rsidP="00706191">
      <w:pPr>
        <w:pStyle w:val="ListParagraph"/>
        <w:numPr>
          <w:ilvl w:val="0"/>
          <w:numId w:val="8"/>
        </w:numPr>
        <w:rPr>
          <w:lang w:eastAsia="en-GB"/>
        </w:rPr>
      </w:pPr>
      <w:r w:rsidRPr="00706191">
        <w:rPr>
          <w:lang w:eastAsia="en-GB"/>
        </w:rPr>
        <w:t>Holding statement finalisation</w:t>
      </w:r>
    </w:p>
    <w:p w14:paraId="1D1A46BB" w14:textId="77777777" w:rsidR="00706191" w:rsidRPr="00706191" w:rsidRDefault="00706191" w:rsidP="00706191">
      <w:pPr>
        <w:pStyle w:val="ListParagraph"/>
        <w:numPr>
          <w:ilvl w:val="0"/>
          <w:numId w:val="8"/>
        </w:numPr>
        <w:rPr>
          <w:lang w:eastAsia="en-GB"/>
        </w:rPr>
      </w:pPr>
      <w:r w:rsidRPr="00706191">
        <w:rPr>
          <w:lang w:eastAsia="en-GB"/>
        </w:rPr>
        <w:t>CEO media preparation and consent</w:t>
      </w:r>
    </w:p>
    <w:p w14:paraId="14182BE8" w14:textId="77777777" w:rsidR="00706191" w:rsidRPr="00706191" w:rsidRDefault="006D3631" w:rsidP="00706191">
      <w:pPr>
        <w:spacing w:after="0" w:line="240" w:lineRule="auto"/>
        <w:rPr>
          <w:rFonts w:ascii="Times New Roman" w:eastAsia="Times New Roman" w:hAnsi="Times New Roman" w:cs="Times New Roman"/>
          <w:kern w:val="0"/>
          <w:lang w:eastAsia="en-GB"/>
          <w14:ligatures w14:val="none"/>
        </w:rPr>
      </w:pPr>
      <w:r w:rsidRPr="006D3631">
        <w:rPr>
          <w:rFonts w:ascii="Times New Roman" w:eastAsia="Times New Roman" w:hAnsi="Times New Roman" w:cs="Times New Roman"/>
          <w:noProof/>
          <w:kern w:val="0"/>
          <w:lang w:eastAsia="en-GB"/>
        </w:rPr>
        <w:pict w14:anchorId="5FDD12E5">
          <v:rect id="_x0000_i1032" alt="" style="width:451.3pt;height:.05pt;mso-width-percent:0;mso-height-percent:0;mso-width-percent:0;mso-height-percent:0" o:hralign="center" o:hrstd="t" o:hr="t" fillcolor="#a0a0a0" stroked="f"/>
        </w:pict>
      </w:r>
    </w:p>
    <w:p w14:paraId="7E59310E" w14:textId="77777777" w:rsidR="00706191" w:rsidRPr="00706191" w:rsidRDefault="00706191" w:rsidP="00706191">
      <w:pPr>
        <w:pStyle w:val="Heading2"/>
        <w:rPr>
          <w:rFonts w:eastAsia="Times New Roman"/>
          <w:lang w:eastAsia="en-GB"/>
        </w:rPr>
      </w:pPr>
      <w:r w:rsidRPr="00706191">
        <w:rPr>
          <w:rFonts w:eastAsia="Times New Roman"/>
          <w:lang w:eastAsia="en-GB"/>
        </w:rPr>
        <w:t>Injects Relevant to Media</w:t>
      </w:r>
    </w:p>
    <w:p w14:paraId="3EBBD4C1" w14:textId="77777777" w:rsidR="00706191" w:rsidRPr="00706191" w:rsidRDefault="00706191" w:rsidP="00706191">
      <w:pPr>
        <w:pStyle w:val="Heading3"/>
        <w:rPr>
          <w:rFonts w:eastAsia="Times New Roman"/>
          <w:lang w:eastAsia="en-GB"/>
        </w:rPr>
      </w:pPr>
      <w:r w:rsidRPr="00706191">
        <w:rPr>
          <w:rFonts w:eastAsia="Times New Roman"/>
          <w:lang w:eastAsia="en-GB"/>
        </w:rPr>
        <w:t>P2-1 (T+30 to T+40)</w:t>
      </w:r>
    </w:p>
    <w:p w14:paraId="46DDD4E4" w14:textId="77777777" w:rsidR="00706191" w:rsidRPr="00706191" w:rsidRDefault="00706191" w:rsidP="00706191">
      <w:pPr>
        <w:rPr>
          <w:lang w:eastAsia="en-GB"/>
        </w:rPr>
      </w:pPr>
      <w:r w:rsidRPr="00706191">
        <w:rPr>
          <w:b/>
          <w:bCs/>
          <w:lang w:eastAsia="en-GB"/>
        </w:rPr>
        <w:t>INJ004C:</w:t>
      </w:r>
      <w:r w:rsidRPr="00706191">
        <w:rPr>
          <w:lang w:eastAsia="en-GB"/>
        </w:rPr>
        <w:t> Vendor payment disruption (legal/exec issue, may ask Media to draft holding line)</w:t>
      </w:r>
    </w:p>
    <w:p w14:paraId="473D146E" w14:textId="77777777" w:rsidR="00706191" w:rsidRPr="00706191" w:rsidRDefault="00706191" w:rsidP="00706191">
      <w:pPr>
        <w:rPr>
          <w:lang w:eastAsia="en-GB"/>
        </w:rPr>
      </w:pPr>
      <w:r w:rsidRPr="00706191">
        <w:rPr>
          <w:b/>
          <w:bCs/>
          <w:lang w:eastAsia="en-GB"/>
        </w:rPr>
        <w:t>Facilitator Notes (P2-1)</w:t>
      </w:r>
    </w:p>
    <w:p w14:paraId="0D45A57E" w14:textId="77777777" w:rsidR="00706191" w:rsidRPr="00706191" w:rsidRDefault="00706191" w:rsidP="00706191">
      <w:pPr>
        <w:pStyle w:val="ListParagraph"/>
        <w:numPr>
          <w:ilvl w:val="0"/>
          <w:numId w:val="9"/>
        </w:numPr>
        <w:rPr>
          <w:lang w:eastAsia="en-GB"/>
        </w:rPr>
      </w:pPr>
      <w:r w:rsidRPr="00706191">
        <w:rPr>
          <w:lang w:eastAsia="en-GB"/>
        </w:rPr>
        <w:t>The Media team might be asked to prepare messaging on financial or supply chain matters.</w:t>
      </w:r>
    </w:p>
    <w:p w14:paraId="43EA8AF8" w14:textId="77777777" w:rsidR="00706191" w:rsidRPr="00706191" w:rsidRDefault="00706191" w:rsidP="00706191">
      <w:pPr>
        <w:pStyle w:val="ListParagraph"/>
        <w:numPr>
          <w:ilvl w:val="0"/>
          <w:numId w:val="9"/>
        </w:numPr>
        <w:rPr>
          <w:lang w:eastAsia="en-GB"/>
        </w:rPr>
      </w:pPr>
      <w:r w:rsidRPr="00706191">
        <w:rPr>
          <w:lang w:eastAsia="en-GB"/>
        </w:rPr>
        <w:t>Prompt:</w:t>
      </w:r>
    </w:p>
    <w:p w14:paraId="17E22EC7" w14:textId="77777777" w:rsidR="00706191" w:rsidRPr="00706191" w:rsidRDefault="00706191" w:rsidP="00706191">
      <w:pPr>
        <w:pStyle w:val="ListParagraph"/>
        <w:numPr>
          <w:ilvl w:val="1"/>
          <w:numId w:val="9"/>
        </w:numPr>
        <w:rPr>
          <w:lang w:eastAsia="en-GB"/>
        </w:rPr>
      </w:pPr>
      <w:r w:rsidRPr="00706191">
        <w:rPr>
          <w:lang w:eastAsia="en-GB"/>
        </w:rPr>
        <w:t>"Are you prepared with holding lines for finance and vendor stability?"</w:t>
      </w:r>
    </w:p>
    <w:p w14:paraId="5B29443C" w14:textId="77777777" w:rsidR="00706191" w:rsidRPr="00706191" w:rsidRDefault="00706191" w:rsidP="00706191">
      <w:pPr>
        <w:pStyle w:val="ListParagraph"/>
        <w:numPr>
          <w:ilvl w:val="1"/>
          <w:numId w:val="9"/>
        </w:numPr>
        <w:rPr>
          <w:lang w:eastAsia="en-GB"/>
        </w:rPr>
      </w:pPr>
      <w:r w:rsidRPr="00706191">
        <w:rPr>
          <w:lang w:eastAsia="en-GB"/>
        </w:rPr>
        <w:t>"Have you verified with Legal before drafting?"</w:t>
      </w:r>
    </w:p>
    <w:p w14:paraId="592B97A0" w14:textId="77777777" w:rsidR="00706191" w:rsidRPr="00706191" w:rsidRDefault="006D3631" w:rsidP="00706191">
      <w:pPr>
        <w:spacing w:after="0" w:line="240" w:lineRule="auto"/>
        <w:rPr>
          <w:rFonts w:ascii="Times New Roman" w:eastAsia="Times New Roman" w:hAnsi="Times New Roman" w:cs="Times New Roman"/>
          <w:kern w:val="0"/>
          <w:lang w:eastAsia="en-GB"/>
          <w14:ligatures w14:val="none"/>
        </w:rPr>
      </w:pPr>
      <w:r w:rsidRPr="006D3631">
        <w:rPr>
          <w:rFonts w:ascii="Times New Roman" w:eastAsia="Times New Roman" w:hAnsi="Times New Roman" w:cs="Times New Roman"/>
          <w:noProof/>
          <w:kern w:val="0"/>
          <w:lang w:eastAsia="en-GB"/>
        </w:rPr>
        <w:pict w14:anchorId="3F2AB3FB">
          <v:rect id="_x0000_i1031" alt="" style="width:451.3pt;height:.05pt;mso-width-percent:0;mso-height-percent:0;mso-width-percent:0;mso-height-percent:0" o:hralign="center" o:hrstd="t" o:hr="t" fillcolor="#a0a0a0" stroked="f"/>
        </w:pict>
      </w:r>
    </w:p>
    <w:p w14:paraId="7864A931" w14:textId="77777777" w:rsidR="00706191" w:rsidRPr="00706191" w:rsidRDefault="00706191" w:rsidP="00706191">
      <w:pPr>
        <w:pStyle w:val="Heading3"/>
        <w:rPr>
          <w:rFonts w:eastAsia="Times New Roman"/>
          <w:lang w:eastAsia="en-GB"/>
        </w:rPr>
      </w:pPr>
      <w:r w:rsidRPr="00706191">
        <w:rPr>
          <w:rFonts w:eastAsia="Times New Roman"/>
          <w:lang w:eastAsia="en-GB"/>
        </w:rPr>
        <w:t>P2-2 (T+40 to T+50)</w:t>
      </w:r>
    </w:p>
    <w:p w14:paraId="48BBB55C" w14:textId="77777777" w:rsidR="00706191" w:rsidRPr="00706191" w:rsidRDefault="00706191" w:rsidP="00706191">
      <w:pPr>
        <w:pStyle w:val="ListParagraph"/>
        <w:numPr>
          <w:ilvl w:val="0"/>
          <w:numId w:val="10"/>
        </w:numPr>
        <w:rPr>
          <w:lang w:eastAsia="en-GB"/>
        </w:rPr>
      </w:pPr>
      <w:r w:rsidRPr="00706191">
        <w:rPr>
          <w:b/>
          <w:bCs/>
          <w:lang w:eastAsia="en-GB"/>
        </w:rPr>
        <w:t>INJ005C:</w:t>
      </w:r>
      <w:r w:rsidRPr="00706191">
        <w:rPr>
          <w:lang w:eastAsia="en-GB"/>
        </w:rPr>
        <w:t> Insurer clause 4.7 query – Legal may consult with Media regarding exposure in any comms</w:t>
      </w:r>
    </w:p>
    <w:p w14:paraId="64296E4D" w14:textId="77777777" w:rsidR="00706191" w:rsidRPr="00706191" w:rsidRDefault="00706191" w:rsidP="00706191">
      <w:pPr>
        <w:pStyle w:val="ListParagraph"/>
        <w:numPr>
          <w:ilvl w:val="0"/>
          <w:numId w:val="10"/>
        </w:numPr>
        <w:rPr>
          <w:lang w:eastAsia="en-GB"/>
        </w:rPr>
      </w:pPr>
      <w:r w:rsidRPr="00706191">
        <w:rPr>
          <w:b/>
          <w:bCs/>
          <w:lang w:eastAsia="en-GB"/>
        </w:rPr>
        <w:t>Facilitator Notes (P2-2)</w:t>
      </w:r>
    </w:p>
    <w:p w14:paraId="24795EAF" w14:textId="77777777" w:rsidR="00706191" w:rsidRPr="00706191" w:rsidRDefault="00706191" w:rsidP="00706191">
      <w:pPr>
        <w:pStyle w:val="ListParagraph"/>
        <w:numPr>
          <w:ilvl w:val="0"/>
          <w:numId w:val="10"/>
        </w:numPr>
        <w:rPr>
          <w:lang w:eastAsia="en-GB"/>
        </w:rPr>
      </w:pPr>
      <w:r w:rsidRPr="00706191">
        <w:rPr>
          <w:lang w:eastAsia="en-GB"/>
        </w:rPr>
        <w:t>Media must now refine all messaging to avoid triggering legal issues.</w:t>
      </w:r>
    </w:p>
    <w:p w14:paraId="5F3229D4" w14:textId="77777777" w:rsidR="00706191" w:rsidRPr="00706191" w:rsidRDefault="00706191" w:rsidP="00706191">
      <w:pPr>
        <w:pStyle w:val="ListParagraph"/>
        <w:numPr>
          <w:ilvl w:val="0"/>
          <w:numId w:val="10"/>
        </w:numPr>
        <w:rPr>
          <w:lang w:eastAsia="en-GB"/>
        </w:rPr>
      </w:pPr>
      <w:r w:rsidRPr="00706191">
        <w:rPr>
          <w:lang w:eastAsia="en-GB"/>
        </w:rPr>
        <w:t>Prompt:</w:t>
      </w:r>
    </w:p>
    <w:p w14:paraId="227B8415" w14:textId="77777777" w:rsidR="00706191" w:rsidRPr="00706191" w:rsidRDefault="00706191" w:rsidP="00706191">
      <w:pPr>
        <w:pStyle w:val="ListParagraph"/>
        <w:numPr>
          <w:ilvl w:val="1"/>
          <w:numId w:val="10"/>
        </w:numPr>
        <w:rPr>
          <w:lang w:eastAsia="en-GB"/>
        </w:rPr>
      </w:pPr>
      <w:r w:rsidRPr="00706191">
        <w:rPr>
          <w:lang w:eastAsia="en-GB"/>
        </w:rPr>
        <w:t>"Have you reviewed all public-facing drafts with Legal?"</w:t>
      </w:r>
    </w:p>
    <w:p w14:paraId="7786D9D7" w14:textId="77777777" w:rsidR="00706191" w:rsidRPr="00706191" w:rsidRDefault="00706191" w:rsidP="00706191">
      <w:pPr>
        <w:pStyle w:val="ListParagraph"/>
        <w:numPr>
          <w:ilvl w:val="1"/>
          <w:numId w:val="10"/>
        </w:numPr>
        <w:rPr>
          <w:lang w:eastAsia="en-GB"/>
        </w:rPr>
      </w:pPr>
      <w:r w:rsidRPr="00706191">
        <w:rPr>
          <w:lang w:eastAsia="en-GB"/>
        </w:rPr>
        <w:t>"Are you preparing internal comms in case of incident declaration?"</w:t>
      </w:r>
    </w:p>
    <w:p w14:paraId="0B600080" w14:textId="77777777" w:rsidR="00706191" w:rsidRPr="00706191" w:rsidRDefault="006D3631" w:rsidP="00706191">
      <w:pPr>
        <w:spacing w:after="0" w:line="240" w:lineRule="auto"/>
        <w:rPr>
          <w:rFonts w:ascii="Times New Roman" w:eastAsia="Times New Roman" w:hAnsi="Times New Roman" w:cs="Times New Roman"/>
          <w:kern w:val="0"/>
          <w:lang w:eastAsia="en-GB"/>
          <w14:ligatures w14:val="none"/>
        </w:rPr>
      </w:pPr>
      <w:r w:rsidRPr="006D3631">
        <w:rPr>
          <w:rFonts w:ascii="Times New Roman" w:eastAsia="Times New Roman" w:hAnsi="Times New Roman" w:cs="Times New Roman"/>
          <w:noProof/>
          <w:kern w:val="0"/>
          <w:lang w:eastAsia="en-GB"/>
        </w:rPr>
        <w:lastRenderedPageBreak/>
        <w:pict w14:anchorId="64478763">
          <v:rect id="_x0000_i1030" alt="" style="width:451.3pt;height:.05pt;mso-width-percent:0;mso-height-percent:0;mso-width-percent:0;mso-height-percent:0" o:hralign="center" o:hrstd="t" o:hr="t" fillcolor="#a0a0a0" stroked="f"/>
        </w:pict>
      </w:r>
    </w:p>
    <w:p w14:paraId="7CFFD77B" w14:textId="77777777" w:rsidR="00706191" w:rsidRPr="00706191" w:rsidRDefault="00706191" w:rsidP="00706191">
      <w:pPr>
        <w:pStyle w:val="Heading3"/>
        <w:rPr>
          <w:rFonts w:eastAsia="Times New Roman"/>
          <w:lang w:eastAsia="en-GB"/>
        </w:rPr>
      </w:pPr>
      <w:r w:rsidRPr="00706191">
        <w:rPr>
          <w:rFonts w:eastAsia="Times New Roman"/>
          <w:lang w:eastAsia="en-GB"/>
        </w:rPr>
        <w:t>P2-3 (T+50 to T+60)</w:t>
      </w:r>
    </w:p>
    <w:p w14:paraId="7DFA9798" w14:textId="77777777" w:rsidR="00706191" w:rsidRPr="00706191" w:rsidRDefault="00706191" w:rsidP="00706191">
      <w:pPr>
        <w:rPr>
          <w:lang w:eastAsia="en-GB"/>
        </w:rPr>
      </w:pPr>
      <w:r w:rsidRPr="00706191">
        <w:rPr>
          <w:b/>
          <w:bCs/>
          <w:lang w:eastAsia="en-GB"/>
        </w:rPr>
        <w:t>INJ006B:</w:t>
      </w:r>
      <w:r w:rsidRPr="00706191">
        <w:rPr>
          <w:lang w:eastAsia="en-GB"/>
        </w:rPr>
        <w:t> Journalist direct message to CEO</w:t>
      </w:r>
      <w:r w:rsidRPr="00706191">
        <w:rPr>
          <w:lang w:eastAsia="en-GB"/>
        </w:rPr>
        <w:br/>
      </w:r>
      <w:r w:rsidRPr="00706191">
        <w:rPr>
          <w:b/>
          <w:bCs/>
          <w:lang w:eastAsia="en-GB"/>
        </w:rPr>
        <w:t>INJ006C:</w:t>
      </w:r>
      <w:r w:rsidRPr="00706191">
        <w:rPr>
          <w:lang w:eastAsia="en-GB"/>
        </w:rPr>
        <w:t> Angela Poole confirms ABC is seeking CEO interview</w:t>
      </w:r>
    </w:p>
    <w:p w14:paraId="1196A379" w14:textId="77777777" w:rsidR="00706191" w:rsidRPr="00706191" w:rsidRDefault="00706191" w:rsidP="00706191">
      <w:pPr>
        <w:rPr>
          <w:lang w:eastAsia="en-GB"/>
        </w:rPr>
      </w:pPr>
      <w:r w:rsidRPr="00706191">
        <w:rPr>
          <w:b/>
          <w:bCs/>
          <w:lang w:eastAsia="en-GB"/>
        </w:rPr>
        <w:t>Facilitator Notes (P2-3)</w:t>
      </w:r>
    </w:p>
    <w:p w14:paraId="5B0A192B" w14:textId="77777777" w:rsidR="00706191" w:rsidRPr="00706191" w:rsidRDefault="00706191" w:rsidP="00706191">
      <w:pPr>
        <w:pStyle w:val="ListParagraph"/>
        <w:numPr>
          <w:ilvl w:val="0"/>
          <w:numId w:val="11"/>
        </w:numPr>
        <w:rPr>
          <w:lang w:eastAsia="en-GB"/>
        </w:rPr>
      </w:pPr>
      <w:r w:rsidRPr="00706191">
        <w:rPr>
          <w:lang w:eastAsia="en-GB"/>
        </w:rPr>
        <w:t>Media must finalise a statement and prepare the CEO.</w:t>
      </w:r>
    </w:p>
    <w:p w14:paraId="2D747A03" w14:textId="77777777" w:rsidR="00706191" w:rsidRPr="00706191" w:rsidRDefault="00706191" w:rsidP="00706191">
      <w:pPr>
        <w:pStyle w:val="ListParagraph"/>
        <w:numPr>
          <w:ilvl w:val="0"/>
          <w:numId w:val="11"/>
        </w:numPr>
        <w:rPr>
          <w:lang w:eastAsia="en-GB"/>
        </w:rPr>
      </w:pPr>
      <w:r w:rsidRPr="00706191">
        <w:rPr>
          <w:lang w:eastAsia="en-GB"/>
        </w:rPr>
        <w:t>This is a high-stakes moment. Delay, deflect, or proceed?</w:t>
      </w:r>
    </w:p>
    <w:p w14:paraId="68799470" w14:textId="77777777" w:rsidR="00706191" w:rsidRPr="00706191" w:rsidRDefault="00706191" w:rsidP="00706191">
      <w:pPr>
        <w:pStyle w:val="ListParagraph"/>
        <w:numPr>
          <w:ilvl w:val="0"/>
          <w:numId w:val="11"/>
        </w:numPr>
        <w:rPr>
          <w:lang w:eastAsia="en-GB"/>
        </w:rPr>
      </w:pPr>
      <w:r w:rsidRPr="00706191">
        <w:rPr>
          <w:lang w:eastAsia="en-GB"/>
        </w:rPr>
        <w:t>Prompt:</w:t>
      </w:r>
    </w:p>
    <w:p w14:paraId="1B40743E" w14:textId="77777777" w:rsidR="00706191" w:rsidRPr="00706191" w:rsidRDefault="00706191" w:rsidP="00706191">
      <w:pPr>
        <w:pStyle w:val="ListParagraph"/>
        <w:numPr>
          <w:ilvl w:val="1"/>
          <w:numId w:val="11"/>
        </w:numPr>
        <w:rPr>
          <w:lang w:eastAsia="en-GB"/>
        </w:rPr>
      </w:pPr>
      <w:r w:rsidRPr="00706191">
        <w:rPr>
          <w:lang w:eastAsia="en-GB"/>
        </w:rPr>
        <w:t>"Do you have an approved statement ready?"</w:t>
      </w:r>
    </w:p>
    <w:p w14:paraId="12B8230D" w14:textId="77777777" w:rsidR="00706191" w:rsidRPr="00706191" w:rsidRDefault="00706191" w:rsidP="00706191">
      <w:pPr>
        <w:pStyle w:val="ListParagraph"/>
        <w:numPr>
          <w:ilvl w:val="1"/>
          <w:numId w:val="11"/>
        </w:numPr>
        <w:rPr>
          <w:lang w:eastAsia="en-GB"/>
        </w:rPr>
      </w:pPr>
      <w:r w:rsidRPr="00706191">
        <w:rPr>
          <w:lang w:eastAsia="en-GB"/>
        </w:rPr>
        <w:t>"Has the CEO been briefed and consented to any appearance?"</w:t>
      </w:r>
    </w:p>
    <w:p w14:paraId="3D2569DD" w14:textId="77777777" w:rsidR="00706191" w:rsidRPr="00706191" w:rsidRDefault="006D3631" w:rsidP="00706191">
      <w:pPr>
        <w:spacing w:after="0" w:line="240" w:lineRule="auto"/>
        <w:rPr>
          <w:rFonts w:ascii="Times New Roman" w:eastAsia="Times New Roman" w:hAnsi="Times New Roman" w:cs="Times New Roman"/>
          <w:kern w:val="0"/>
          <w:lang w:eastAsia="en-GB"/>
          <w14:ligatures w14:val="none"/>
        </w:rPr>
      </w:pPr>
      <w:r w:rsidRPr="006D3631">
        <w:rPr>
          <w:rFonts w:ascii="Times New Roman" w:eastAsia="Times New Roman" w:hAnsi="Times New Roman" w:cs="Times New Roman"/>
          <w:noProof/>
          <w:kern w:val="0"/>
          <w:lang w:eastAsia="en-GB"/>
        </w:rPr>
        <w:pict w14:anchorId="2721CDB0">
          <v:rect id="_x0000_i1029" alt="" style="width:451.3pt;height:.05pt;mso-width-percent:0;mso-height-percent:0;mso-width-percent:0;mso-height-percent:0" o:hralign="center" o:hrstd="t" o:hr="t" fillcolor="#a0a0a0" stroked="f"/>
        </w:pict>
      </w:r>
    </w:p>
    <w:p w14:paraId="5F5B0957" w14:textId="77777777" w:rsidR="00706191" w:rsidRPr="00706191" w:rsidRDefault="00706191" w:rsidP="00706191">
      <w:pPr>
        <w:pStyle w:val="Heading2"/>
        <w:rPr>
          <w:rFonts w:eastAsia="Times New Roman"/>
          <w:lang w:eastAsia="en-GB"/>
        </w:rPr>
      </w:pPr>
      <w:r w:rsidRPr="00706191">
        <w:rPr>
          <w:rFonts w:eastAsia="Times New Roman"/>
          <w:lang w:eastAsia="en-GB"/>
        </w:rPr>
        <w:t>Media Role Expectations</w:t>
      </w:r>
    </w:p>
    <w:p w14:paraId="42824870" w14:textId="77777777" w:rsidR="00706191" w:rsidRPr="00706191" w:rsidRDefault="00706191" w:rsidP="00706191">
      <w:pPr>
        <w:pStyle w:val="ListParagraph"/>
        <w:numPr>
          <w:ilvl w:val="0"/>
          <w:numId w:val="12"/>
        </w:numPr>
        <w:rPr>
          <w:lang w:eastAsia="en-GB"/>
        </w:rPr>
      </w:pPr>
      <w:r w:rsidRPr="00706191">
        <w:rPr>
          <w:lang w:eastAsia="en-GB"/>
        </w:rPr>
        <w:t>Coordinate with Legal and Exec</w:t>
      </w:r>
    </w:p>
    <w:p w14:paraId="1B21D7DE" w14:textId="77777777" w:rsidR="00706191" w:rsidRPr="00706191" w:rsidRDefault="00706191" w:rsidP="00706191">
      <w:pPr>
        <w:pStyle w:val="ListParagraph"/>
        <w:numPr>
          <w:ilvl w:val="0"/>
          <w:numId w:val="12"/>
        </w:numPr>
        <w:rPr>
          <w:lang w:eastAsia="en-GB"/>
        </w:rPr>
      </w:pPr>
      <w:r w:rsidRPr="00706191">
        <w:rPr>
          <w:lang w:eastAsia="en-GB"/>
        </w:rPr>
        <w:t>Finalise and vet holding statement</w:t>
      </w:r>
    </w:p>
    <w:p w14:paraId="7C6317B1" w14:textId="77777777" w:rsidR="00706191" w:rsidRPr="00706191" w:rsidRDefault="00706191" w:rsidP="00706191">
      <w:pPr>
        <w:pStyle w:val="ListParagraph"/>
        <w:numPr>
          <w:ilvl w:val="0"/>
          <w:numId w:val="12"/>
        </w:numPr>
        <w:rPr>
          <w:lang w:eastAsia="en-GB"/>
        </w:rPr>
      </w:pPr>
      <w:r w:rsidRPr="00706191">
        <w:rPr>
          <w:lang w:eastAsia="en-GB"/>
        </w:rPr>
        <w:t>Manage inbound media and prepare CEO response options</w:t>
      </w:r>
    </w:p>
    <w:p w14:paraId="0090DC6A" w14:textId="77777777" w:rsidR="00706191" w:rsidRPr="00706191" w:rsidRDefault="00706191" w:rsidP="00706191">
      <w:pPr>
        <w:rPr>
          <w:lang w:eastAsia="en-GB"/>
        </w:rPr>
      </w:pPr>
      <w:r w:rsidRPr="00706191">
        <w:rPr>
          <w:b/>
          <w:bCs/>
          <w:lang w:eastAsia="en-GB"/>
        </w:rPr>
        <w:t>Key Policy References:</w:t>
      </w:r>
    </w:p>
    <w:p w14:paraId="50646C67" w14:textId="77777777" w:rsidR="00706191" w:rsidRPr="00706191" w:rsidRDefault="00706191" w:rsidP="00706191">
      <w:pPr>
        <w:pStyle w:val="ListParagraph"/>
        <w:numPr>
          <w:ilvl w:val="0"/>
          <w:numId w:val="13"/>
        </w:numPr>
        <w:rPr>
          <w:lang w:eastAsia="en-GB"/>
        </w:rPr>
      </w:pPr>
      <w:r w:rsidRPr="00706191">
        <w:rPr>
          <w:lang w:eastAsia="en-GB"/>
        </w:rPr>
        <w:t>Crisis Comms SOP – Section 3</w:t>
      </w:r>
    </w:p>
    <w:p w14:paraId="379F9777" w14:textId="77777777" w:rsidR="00706191" w:rsidRPr="00706191" w:rsidRDefault="00706191" w:rsidP="00706191">
      <w:pPr>
        <w:pStyle w:val="ListParagraph"/>
        <w:numPr>
          <w:ilvl w:val="0"/>
          <w:numId w:val="13"/>
        </w:numPr>
        <w:rPr>
          <w:lang w:eastAsia="en-GB"/>
        </w:rPr>
      </w:pPr>
      <w:r w:rsidRPr="00706191">
        <w:rPr>
          <w:lang w:eastAsia="en-GB"/>
        </w:rPr>
        <w:t>Holding Statement Template</w:t>
      </w:r>
    </w:p>
    <w:p w14:paraId="008292B1" w14:textId="77777777" w:rsidR="00706191" w:rsidRPr="00706191" w:rsidRDefault="006D3631" w:rsidP="00706191">
      <w:pPr>
        <w:spacing w:after="0" w:line="240" w:lineRule="auto"/>
        <w:rPr>
          <w:rFonts w:ascii="Times New Roman" w:eastAsia="Times New Roman" w:hAnsi="Times New Roman" w:cs="Times New Roman"/>
          <w:kern w:val="0"/>
          <w:lang w:eastAsia="en-GB"/>
          <w14:ligatures w14:val="none"/>
        </w:rPr>
      </w:pPr>
      <w:r w:rsidRPr="006D3631">
        <w:rPr>
          <w:rFonts w:ascii="Times New Roman" w:eastAsia="Times New Roman" w:hAnsi="Times New Roman" w:cs="Times New Roman"/>
          <w:noProof/>
          <w:kern w:val="0"/>
          <w:lang w:eastAsia="en-GB"/>
        </w:rPr>
        <w:pict w14:anchorId="56DCA1EB">
          <v:rect id="_x0000_i1028" alt="" style="width:451.3pt;height:.05pt;mso-width-percent:0;mso-height-percent:0;mso-width-percent:0;mso-height-percent:0" o:hralign="center" o:hrstd="t" o:hr="t" fillcolor="#a0a0a0" stroked="f"/>
        </w:pict>
      </w:r>
    </w:p>
    <w:p w14:paraId="2C423757" w14:textId="77777777" w:rsidR="00706191" w:rsidRPr="00706191" w:rsidRDefault="00706191" w:rsidP="00706191">
      <w:pPr>
        <w:pStyle w:val="Heading2"/>
        <w:rPr>
          <w:rFonts w:eastAsia="Times New Roman"/>
          <w:lang w:eastAsia="en-GB"/>
        </w:rPr>
      </w:pPr>
      <w:r w:rsidRPr="00706191">
        <w:rPr>
          <w:rFonts w:eastAsia="Times New Roman"/>
          <w:lang w:eastAsia="en-GB"/>
        </w:rPr>
        <w:t>Media Decision Point – Phase 2</w:t>
      </w:r>
    </w:p>
    <w:p w14:paraId="0351D070" w14:textId="77777777" w:rsidR="00706191" w:rsidRPr="00706191" w:rsidRDefault="00706191" w:rsidP="00706191">
      <w:pPr>
        <w:rPr>
          <w:b/>
          <w:bCs/>
          <w:lang w:eastAsia="en-GB"/>
        </w:rPr>
      </w:pPr>
      <w:r w:rsidRPr="00706191">
        <w:rPr>
          <w:b/>
          <w:bCs/>
          <w:lang w:eastAsia="en-GB"/>
        </w:rPr>
        <w:t>Decision: Finalise and Release Media Holding Statement?</w:t>
      </w:r>
    </w:p>
    <w:tbl>
      <w:tblPr>
        <w:tblStyle w:val="TableGrid"/>
        <w:tblW w:w="0" w:type="auto"/>
        <w:tblLook w:val="04A0" w:firstRow="1" w:lastRow="0" w:firstColumn="1" w:lastColumn="0" w:noHBand="0" w:noVBand="1"/>
      </w:tblPr>
      <w:tblGrid>
        <w:gridCol w:w="3438"/>
        <w:gridCol w:w="1492"/>
        <w:gridCol w:w="3235"/>
        <w:gridCol w:w="851"/>
      </w:tblGrid>
      <w:tr w:rsidR="00706191" w:rsidRPr="00706191" w14:paraId="510AA7AB" w14:textId="77777777" w:rsidTr="00706191">
        <w:tc>
          <w:tcPr>
            <w:tcW w:w="0" w:type="auto"/>
            <w:hideMark/>
          </w:tcPr>
          <w:p w14:paraId="74B610C5" w14:textId="77777777" w:rsidR="00706191" w:rsidRPr="00706191" w:rsidRDefault="00706191" w:rsidP="00706191">
            <w:pPr>
              <w:rPr>
                <w:b/>
                <w:bCs/>
                <w:lang w:eastAsia="en-GB"/>
              </w:rPr>
            </w:pPr>
            <w:r w:rsidRPr="00706191">
              <w:rPr>
                <w:b/>
                <w:bCs/>
                <w:lang w:eastAsia="en-GB"/>
              </w:rPr>
              <w:t>Option</w:t>
            </w:r>
          </w:p>
        </w:tc>
        <w:tc>
          <w:tcPr>
            <w:tcW w:w="0" w:type="auto"/>
            <w:hideMark/>
          </w:tcPr>
          <w:p w14:paraId="07AE40FB" w14:textId="77777777" w:rsidR="00706191" w:rsidRPr="00706191" w:rsidRDefault="00706191" w:rsidP="00706191">
            <w:pPr>
              <w:rPr>
                <w:b/>
                <w:bCs/>
                <w:lang w:eastAsia="en-GB"/>
              </w:rPr>
            </w:pPr>
            <w:r w:rsidRPr="00706191">
              <w:rPr>
                <w:b/>
                <w:bCs/>
                <w:lang w:eastAsia="en-GB"/>
              </w:rPr>
              <w:t>Description</w:t>
            </w:r>
          </w:p>
        </w:tc>
        <w:tc>
          <w:tcPr>
            <w:tcW w:w="0" w:type="auto"/>
            <w:hideMark/>
          </w:tcPr>
          <w:p w14:paraId="42FFA318" w14:textId="77777777" w:rsidR="00706191" w:rsidRPr="00706191" w:rsidRDefault="00706191" w:rsidP="00706191">
            <w:pPr>
              <w:rPr>
                <w:b/>
                <w:bCs/>
                <w:lang w:eastAsia="en-GB"/>
              </w:rPr>
            </w:pPr>
            <w:r w:rsidRPr="00706191">
              <w:rPr>
                <w:b/>
                <w:bCs/>
                <w:lang w:eastAsia="en-GB"/>
              </w:rPr>
              <w:t>Implication</w:t>
            </w:r>
          </w:p>
        </w:tc>
        <w:tc>
          <w:tcPr>
            <w:tcW w:w="0" w:type="auto"/>
            <w:hideMark/>
          </w:tcPr>
          <w:p w14:paraId="64209540" w14:textId="77777777" w:rsidR="00706191" w:rsidRPr="00706191" w:rsidRDefault="00706191" w:rsidP="00706191">
            <w:pPr>
              <w:rPr>
                <w:b/>
                <w:bCs/>
                <w:lang w:eastAsia="en-GB"/>
              </w:rPr>
            </w:pPr>
            <w:r w:rsidRPr="00706191">
              <w:rPr>
                <w:b/>
                <w:bCs/>
                <w:lang w:eastAsia="en-GB"/>
              </w:rPr>
              <w:t>Score</w:t>
            </w:r>
          </w:p>
        </w:tc>
      </w:tr>
      <w:tr w:rsidR="00706191" w:rsidRPr="00706191" w14:paraId="3D1B5D5A" w14:textId="77777777" w:rsidTr="00706191">
        <w:tc>
          <w:tcPr>
            <w:tcW w:w="0" w:type="auto"/>
            <w:hideMark/>
          </w:tcPr>
          <w:p w14:paraId="20CF28C9" w14:textId="77777777" w:rsidR="00706191" w:rsidRPr="00706191" w:rsidRDefault="00706191" w:rsidP="00706191">
            <w:pPr>
              <w:rPr>
                <w:lang w:eastAsia="en-GB"/>
              </w:rPr>
            </w:pPr>
            <w:r w:rsidRPr="00706191">
              <w:rPr>
                <w:rFonts w:ascii="Apple Color Emoji" w:hAnsi="Apple Color Emoji" w:cs="Apple Color Emoji"/>
                <w:lang w:eastAsia="en-GB"/>
              </w:rPr>
              <w:t>✅</w:t>
            </w:r>
            <w:r w:rsidRPr="00706191">
              <w:rPr>
                <w:lang w:eastAsia="en-GB"/>
              </w:rPr>
              <w:t xml:space="preserve"> Align message with Legal, prepare CEO brief</w:t>
            </w:r>
          </w:p>
        </w:tc>
        <w:tc>
          <w:tcPr>
            <w:tcW w:w="0" w:type="auto"/>
            <w:hideMark/>
          </w:tcPr>
          <w:p w14:paraId="465C5C71" w14:textId="77777777" w:rsidR="00706191" w:rsidRPr="00706191" w:rsidRDefault="00706191" w:rsidP="00706191">
            <w:pPr>
              <w:rPr>
                <w:lang w:eastAsia="en-GB"/>
              </w:rPr>
            </w:pPr>
            <w:r w:rsidRPr="00706191">
              <w:rPr>
                <w:lang w:eastAsia="en-GB"/>
              </w:rPr>
              <w:t>Proactive</w:t>
            </w:r>
          </w:p>
        </w:tc>
        <w:tc>
          <w:tcPr>
            <w:tcW w:w="0" w:type="auto"/>
            <w:hideMark/>
          </w:tcPr>
          <w:p w14:paraId="60534872" w14:textId="77777777" w:rsidR="00706191" w:rsidRPr="00706191" w:rsidRDefault="00706191" w:rsidP="00706191">
            <w:pPr>
              <w:rPr>
                <w:lang w:eastAsia="en-GB"/>
              </w:rPr>
            </w:pPr>
            <w:r w:rsidRPr="00706191">
              <w:rPr>
                <w:lang w:eastAsia="en-GB"/>
              </w:rPr>
              <w:t>Controls narrative, supports crisis plan</w:t>
            </w:r>
          </w:p>
        </w:tc>
        <w:tc>
          <w:tcPr>
            <w:tcW w:w="0" w:type="auto"/>
            <w:hideMark/>
          </w:tcPr>
          <w:p w14:paraId="760F1EBE" w14:textId="77777777" w:rsidR="00706191" w:rsidRPr="00706191" w:rsidRDefault="00706191" w:rsidP="00706191">
            <w:pPr>
              <w:rPr>
                <w:lang w:eastAsia="en-GB"/>
              </w:rPr>
            </w:pPr>
            <w:r w:rsidRPr="00706191">
              <w:rPr>
                <w:lang w:eastAsia="en-GB"/>
              </w:rPr>
              <w:t>+8</w:t>
            </w:r>
          </w:p>
        </w:tc>
      </w:tr>
      <w:tr w:rsidR="00706191" w:rsidRPr="00706191" w14:paraId="6B140CE8" w14:textId="77777777" w:rsidTr="00706191">
        <w:tc>
          <w:tcPr>
            <w:tcW w:w="0" w:type="auto"/>
            <w:hideMark/>
          </w:tcPr>
          <w:p w14:paraId="5DD928F9" w14:textId="77777777" w:rsidR="00706191" w:rsidRPr="00706191" w:rsidRDefault="00706191" w:rsidP="00706191">
            <w:pPr>
              <w:rPr>
                <w:lang w:eastAsia="en-GB"/>
              </w:rPr>
            </w:pPr>
            <w:r w:rsidRPr="00706191">
              <w:rPr>
                <w:rFonts w:ascii="Apple Color Emoji" w:hAnsi="Apple Color Emoji" w:cs="Apple Color Emoji"/>
                <w:lang w:eastAsia="en-GB"/>
              </w:rPr>
              <w:t>⚠️</w:t>
            </w:r>
            <w:r w:rsidRPr="00706191">
              <w:rPr>
                <w:lang w:eastAsia="en-GB"/>
              </w:rPr>
              <w:t xml:space="preserve"> Delay pending Executive signal</w:t>
            </w:r>
          </w:p>
        </w:tc>
        <w:tc>
          <w:tcPr>
            <w:tcW w:w="0" w:type="auto"/>
            <w:hideMark/>
          </w:tcPr>
          <w:p w14:paraId="6F05CC25" w14:textId="77777777" w:rsidR="00706191" w:rsidRPr="00706191" w:rsidRDefault="00706191" w:rsidP="00706191">
            <w:pPr>
              <w:rPr>
                <w:lang w:eastAsia="en-GB"/>
              </w:rPr>
            </w:pPr>
            <w:r w:rsidRPr="00706191">
              <w:rPr>
                <w:lang w:eastAsia="en-GB"/>
              </w:rPr>
              <w:t>Neutral</w:t>
            </w:r>
          </w:p>
        </w:tc>
        <w:tc>
          <w:tcPr>
            <w:tcW w:w="0" w:type="auto"/>
            <w:hideMark/>
          </w:tcPr>
          <w:p w14:paraId="4C7592AA" w14:textId="77777777" w:rsidR="00706191" w:rsidRPr="00706191" w:rsidRDefault="00706191" w:rsidP="00706191">
            <w:pPr>
              <w:rPr>
                <w:lang w:eastAsia="en-GB"/>
              </w:rPr>
            </w:pPr>
            <w:r w:rsidRPr="00706191">
              <w:rPr>
                <w:lang w:eastAsia="en-GB"/>
              </w:rPr>
              <w:t>Avoids misstep, risks timing pressure</w:t>
            </w:r>
          </w:p>
        </w:tc>
        <w:tc>
          <w:tcPr>
            <w:tcW w:w="0" w:type="auto"/>
            <w:hideMark/>
          </w:tcPr>
          <w:p w14:paraId="55885AE6" w14:textId="77777777" w:rsidR="00706191" w:rsidRPr="00706191" w:rsidRDefault="00706191" w:rsidP="00706191">
            <w:pPr>
              <w:rPr>
                <w:lang w:eastAsia="en-GB"/>
              </w:rPr>
            </w:pPr>
            <w:r w:rsidRPr="00706191">
              <w:rPr>
                <w:lang w:eastAsia="en-GB"/>
              </w:rPr>
              <w:t>+2</w:t>
            </w:r>
          </w:p>
        </w:tc>
      </w:tr>
      <w:tr w:rsidR="00706191" w:rsidRPr="00706191" w14:paraId="015530B9" w14:textId="77777777" w:rsidTr="00706191">
        <w:tc>
          <w:tcPr>
            <w:tcW w:w="0" w:type="auto"/>
            <w:hideMark/>
          </w:tcPr>
          <w:p w14:paraId="7B401AF0" w14:textId="77777777" w:rsidR="00706191" w:rsidRPr="00706191" w:rsidRDefault="00706191" w:rsidP="00706191">
            <w:pPr>
              <w:rPr>
                <w:lang w:eastAsia="en-GB"/>
              </w:rPr>
            </w:pPr>
            <w:r w:rsidRPr="00706191">
              <w:rPr>
                <w:rFonts w:ascii="Apple Color Emoji" w:hAnsi="Apple Color Emoji" w:cs="Apple Color Emoji"/>
                <w:lang w:eastAsia="en-GB"/>
              </w:rPr>
              <w:t>❌</w:t>
            </w:r>
            <w:r w:rsidRPr="00706191">
              <w:rPr>
                <w:lang w:eastAsia="en-GB"/>
              </w:rPr>
              <w:t xml:space="preserve"> Take no action</w:t>
            </w:r>
          </w:p>
        </w:tc>
        <w:tc>
          <w:tcPr>
            <w:tcW w:w="0" w:type="auto"/>
            <w:hideMark/>
          </w:tcPr>
          <w:p w14:paraId="6556505D" w14:textId="77777777" w:rsidR="00706191" w:rsidRPr="00706191" w:rsidRDefault="00706191" w:rsidP="00706191">
            <w:pPr>
              <w:rPr>
                <w:lang w:eastAsia="en-GB"/>
              </w:rPr>
            </w:pPr>
            <w:r w:rsidRPr="00706191">
              <w:rPr>
                <w:lang w:eastAsia="en-GB"/>
              </w:rPr>
              <w:t>Unprepared</w:t>
            </w:r>
          </w:p>
        </w:tc>
        <w:tc>
          <w:tcPr>
            <w:tcW w:w="0" w:type="auto"/>
            <w:hideMark/>
          </w:tcPr>
          <w:p w14:paraId="3B55DE45" w14:textId="77777777" w:rsidR="00706191" w:rsidRPr="00706191" w:rsidRDefault="00706191" w:rsidP="00706191">
            <w:pPr>
              <w:rPr>
                <w:lang w:eastAsia="en-GB"/>
              </w:rPr>
            </w:pPr>
            <w:r w:rsidRPr="00706191">
              <w:rPr>
                <w:lang w:eastAsia="en-GB"/>
              </w:rPr>
              <w:t>Loss of narrative control, reputational risk</w:t>
            </w:r>
          </w:p>
        </w:tc>
        <w:tc>
          <w:tcPr>
            <w:tcW w:w="0" w:type="auto"/>
            <w:hideMark/>
          </w:tcPr>
          <w:p w14:paraId="683CD8C7" w14:textId="77777777" w:rsidR="00706191" w:rsidRPr="00706191" w:rsidRDefault="00706191" w:rsidP="00706191">
            <w:pPr>
              <w:rPr>
                <w:lang w:eastAsia="en-GB"/>
              </w:rPr>
            </w:pPr>
            <w:r w:rsidRPr="00706191">
              <w:rPr>
                <w:lang w:eastAsia="en-GB"/>
              </w:rPr>
              <w:t>-6</w:t>
            </w:r>
          </w:p>
        </w:tc>
      </w:tr>
    </w:tbl>
    <w:p w14:paraId="3C3AE84C" w14:textId="77777777" w:rsidR="00706191" w:rsidRPr="00706191" w:rsidRDefault="006D3631" w:rsidP="00706191">
      <w:pPr>
        <w:spacing w:after="0" w:line="240" w:lineRule="auto"/>
        <w:rPr>
          <w:rFonts w:ascii="Times New Roman" w:eastAsia="Times New Roman" w:hAnsi="Times New Roman" w:cs="Times New Roman"/>
          <w:kern w:val="0"/>
          <w:lang w:eastAsia="en-GB"/>
          <w14:ligatures w14:val="none"/>
        </w:rPr>
      </w:pPr>
      <w:r w:rsidRPr="006D3631">
        <w:rPr>
          <w:rFonts w:ascii="Times New Roman" w:eastAsia="Times New Roman" w:hAnsi="Times New Roman" w:cs="Times New Roman"/>
          <w:noProof/>
          <w:kern w:val="0"/>
          <w:lang w:eastAsia="en-GB"/>
        </w:rPr>
        <w:pict w14:anchorId="693C8B10">
          <v:rect id="_x0000_i1027" alt="" style="width:451.3pt;height:.05pt;mso-width-percent:0;mso-height-percent:0;mso-width-percent:0;mso-height-percent:0" o:hralign="center" o:hrstd="t" o:hr="t" fillcolor="#a0a0a0" stroked="f"/>
        </w:pict>
      </w:r>
    </w:p>
    <w:p w14:paraId="3AEE8334" w14:textId="77777777" w:rsidR="00706191" w:rsidRPr="00706191" w:rsidRDefault="00706191" w:rsidP="00706191">
      <w:pPr>
        <w:pStyle w:val="Heading2"/>
        <w:rPr>
          <w:rFonts w:eastAsia="Times New Roman"/>
          <w:lang w:eastAsia="en-GB"/>
        </w:rPr>
      </w:pPr>
      <w:r w:rsidRPr="00706191">
        <w:rPr>
          <w:rFonts w:eastAsia="Times New Roman"/>
          <w:lang w:eastAsia="en-GB"/>
        </w:rPr>
        <w:t>End-of-Phase Checkpoint Prompt</w:t>
      </w:r>
    </w:p>
    <w:p w14:paraId="6B2C2DCA" w14:textId="77777777" w:rsidR="00706191" w:rsidRPr="00706191" w:rsidRDefault="00706191" w:rsidP="00706191">
      <w:pPr>
        <w:rPr>
          <w:lang w:eastAsia="en-GB"/>
        </w:rPr>
      </w:pPr>
      <w:r w:rsidRPr="00706191">
        <w:rPr>
          <w:lang w:eastAsia="en-GB"/>
        </w:rPr>
        <w:t>At or near </w:t>
      </w:r>
      <w:r w:rsidRPr="00706191">
        <w:rPr>
          <w:b/>
          <w:bCs/>
          <w:lang w:eastAsia="en-GB"/>
        </w:rPr>
        <w:t>T+60</w:t>
      </w:r>
      <w:r w:rsidRPr="00706191">
        <w:rPr>
          <w:lang w:eastAsia="en-GB"/>
        </w:rPr>
        <w:t>, facilitator should ask:</w:t>
      </w:r>
    </w:p>
    <w:p w14:paraId="18E59EAA" w14:textId="77777777" w:rsidR="00706191" w:rsidRPr="00706191" w:rsidRDefault="00706191" w:rsidP="00706191">
      <w:pPr>
        <w:rPr>
          <w:lang w:eastAsia="en-GB"/>
        </w:rPr>
      </w:pPr>
      <w:r w:rsidRPr="00706191">
        <w:rPr>
          <w:lang w:eastAsia="en-GB"/>
        </w:rPr>
        <w:t xml:space="preserve">"Media team — have you coordinated with Legal and Executive? Is your statement </w:t>
      </w:r>
      <w:proofErr w:type="gramStart"/>
      <w:r w:rsidRPr="00706191">
        <w:rPr>
          <w:lang w:eastAsia="en-GB"/>
        </w:rPr>
        <w:t>approved</w:t>
      </w:r>
      <w:proofErr w:type="gramEnd"/>
      <w:r w:rsidRPr="00706191">
        <w:rPr>
          <w:lang w:eastAsia="en-GB"/>
        </w:rPr>
        <w:t xml:space="preserve"> and CEO briefed in case of live interview or media approach?"</w:t>
      </w:r>
    </w:p>
    <w:p w14:paraId="3C049209" w14:textId="77777777" w:rsidR="00706191" w:rsidRPr="00706191" w:rsidRDefault="00706191" w:rsidP="00706191">
      <w:pPr>
        <w:rPr>
          <w:lang w:eastAsia="en-GB"/>
        </w:rPr>
      </w:pPr>
      <w:r w:rsidRPr="00706191">
        <w:rPr>
          <w:lang w:eastAsia="en-GB"/>
        </w:rPr>
        <w:t>Ensure readiness is confirmed or escalation pathway is documented.</w:t>
      </w:r>
    </w:p>
    <w:p w14:paraId="1663388A" w14:textId="77777777" w:rsidR="00706191" w:rsidRPr="00706191" w:rsidRDefault="006D3631" w:rsidP="00706191">
      <w:pPr>
        <w:spacing w:after="0" w:line="240" w:lineRule="auto"/>
        <w:rPr>
          <w:rFonts w:ascii="Times New Roman" w:eastAsia="Times New Roman" w:hAnsi="Times New Roman" w:cs="Times New Roman"/>
          <w:kern w:val="0"/>
          <w:lang w:eastAsia="en-GB"/>
          <w14:ligatures w14:val="none"/>
        </w:rPr>
      </w:pPr>
      <w:r w:rsidRPr="006D3631">
        <w:rPr>
          <w:rFonts w:ascii="Times New Roman" w:eastAsia="Times New Roman" w:hAnsi="Times New Roman" w:cs="Times New Roman"/>
          <w:noProof/>
          <w:kern w:val="0"/>
          <w:lang w:eastAsia="en-GB"/>
        </w:rPr>
        <w:lastRenderedPageBreak/>
        <w:pict w14:anchorId="52AFC4B8">
          <v:rect id="_x0000_i1026" alt="" style="width:451.3pt;height:.05pt;mso-width-percent:0;mso-height-percent:0;mso-width-percent:0;mso-height-percent:0" o:hralign="center" o:hrstd="t" o:hr="t" fillcolor="#a0a0a0" stroked="f"/>
        </w:pict>
      </w:r>
    </w:p>
    <w:p w14:paraId="777CD4BB" w14:textId="77777777" w:rsidR="00706191" w:rsidRPr="00706191" w:rsidRDefault="00706191" w:rsidP="00706191">
      <w:pPr>
        <w:pStyle w:val="Heading2"/>
        <w:rPr>
          <w:rFonts w:eastAsia="Times New Roman"/>
          <w:lang w:eastAsia="en-GB"/>
        </w:rPr>
      </w:pPr>
      <w:r w:rsidRPr="00706191">
        <w:rPr>
          <w:rFonts w:eastAsia="Times New Roman"/>
          <w:lang w:eastAsia="en-GB"/>
        </w:rPr>
        <w:t>Tip for Facilitator</w:t>
      </w:r>
    </w:p>
    <w:p w14:paraId="0AF9F888" w14:textId="77777777" w:rsidR="00706191" w:rsidRPr="00706191" w:rsidRDefault="00706191" w:rsidP="00706191">
      <w:pPr>
        <w:rPr>
          <w:lang w:eastAsia="en-GB"/>
        </w:rPr>
      </w:pPr>
      <w:r w:rsidRPr="00706191">
        <w:rPr>
          <w:lang w:eastAsia="en-GB"/>
        </w:rPr>
        <w:t>If Media is hesitant:</w:t>
      </w:r>
    </w:p>
    <w:p w14:paraId="32C030C8" w14:textId="77777777" w:rsidR="00706191" w:rsidRPr="00706191" w:rsidRDefault="00706191" w:rsidP="00706191">
      <w:pPr>
        <w:pStyle w:val="ListParagraph"/>
        <w:numPr>
          <w:ilvl w:val="0"/>
          <w:numId w:val="14"/>
        </w:numPr>
        <w:rPr>
          <w:lang w:eastAsia="en-GB"/>
        </w:rPr>
      </w:pPr>
      <w:r w:rsidRPr="00706191">
        <w:rPr>
          <w:lang w:eastAsia="en-GB"/>
        </w:rPr>
        <w:t>Highlight INJ006B and INJ006C</w:t>
      </w:r>
    </w:p>
    <w:p w14:paraId="121C250D" w14:textId="77777777" w:rsidR="00706191" w:rsidRPr="00706191" w:rsidRDefault="00706191" w:rsidP="00706191">
      <w:pPr>
        <w:pStyle w:val="ListParagraph"/>
        <w:numPr>
          <w:ilvl w:val="0"/>
          <w:numId w:val="14"/>
        </w:numPr>
        <w:rPr>
          <w:lang w:eastAsia="en-GB"/>
        </w:rPr>
      </w:pPr>
      <w:r w:rsidRPr="00706191">
        <w:rPr>
          <w:lang w:eastAsia="en-GB"/>
        </w:rPr>
        <w:t>Ask if they’ve used the Crisis Comms SOP to vet their plan</w:t>
      </w:r>
    </w:p>
    <w:p w14:paraId="5CC626A2" w14:textId="77777777" w:rsidR="00706191" w:rsidRPr="00706191" w:rsidRDefault="00706191" w:rsidP="00706191">
      <w:pPr>
        <w:pStyle w:val="ListParagraph"/>
        <w:numPr>
          <w:ilvl w:val="0"/>
          <w:numId w:val="14"/>
        </w:numPr>
        <w:rPr>
          <w:lang w:eastAsia="en-GB"/>
        </w:rPr>
      </w:pPr>
      <w:r w:rsidRPr="00706191">
        <w:rPr>
          <w:lang w:eastAsia="en-GB"/>
        </w:rPr>
        <w:t>Prompt alignment with Legal to avoid legal exposure</w:t>
      </w:r>
    </w:p>
    <w:p w14:paraId="38C4F68F" w14:textId="77777777" w:rsidR="00706191" w:rsidRPr="00706191" w:rsidRDefault="006D3631" w:rsidP="00706191">
      <w:pPr>
        <w:spacing w:after="0" w:line="240" w:lineRule="auto"/>
        <w:rPr>
          <w:rFonts w:ascii="Times New Roman" w:eastAsia="Times New Roman" w:hAnsi="Times New Roman" w:cs="Times New Roman"/>
          <w:kern w:val="0"/>
          <w:lang w:eastAsia="en-GB"/>
          <w14:ligatures w14:val="none"/>
        </w:rPr>
      </w:pPr>
      <w:r w:rsidRPr="006D3631">
        <w:rPr>
          <w:rFonts w:ascii="Times New Roman" w:eastAsia="Times New Roman" w:hAnsi="Times New Roman" w:cs="Times New Roman"/>
          <w:noProof/>
          <w:kern w:val="0"/>
          <w:lang w:eastAsia="en-GB"/>
        </w:rPr>
        <w:pict w14:anchorId="3C1AB3DD">
          <v:rect id="_x0000_i1025" alt="" style="width:451.3pt;height:.05pt;mso-width-percent:0;mso-height-percent:0;mso-width-percent:0;mso-height-percent:0" o:hralign="center" o:hrstd="t" o:hr="t" fillcolor="#a0a0a0" stroked="f"/>
        </w:pict>
      </w:r>
    </w:p>
    <w:p w14:paraId="7733A064" w14:textId="77777777" w:rsidR="00706191" w:rsidRPr="00706191" w:rsidRDefault="00706191" w:rsidP="00706191">
      <w:pPr>
        <w:pStyle w:val="Heading4"/>
        <w:rPr>
          <w:rFonts w:eastAsia="Times New Roman"/>
          <w:lang w:eastAsia="en-GB"/>
        </w:rPr>
      </w:pPr>
      <w:r w:rsidRPr="00706191">
        <w:rPr>
          <w:rFonts w:eastAsia="Times New Roman"/>
          <w:lang w:eastAsia="en-GB"/>
        </w:rPr>
        <w:t>End of Phase 2 – Media / Communications Team Facilitator Guide</w:t>
      </w:r>
    </w:p>
    <w:p w14:paraId="2C0EAA49" w14:textId="77777777" w:rsidR="00605B95" w:rsidRDefault="00605B95"/>
    <w:sectPr w:rsidR="00605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D7DEB"/>
    <w:multiLevelType w:val="hybridMultilevel"/>
    <w:tmpl w:val="C7A6A7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7F2B43"/>
    <w:multiLevelType w:val="multilevel"/>
    <w:tmpl w:val="CA4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C65ED"/>
    <w:multiLevelType w:val="multilevel"/>
    <w:tmpl w:val="2688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051CB"/>
    <w:multiLevelType w:val="hybridMultilevel"/>
    <w:tmpl w:val="1AA805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876B42"/>
    <w:multiLevelType w:val="multilevel"/>
    <w:tmpl w:val="31D4E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53D3D"/>
    <w:multiLevelType w:val="multilevel"/>
    <w:tmpl w:val="F5844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A01DA"/>
    <w:multiLevelType w:val="hybridMultilevel"/>
    <w:tmpl w:val="7AD4A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0013D2"/>
    <w:multiLevelType w:val="multilevel"/>
    <w:tmpl w:val="28F2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C044B5"/>
    <w:multiLevelType w:val="hybridMultilevel"/>
    <w:tmpl w:val="3EF25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562EFB"/>
    <w:multiLevelType w:val="multilevel"/>
    <w:tmpl w:val="1D5CB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C52ABD"/>
    <w:multiLevelType w:val="multilevel"/>
    <w:tmpl w:val="9CBE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3C0C05"/>
    <w:multiLevelType w:val="hybridMultilevel"/>
    <w:tmpl w:val="3C3299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78649B"/>
    <w:multiLevelType w:val="hybridMultilevel"/>
    <w:tmpl w:val="D0447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313CEE"/>
    <w:multiLevelType w:val="hybridMultilevel"/>
    <w:tmpl w:val="7454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2505013">
    <w:abstractNumId w:val="1"/>
  </w:num>
  <w:num w:numId="2" w16cid:durableId="1638679949">
    <w:abstractNumId w:val="5"/>
  </w:num>
  <w:num w:numId="3" w16cid:durableId="1035159157">
    <w:abstractNumId w:val="9"/>
  </w:num>
  <w:num w:numId="4" w16cid:durableId="1864588969">
    <w:abstractNumId w:val="4"/>
  </w:num>
  <w:num w:numId="5" w16cid:durableId="2141218556">
    <w:abstractNumId w:val="7"/>
  </w:num>
  <w:num w:numId="6" w16cid:durableId="497119815">
    <w:abstractNumId w:val="2"/>
  </w:num>
  <w:num w:numId="7" w16cid:durableId="1034383302">
    <w:abstractNumId w:val="10"/>
  </w:num>
  <w:num w:numId="8" w16cid:durableId="1643384711">
    <w:abstractNumId w:val="12"/>
  </w:num>
  <w:num w:numId="9" w16cid:durableId="690254252">
    <w:abstractNumId w:val="0"/>
  </w:num>
  <w:num w:numId="10" w16cid:durableId="282078733">
    <w:abstractNumId w:val="11"/>
  </w:num>
  <w:num w:numId="11" w16cid:durableId="8266471">
    <w:abstractNumId w:val="3"/>
  </w:num>
  <w:num w:numId="12" w16cid:durableId="123891503">
    <w:abstractNumId w:val="6"/>
  </w:num>
  <w:num w:numId="13" w16cid:durableId="1913856777">
    <w:abstractNumId w:val="8"/>
  </w:num>
  <w:num w:numId="14" w16cid:durableId="14049869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191"/>
    <w:rsid w:val="001247A3"/>
    <w:rsid w:val="00605B95"/>
    <w:rsid w:val="006D3631"/>
    <w:rsid w:val="00706191"/>
    <w:rsid w:val="00BB5E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9D70A"/>
  <w15:chartTrackingRefBased/>
  <w15:docId w15:val="{4A9D082D-DAA7-1740-B8DF-98B65C47F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1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61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61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061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1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1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1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1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1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1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61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61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061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61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61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61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61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6191"/>
    <w:rPr>
      <w:rFonts w:eastAsiaTheme="majorEastAsia" w:cstheme="majorBidi"/>
      <w:color w:val="272727" w:themeColor="text1" w:themeTint="D8"/>
    </w:rPr>
  </w:style>
  <w:style w:type="paragraph" w:styleId="Title">
    <w:name w:val="Title"/>
    <w:basedOn w:val="Normal"/>
    <w:next w:val="Normal"/>
    <w:link w:val="TitleChar"/>
    <w:uiPriority w:val="10"/>
    <w:qFormat/>
    <w:rsid w:val="00706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1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1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191"/>
    <w:pPr>
      <w:spacing w:before="160"/>
      <w:jc w:val="center"/>
    </w:pPr>
    <w:rPr>
      <w:i/>
      <w:iCs/>
      <w:color w:val="404040" w:themeColor="text1" w:themeTint="BF"/>
    </w:rPr>
  </w:style>
  <w:style w:type="character" w:customStyle="1" w:styleId="QuoteChar">
    <w:name w:val="Quote Char"/>
    <w:basedOn w:val="DefaultParagraphFont"/>
    <w:link w:val="Quote"/>
    <w:uiPriority w:val="29"/>
    <w:rsid w:val="00706191"/>
    <w:rPr>
      <w:i/>
      <w:iCs/>
      <w:color w:val="404040" w:themeColor="text1" w:themeTint="BF"/>
    </w:rPr>
  </w:style>
  <w:style w:type="paragraph" w:styleId="ListParagraph">
    <w:name w:val="List Paragraph"/>
    <w:basedOn w:val="Normal"/>
    <w:uiPriority w:val="34"/>
    <w:qFormat/>
    <w:rsid w:val="00706191"/>
    <w:pPr>
      <w:ind w:left="720"/>
      <w:contextualSpacing/>
    </w:pPr>
  </w:style>
  <w:style w:type="character" w:styleId="IntenseEmphasis">
    <w:name w:val="Intense Emphasis"/>
    <w:basedOn w:val="DefaultParagraphFont"/>
    <w:uiPriority w:val="21"/>
    <w:qFormat/>
    <w:rsid w:val="00706191"/>
    <w:rPr>
      <w:i/>
      <w:iCs/>
      <w:color w:val="0F4761" w:themeColor="accent1" w:themeShade="BF"/>
    </w:rPr>
  </w:style>
  <w:style w:type="paragraph" w:styleId="IntenseQuote">
    <w:name w:val="Intense Quote"/>
    <w:basedOn w:val="Normal"/>
    <w:next w:val="Normal"/>
    <w:link w:val="IntenseQuoteChar"/>
    <w:uiPriority w:val="30"/>
    <w:qFormat/>
    <w:rsid w:val="007061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6191"/>
    <w:rPr>
      <w:i/>
      <w:iCs/>
      <w:color w:val="0F4761" w:themeColor="accent1" w:themeShade="BF"/>
    </w:rPr>
  </w:style>
  <w:style w:type="character" w:styleId="IntenseReference">
    <w:name w:val="Intense Reference"/>
    <w:basedOn w:val="DefaultParagraphFont"/>
    <w:uiPriority w:val="32"/>
    <w:qFormat/>
    <w:rsid w:val="00706191"/>
    <w:rPr>
      <w:b/>
      <w:bCs/>
      <w:smallCaps/>
      <w:color w:val="0F4761" w:themeColor="accent1" w:themeShade="BF"/>
      <w:spacing w:val="5"/>
    </w:rPr>
  </w:style>
  <w:style w:type="paragraph" w:styleId="NormalWeb">
    <w:name w:val="Normal (Web)"/>
    <w:basedOn w:val="Normal"/>
    <w:uiPriority w:val="99"/>
    <w:semiHidden/>
    <w:unhideWhenUsed/>
    <w:rsid w:val="0070619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06191"/>
    <w:rPr>
      <w:b/>
      <w:bCs/>
    </w:rPr>
  </w:style>
  <w:style w:type="character" w:customStyle="1" w:styleId="apple-converted-space">
    <w:name w:val="apple-converted-space"/>
    <w:basedOn w:val="DefaultParagraphFont"/>
    <w:rsid w:val="00706191"/>
  </w:style>
  <w:style w:type="table" w:styleId="TableGrid">
    <w:name w:val="Table Grid"/>
    <w:basedOn w:val="TableNormal"/>
    <w:uiPriority w:val="39"/>
    <w:rsid w:val="00706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308386">
      <w:bodyDiv w:val="1"/>
      <w:marLeft w:val="0"/>
      <w:marRight w:val="0"/>
      <w:marTop w:val="0"/>
      <w:marBottom w:val="0"/>
      <w:divBdr>
        <w:top w:val="none" w:sz="0" w:space="0" w:color="auto"/>
        <w:left w:val="none" w:sz="0" w:space="0" w:color="auto"/>
        <w:bottom w:val="none" w:sz="0" w:space="0" w:color="auto"/>
        <w:right w:val="none" w:sz="0" w:space="0" w:color="auto"/>
      </w:divBdr>
      <w:divsChild>
        <w:div w:id="160194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046580">
      <w:bodyDiv w:val="1"/>
      <w:marLeft w:val="0"/>
      <w:marRight w:val="0"/>
      <w:marTop w:val="0"/>
      <w:marBottom w:val="0"/>
      <w:divBdr>
        <w:top w:val="none" w:sz="0" w:space="0" w:color="auto"/>
        <w:left w:val="none" w:sz="0" w:space="0" w:color="auto"/>
        <w:bottom w:val="none" w:sz="0" w:space="0" w:color="auto"/>
        <w:right w:val="none" w:sz="0" w:space="0" w:color="auto"/>
      </w:divBdr>
      <w:divsChild>
        <w:div w:id="647782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Burford</dc:creator>
  <cp:keywords/>
  <dc:description/>
  <cp:lastModifiedBy>Brett Burford</cp:lastModifiedBy>
  <cp:revision>1</cp:revision>
  <dcterms:created xsi:type="dcterms:W3CDTF">2025-06-10T06:21:00Z</dcterms:created>
  <dcterms:modified xsi:type="dcterms:W3CDTF">2025-06-10T06:24:00Z</dcterms:modified>
</cp:coreProperties>
</file>