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D14497" w14:textId="77777777" w:rsidR="004751E8" w:rsidRPr="004751E8" w:rsidRDefault="004751E8" w:rsidP="004751E8">
      <w:pPr>
        <w:spacing w:before="100" w:beforeAutospacing="1" w:after="100" w:afterAutospacing="1" w:line="240" w:lineRule="auto"/>
        <w:outlineLvl w:val="1"/>
        <w:rPr>
          <w:rFonts w:eastAsia="Times New Roman" w:cs="Times New Roman"/>
          <w:b/>
          <w:bCs/>
          <w:color w:val="000000"/>
          <w:kern w:val="0"/>
          <w:sz w:val="36"/>
          <w:szCs w:val="36"/>
          <w:lang w:eastAsia="en-GB"/>
          <w14:ligatures w14:val="none"/>
        </w:rPr>
      </w:pPr>
      <w:r w:rsidRPr="004751E8">
        <w:rPr>
          <w:rFonts w:eastAsia="Times New Roman" w:cs="Times New Roman"/>
          <w:b/>
          <w:bCs/>
          <w:color w:val="000000"/>
          <w:kern w:val="0"/>
          <w:sz w:val="36"/>
          <w:szCs w:val="36"/>
          <w:lang w:eastAsia="en-GB"/>
          <w14:ligatures w14:val="none"/>
        </w:rPr>
        <w:t>Phase 1: Disruption Emerges (T+0 to T+30)</w:t>
      </w:r>
    </w:p>
    <w:p w14:paraId="7A4132F6" w14:textId="77777777" w:rsidR="004751E8" w:rsidRPr="004751E8" w:rsidRDefault="004751E8" w:rsidP="004751E8">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4751E8">
        <w:rPr>
          <w:rFonts w:eastAsia="Times New Roman" w:cs="Times New Roman"/>
          <w:b/>
          <w:bCs/>
          <w:color w:val="000000"/>
          <w:kern w:val="0"/>
          <w:sz w:val="27"/>
          <w:szCs w:val="27"/>
          <w:lang w:eastAsia="en-GB"/>
          <w14:ligatures w14:val="none"/>
        </w:rPr>
        <w:t>Overview</w:t>
      </w:r>
    </w:p>
    <w:p w14:paraId="324D0CF7" w14:textId="77777777" w:rsidR="004751E8" w:rsidRPr="004751E8" w:rsidRDefault="004751E8" w:rsidP="004751E8">
      <w:pPr>
        <w:spacing w:before="100" w:beforeAutospacing="1" w:after="100" w:afterAutospacing="1" w:line="240" w:lineRule="auto"/>
        <w:rPr>
          <w:rFonts w:eastAsia="Times New Roman" w:cs="Times New Roman"/>
          <w:color w:val="000000"/>
          <w:kern w:val="0"/>
          <w:lang w:eastAsia="en-GB"/>
          <w14:ligatures w14:val="none"/>
        </w:rPr>
      </w:pPr>
      <w:r w:rsidRPr="004751E8">
        <w:rPr>
          <w:rFonts w:eastAsia="Times New Roman" w:cs="Times New Roman"/>
          <w:color w:val="000000"/>
          <w:kern w:val="0"/>
          <w:lang w:eastAsia="en-GB"/>
          <w14:ligatures w14:val="none"/>
        </w:rPr>
        <w:t>Phase 1 marks the beginning of the coordinated cyber-physical disruption at Southgate Maritime Terminal. The situation appears subtle at first—minor anomalies across AIS, routing, and CCTV systems—but will rapidly expose underlying vulnerabilities and test the teams’ readiness.</w:t>
      </w:r>
    </w:p>
    <w:p w14:paraId="50F73479" w14:textId="77777777" w:rsidR="004751E8" w:rsidRPr="004751E8" w:rsidRDefault="004751E8" w:rsidP="004751E8">
      <w:pPr>
        <w:spacing w:before="100" w:beforeAutospacing="1" w:after="100" w:afterAutospacing="1" w:line="240" w:lineRule="auto"/>
        <w:rPr>
          <w:rFonts w:eastAsia="Times New Roman" w:cs="Times New Roman"/>
          <w:color w:val="000000"/>
          <w:kern w:val="0"/>
          <w:lang w:eastAsia="en-GB"/>
          <w14:ligatures w14:val="none"/>
        </w:rPr>
      </w:pPr>
      <w:r w:rsidRPr="004751E8">
        <w:rPr>
          <w:rFonts w:eastAsia="Times New Roman" w:cs="Times New Roman"/>
          <w:color w:val="000000"/>
          <w:kern w:val="0"/>
          <w:lang w:eastAsia="en-GB"/>
          <w14:ligatures w14:val="none"/>
        </w:rPr>
        <w:t>Participants will initially be unsure if this is a real incident or just noise. As system failures overlap with expired contingency documents and operational safety concerns, teams will need to begin logging incidents, escalating decisions, and initiating cross-team communication. The phase is designed to simulate uncertainty, requiring judgement, prioritisation, and early use of policy documents.</w:t>
      </w:r>
    </w:p>
    <w:p w14:paraId="36A4F082" w14:textId="77777777" w:rsidR="004751E8" w:rsidRPr="004751E8" w:rsidRDefault="004751E8" w:rsidP="004751E8">
      <w:pPr>
        <w:spacing w:before="100" w:beforeAutospacing="1" w:after="100" w:afterAutospacing="1" w:line="240" w:lineRule="auto"/>
        <w:rPr>
          <w:rFonts w:eastAsia="Times New Roman" w:cs="Times New Roman"/>
          <w:color w:val="000000"/>
          <w:kern w:val="0"/>
          <w:lang w:eastAsia="en-GB"/>
          <w14:ligatures w14:val="none"/>
        </w:rPr>
      </w:pPr>
      <w:r w:rsidRPr="004751E8">
        <w:rPr>
          <w:rFonts w:eastAsia="Times New Roman" w:cs="Times New Roman"/>
          <w:color w:val="000000"/>
          <w:kern w:val="0"/>
          <w:lang w:eastAsia="en-GB"/>
          <w14:ligatures w14:val="none"/>
        </w:rPr>
        <w:t>Injects are delivered at 10-minute intervals, with embedded noise to create operational realism. Teams are not expected to resolve the incident, but must initiate the incident logging process, align on early interpretations, and decide whether escalation is required.</w:t>
      </w:r>
    </w:p>
    <w:p w14:paraId="70AB69F0" w14:textId="77777777" w:rsidR="004751E8" w:rsidRPr="004751E8" w:rsidRDefault="00DF5446" w:rsidP="004751E8">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085F5F46">
          <v:rect id="_x0000_i1032" alt="" style="width:451.3pt;height:.05pt;mso-width-percent:0;mso-height-percent:0;mso-width-percent:0;mso-height-percent:0" o:hralign="center" o:hrstd="t" o:hr="t" fillcolor="#a0a0a0" stroked="f"/>
        </w:pict>
      </w:r>
    </w:p>
    <w:p w14:paraId="6F7B1DC1" w14:textId="77777777" w:rsidR="00BE6DE0" w:rsidRPr="00BE6DE0" w:rsidRDefault="00BE6DE0" w:rsidP="00BE6DE0">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BE6DE0">
        <w:rPr>
          <w:rFonts w:eastAsia="Times New Roman" w:cs="Times New Roman"/>
          <w:b/>
          <w:bCs/>
          <w:color w:val="000000"/>
          <w:kern w:val="0"/>
          <w:sz w:val="27"/>
          <w:szCs w:val="27"/>
          <w:lang w:eastAsia="en-GB"/>
          <w14:ligatures w14:val="none"/>
        </w:rPr>
        <w:t>P1-1: T+0 to T+10</w:t>
      </w:r>
    </w:p>
    <w:p w14:paraId="7D1ED588" w14:textId="77777777"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INJ001A: Email from Routing Coordinator reporting delayed packet routing to ship manifest system. (Resource: VM-Email)</w:t>
      </w:r>
    </w:p>
    <w:p w14:paraId="5335D297" w14:textId="77777777"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w:t>
      </w:r>
      <w:r w:rsidRPr="00C0511F">
        <w:rPr>
          <w:rFonts w:eastAsia="Times New Roman" w:cs="Times New Roman"/>
          <w:color w:val="000000"/>
          <w:kern w:val="0"/>
          <w:lang w:eastAsia="en-GB"/>
          <w14:ligatures w14:val="none"/>
        </w:rPr>
        <w:t>NJ001B: Email from Network Monitoring Team reports outbound packet queue spike at Node-04. Urgent trace requested. (Resource: VM-Email)</w:t>
      </w:r>
    </w:p>
    <w:p w14:paraId="74521DD3" w14:textId="77777777"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INJ001C (Noise): Email – HR reminder: Code of Conduct Acknowledgment overdue. (Resource: VM-Email, Legal, Executive)</w:t>
      </w:r>
    </w:p>
    <w:p w14:paraId="61315FBC" w14:textId="3E5F97DF"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INJ001D (Noise): Log – VM-</w:t>
      </w:r>
      <w:proofErr w:type="spellStart"/>
      <w:r w:rsidRPr="00C0511F">
        <w:rPr>
          <w:rFonts w:eastAsia="Times New Roman" w:cs="Times New Roman"/>
          <w:color w:val="000000"/>
          <w:kern w:val="0"/>
          <w:lang w:eastAsia="en-GB"/>
          <w14:ligatures w14:val="none"/>
        </w:rPr>
        <w:t>TempMonitor</w:t>
      </w:r>
      <w:proofErr w:type="spellEnd"/>
      <w:r w:rsidRPr="00C0511F">
        <w:rPr>
          <w:rFonts w:eastAsia="Times New Roman" w:cs="Times New Roman"/>
          <w:color w:val="000000"/>
          <w:kern w:val="0"/>
          <w:lang w:eastAsia="en-GB"/>
          <w14:ligatures w14:val="none"/>
        </w:rPr>
        <w:t>: Low battery warning on container sensor 12B. (Resource: VM-Logs, Technical)</w:t>
      </w:r>
    </w:p>
    <w:p w14:paraId="35C0B89A" w14:textId="77777777"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 xml:space="preserve">INJ001E: Email from Angela Poole, Head of External Affairs, to Media Team. Visibility spike on </w:t>
      </w:r>
      <w:proofErr w:type="spellStart"/>
      <w:r w:rsidRPr="00C0511F">
        <w:rPr>
          <w:rFonts w:eastAsia="Times New Roman" w:cs="Times New Roman"/>
          <w:color w:val="000000"/>
          <w:kern w:val="0"/>
          <w:lang w:eastAsia="en-GB"/>
          <w14:ligatures w14:val="none"/>
        </w:rPr>
        <w:t>MarineTracker</w:t>
      </w:r>
      <w:proofErr w:type="spellEnd"/>
      <w:r w:rsidRPr="00C0511F">
        <w:rPr>
          <w:rFonts w:eastAsia="Times New Roman" w:cs="Times New Roman"/>
          <w:color w:val="000000"/>
          <w:kern w:val="0"/>
          <w:lang w:eastAsia="en-GB"/>
          <w14:ligatures w14:val="none"/>
        </w:rPr>
        <w:t xml:space="preserve"> – prepare holding statement. (Resource: VM-Email) </w:t>
      </w:r>
    </w:p>
    <w:p w14:paraId="3E329B6B" w14:textId="644E9541" w:rsidR="00BE6DE0" w:rsidRPr="00C0511F" w:rsidRDefault="00BE6DE0" w:rsidP="00BE6DE0">
      <w:pPr>
        <w:pStyle w:val="ListParagraph"/>
        <w:numPr>
          <w:ilvl w:val="0"/>
          <w:numId w:val="2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INJ001F: Email from Nick Menon, Group Risk &amp; Insurance, to Legal Team. Delay media response due to insurance clause exposure. (Resource: VM-Email)</w:t>
      </w:r>
    </w:p>
    <w:p w14:paraId="368135D5" w14:textId="77777777" w:rsidR="00BE6DE0" w:rsidRPr="00BE6DE0" w:rsidRDefault="00BE6DE0" w:rsidP="00BE6DE0">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BE6DE0">
        <w:rPr>
          <w:rFonts w:eastAsia="Times New Roman" w:cs="Times New Roman"/>
          <w:b/>
          <w:bCs/>
          <w:color w:val="000000"/>
          <w:kern w:val="0"/>
          <w:sz w:val="27"/>
          <w:szCs w:val="27"/>
          <w:lang w:eastAsia="en-GB"/>
          <w14:ligatures w14:val="none"/>
        </w:rPr>
        <w:t>P1-2: T+10 to T+20</w:t>
      </w:r>
    </w:p>
    <w:p w14:paraId="0BCFA21F" w14:textId="77777777" w:rsidR="00BE6DE0" w:rsidRPr="00C0511F" w:rsidRDefault="00BE6DE0" w:rsidP="00BE6DE0">
      <w:pPr>
        <w:pStyle w:val="ListParagraph"/>
        <w:numPr>
          <w:ilvl w:val="0"/>
          <w:numId w:val="2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 xml:space="preserve">INJ002A: AIS dashboard hides </w:t>
      </w:r>
      <w:proofErr w:type="spellStart"/>
      <w:r w:rsidRPr="00C0511F">
        <w:rPr>
          <w:rFonts w:eastAsia="Times New Roman" w:cs="Times New Roman"/>
          <w:color w:val="000000"/>
          <w:kern w:val="0"/>
          <w:lang w:eastAsia="en-GB"/>
          <w14:ligatures w14:val="none"/>
        </w:rPr>
        <w:t>Ship_Alpha</w:t>
      </w:r>
      <w:proofErr w:type="spellEnd"/>
      <w:r w:rsidRPr="00C0511F">
        <w:rPr>
          <w:rFonts w:eastAsia="Times New Roman" w:cs="Times New Roman"/>
          <w:color w:val="000000"/>
          <w:kern w:val="0"/>
          <w:lang w:eastAsia="en-GB"/>
          <w14:ligatures w14:val="none"/>
        </w:rPr>
        <w:t>. (Resource: VM-AIS)</w:t>
      </w:r>
    </w:p>
    <w:p w14:paraId="5876515B" w14:textId="77777777" w:rsidR="00BE6DE0" w:rsidRPr="00C0511F" w:rsidRDefault="00BE6DE0" w:rsidP="00BE6DE0">
      <w:pPr>
        <w:pStyle w:val="ListParagraph"/>
        <w:numPr>
          <w:ilvl w:val="0"/>
          <w:numId w:val="2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INJ002B: Email from Policy Officer questioning expired contingency documentation. (Resource: VM-Email)</w:t>
      </w:r>
    </w:p>
    <w:p w14:paraId="2977CEF4" w14:textId="77777777" w:rsidR="00BE6DE0" w:rsidRPr="00C0511F" w:rsidRDefault="00BE6DE0" w:rsidP="00BE6DE0">
      <w:pPr>
        <w:pStyle w:val="ListParagraph"/>
        <w:numPr>
          <w:ilvl w:val="0"/>
          <w:numId w:val="2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INJ002C (Noise): Email – Dock Supervisor: "Can we get a new coffee machine on Berth 3?" (Resource: VM-Email, Operations)</w:t>
      </w:r>
    </w:p>
    <w:p w14:paraId="74D46F93" w14:textId="77777777" w:rsidR="00BE6DE0" w:rsidRPr="00C0511F" w:rsidRDefault="00BE6DE0" w:rsidP="00BE6DE0">
      <w:pPr>
        <w:pStyle w:val="ListParagraph"/>
        <w:numPr>
          <w:ilvl w:val="0"/>
          <w:numId w:val="2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 xml:space="preserve">INJ002D (Noise): Email – Media Team: "Do we have old PR photos of </w:t>
      </w:r>
      <w:proofErr w:type="spellStart"/>
      <w:r w:rsidRPr="00C0511F">
        <w:rPr>
          <w:rFonts w:eastAsia="Times New Roman" w:cs="Times New Roman"/>
          <w:color w:val="000000"/>
          <w:kern w:val="0"/>
          <w:lang w:eastAsia="en-GB"/>
          <w14:ligatures w14:val="none"/>
        </w:rPr>
        <w:t>Ship_Alpha</w:t>
      </w:r>
      <w:proofErr w:type="spellEnd"/>
      <w:r w:rsidRPr="00C0511F">
        <w:rPr>
          <w:rFonts w:eastAsia="Times New Roman" w:cs="Times New Roman"/>
          <w:color w:val="000000"/>
          <w:kern w:val="0"/>
          <w:lang w:eastAsia="en-GB"/>
          <w14:ligatures w14:val="none"/>
        </w:rPr>
        <w:t xml:space="preserve"> arriving?" (Resource: VM-Email, Media)</w:t>
      </w:r>
    </w:p>
    <w:p w14:paraId="15FAFDAE" w14:textId="3F171D86" w:rsidR="00BE6DE0" w:rsidRPr="00C0511F" w:rsidRDefault="00BE6DE0" w:rsidP="00BE6DE0">
      <w:pPr>
        <w:pStyle w:val="ListParagraph"/>
        <w:numPr>
          <w:ilvl w:val="0"/>
          <w:numId w:val="2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lastRenderedPageBreak/>
        <w:t xml:space="preserve">INJ002E (Noise): Log – VM-Email: Delivery report failed for message to </w:t>
      </w:r>
      <w:proofErr w:type="spellStart"/>
      <w:r w:rsidRPr="00C0511F">
        <w:rPr>
          <w:rFonts w:eastAsia="Times New Roman" w:cs="Times New Roman"/>
          <w:color w:val="000000"/>
          <w:kern w:val="0"/>
          <w:lang w:eastAsia="en-GB"/>
          <w14:ligatures w14:val="none"/>
        </w:rPr>
        <w:t>admin@port</w:t>
      </w:r>
      <w:proofErr w:type="spellEnd"/>
      <w:r w:rsidRPr="00C0511F">
        <w:rPr>
          <w:rFonts w:eastAsia="Times New Roman" w:cs="Times New Roman"/>
          <w:color w:val="000000"/>
          <w:kern w:val="0"/>
          <w:lang w:eastAsia="en-GB"/>
          <w14:ligatures w14:val="none"/>
        </w:rPr>
        <w:t>. (Resource: VM-Logs, Technical)</w:t>
      </w:r>
    </w:p>
    <w:p w14:paraId="58E2B2C2" w14:textId="77777777" w:rsidR="00BE6DE0" w:rsidRPr="00BE6DE0" w:rsidRDefault="00BE6DE0" w:rsidP="00BE6DE0">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BE6DE0">
        <w:rPr>
          <w:rFonts w:eastAsia="Times New Roman" w:cs="Times New Roman"/>
          <w:b/>
          <w:bCs/>
          <w:color w:val="000000"/>
          <w:kern w:val="0"/>
          <w:sz w:val="27"/>
          <w:szCs w:val="27"/>
          <w:lang w:eastAsia="en-GB"/>
          <w14:ligatures w14:val="none"/>
        </w:rPr>
        <w:t>P1-3: T+20 to T+30</w:t>
      </w:r>
    </w:p>
    <w:p w14:paraId="0C24FF65" w14:textId="77777777" w:rsidR="00BE6DE0" w:rsidRPr="00C0511F" w:rsidRDefault="00BE6DE0" w:rsidP="00F14394">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INJ003A: CCTV blackout triggered on dashboard. (Resource: VM-CCTV Dashboard)</w:t>
      </w:r>
    </w:p>
    <w:p w14:paraId="1D761752" w14:textId="77777777" w:rsidR="00BE6DE0" w:rsidRPr="00C0511F" w:rsidRDefault="00BE6DE0" w:rsidP="00F14394">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INJ003B: Email from Dock Supervisor reporting CCTV blind zone on west perimeter. (Resource: VM-Email)</w:t>
      </w:r>
    </w:p>
    <w:p w14:paraId="01C5A902" w14:textId="77777777" w:rsidR="00BE6DE0" w:rsidRPr="00C0511F" w:rsidRDefault="00BE6DE0" w:rsidP="00F14394">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INJ003C (Noise): Email – Policy Alert: Staff policy 4.7 updated – Non-critical PPE update. (Resource: VM-Email, Legal, Operations)</w:t>
      </w:r>
    </w:p>
    <w:p w14:paraId="1D119E54" w14:textId="77777777" w:rsidR="00BE6DE0" w:rsidRPr="00C0511F" w:rsidRDefault="00BE6DE0" w:rsidP="00F14394">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INJ003D (Noise): Email – IT Support: Password rotation reminder for Group Admins. (Resource: VM-Email, Technical)</w:t>
      </w:r>
    </w:p>
    <w:p w14:paraId="137C8156" w14:textId="77777777" w:rsidR="00BE6DE0" w:rsidRPr="00C0511F" w:rsidRDefault="00BE6DE0" w:rsidP="00BE6DE0">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INJ003E (Noise): Email – HR: "Staff leave report is broken again…anyone else?" (Resource: VM-Email, Executive, Legal)</w:t>
      </w:r>
    </w:p>
    <w:p w14:paraId="312E934D" w14:textId="77777777" w:rsidR="00BE6DE0" w:rsidRPr="00C0511F" w:rsidRDefault="00BE6DE0" w:rsidP="00BE6DE0">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 xml:space="preserve">INJ003F: Email from Frank Cossar, Dockmaster, to Ops Team. CCTV blackout dangerous – halt ops if not resolved. (Resource: VM-Email) </w:t>
      </w:r>
    </w:p>
    <w:p w14:paraId="291C6395" w14:textId="5A05F255" w:rsidR="00BE6DE0" w:rsidRPr="00C0511F" w:rsidRDefault="00BE6DE0" w:rsidP="00BE6DE0">
      <w:pPr>
        <w:pStyle w:val="ListParagraph"/>
        <w:numPr>
          <w:ilvl w:val="0"/>
          <w:numId w:val="2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INJ003G: Email from Harjit Mann, Tech Support Analyst, to Tech Team. Node-04 isolation will disrupt CCTV relays. (Resource: VM-Email)</w:t>
      </w:r>
    </w:p>
    <w:p w14:paraId="77A78BF6" w14:textId="77777777" w:rsidR="004751E8" w:rsidRPr="004751E8" w:rsidRDefault="00DF5446" w:rsidP="004751E8">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4DD6AF69">
          <v:rect id="_x0000_i1031" alt="" style="width:451.3pt;height:.05pt;mso-width-percent:0;mso-height-percent:0;mso-width-percent:0;mso-height-percent:0" o:hralign="center" o:hrstd="t" o:hr="t" fillcolor="#a0a0a0" stroked="f"/>
        </w:pict>
      </w:r>
    </w:p>
    <w:p w14:paraId="71B14F9B" w14:textId="77777777" w:rsidR="004751E8" w:rsidRPr="004751E8" w:rsidRDefault="004751E8" w:rsidP="004751E8">
      <w:pPr>
        <w:spacing w:before="100" w:beforeAutospacing="1" w:after="100" w:afterAutospacing="1" w:line="240" w:lineRule="auto"/>
        <w:rPr>
          <w:rFonts w:eastAsia="Times New Roman" w:cs="Times New Roman"/>
          <w:color w:val="000000"/>
          <w:kern w:val="0"/>
          <w:lang w:eastAsia="en-GB"/>
          <w14:ligatures w14:val="none"/>
        </w:rPr>
      </w:pPr>
      <w:r w:rsidRPr="004751E8">
        <w:rPr>
          <w:rFonts w:eastAsia="Times New Roman" w:cs="Times New Roman"/>
          <w:color w:val="000000"/>
          <w:kern w:val="0"/>
          <w:lang w:eastAsia="en-GB"/>
          <w14:ligatures w14:val="none"/>
        </w:rPr>
        <w:t>Facilitators should ensure that injects are delivered via the appropriate virtual environment channels (e.g., VM-AIS, VM-Email, VM-Logs, VM-CCTV) and that noise injects are indistinguishable in format from core scenario triggers. Teams should begin realising the pattern of subtle-but-critical disruptions, supported by the Incident Coordinator prompting formal logs by the end of this phase.</w:t>
      </w:r>
    </w:p>
    <w:p w14:paraId="3A47D516" w14:textId="77777777" w:rsidR="004751E8" w:rsidRPr="004751E8" w:rsidRDefault="00DF5446" w:rsidP="004751E8">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401424B7">
          <v:rect id="_x0000_i1030" alt="" style="width:451.3pt;height:.05pt;mso-width-percent:0;mso-height-percent:0;mso-width-percent:0;mso-height-percent:0" o:hralign="center" o:hrstd="t" o:hr="t" fillcolor="#a0a0a0" stroked="f"/>
        </w:pict>
      </w:r>
    </w:p>
    <w:p w14:paraId="225E1DD4" w14:textId="77777777" w:rsidR="00C0511F" w:rsidRPr="00C0511F" w:rsidRDefault="00C0511F" w:rsidP="00C0511F">
      <w:pPr>
        <w:spacing w:before="100" w:beforeAutospacing="1" w:after="100" w:afterAutospacing="1" w:line="240" w:lineRule="auto"/>
        <w:outlineLvl w:val="1"/>
        <w:rPr>
          <w:rFonts w:eastAsia="Times New Roman" w:cs="Times New Roman"/>
          <w:b/>
          <w:bCs/>
          <w:color w:val="000000"/>
          <w:kern w:val="0"/>
          <w:sz w:val="36"/>
          <w:szCs w:val="36"/>
          <w:lang w:eastAsia="en-GB"/>
          <w14:ligatures w14:val="none"/>
        </w:rPr>
      </w:pPr>
      <w:r w:rsidRPr="00C0511F">
        <w:rPr>
          <w:rFonts w:eastAsia="Times New Roman" w:cs="Times New Roman"/>
          <w:b/>
          <w:bCs/>
          <w:color w:val="000000"/>
          <w:kern w:val="0"/>
          <w:sz w:val="36"/>
          <w:szCs w:val="36"/>
          <w:lang w:eastAsia="en-GB"/>
          <w14:ligatures w14:val="none"/>
        </w:rPr>
        <w:t>Team Expectations and Decisions – Phase 1</w:t>
      </w:r>
    </w:p>
    <w:p w14:paraId="0FAB017F"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t>Executive</w:t>
      </w:r>
    </w:p>
    <w:p w14:paraId="2E651072"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7634BECD" w14:textId="77777777" w:rsidR="00C0511F" w:rsidRPr="00C0511F" w:rsidRDefault="00C0511F" w:rsidP="00C0511F">
      <w:pPr>
        <w:numPr>
          <w:ilvl w:val="0"/>
          <w:numId w:val="2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Monitor initial reports across technical and operational domains.</w:t>
      </w:r>
    </w:p>
    <w:p w14:paraId="6088B30F" w14:textId="77777777" w:rsidR="00C0511F" w:rsidRPr="00C0511F" w:rsidRDefault="00C0511F" w:rsidP="00C0511F">
      <w:pPr>
        <w:numPr>
          <w:ilvl w:val="0"/>
          <w:numId w:val="2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Conduct early team check-ins to establish a shared understanding.</w:t>
      </w:r>
    </w:p>
    <w:p w14:paraId="774A3890" w14:textId="77777777" w:rsidR="00C0511F" w:rsidRPr="00C0511F" w:rsidRDefault="00C0511F" w:rsidP="00C0511F">
      <w:pPr>
        <w:numPr>
          <w:ilvl w:val="0"/>
          <w:numId w:val="2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Evaluate whether escalation to formal crisis status is warranted.</w:t>
      </w:r>
    </w:p>
    <w:p w14:paraId="7568DEA6"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53328D8D" w14:textId="77777777" w:rsidR="00C0511F" w:rsidRPr="00C0511F" w:rsidRDefault="00C0511F" w:rsidP="00C0511F">
      <w:pPr>
        <w:numPr>
          <w:ilvl w:val="0"/>
          <w:numId w:val="27"/>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Receive direct briefings from Legal (e.g. expired contingency) and Technical (AIS/network anomalies).</w:t>
      </w:r>
    </w:p>
    <w:p w14:paraId="556D2ED1" w14:textId="77777777" w:rsidR="00C0511F" w:rsidRPr="00C0511F" w:rsidRDefault="00C0511F" w:rsidP="00C0511F">
      <w:pPr>
        <w:numPr>
          <w:ilvl w:val="0"/>
          <w:numId w:val="27"/>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Use the Crisis Communications SOP and Escalation Tree from the Policy Binder.</w:t>
      </w:r>
    </w:p>
    <w:p w14:paraId="58A9E489" w14:textId="77777777" w:rsidR="00C0511F" w:rsidRPr="00C0511F" w:rsidRDefault="00C0511F" w:rsidP="00C0511F">
      <w:pPr>
        <w:numPr>
          <w:ilvl w:val="0"/>
          <w:numId w:val="27"/>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 to injects: INJ001A/B (routing/network), INJ002A/B (AIS &amp; documentation), INJ003A/B (CCTV blind zone).</w:t>
      </w:r>
    </w:p>
    <w:p w14:paraId="08B14918"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lastRenderedPageBreak/>
        <w:t>Key Decision: Escalate Incident to Crisis Response?</w:t>
      </w:r>
    </w:p>
    <w:p w14:paraId="144DD1B9" w14:textId="77777777" w:rsidR="00C0511F" w:rsidRPr="00C0511F" w:rsidRDefault="00C0511F" w:rsidP="00C0511F">
      <w:pPr>
        <w:numPr>
          <w:ilvl w:val="0"/>
          <w:numId w:val="2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Multiple system disruptions or invalid contingency planning (e.g. expired documentation, unexplained network activity).</w:t>
      </w:r>
    </w:p>
    <w:p w14:paraId="08735BEF" w14:textId="77777777" w:rsidR="00C0511F" w:rsidRPr="00C0511F" w:rsidRDefault="00C0511F" w:rsidP="00C0511F">
      <w:pPr>
        <w:numPr>
          <w:ilvl w:val="0"/>
          <w:numId w:val="2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Policy:</w:t>
      </w:r>
      <w:r w:rsidRPr="00C0511F">
        <w:rPr>
          <w:rFonts w:eastAsia="Times New Roman" w:cs="Times New Roman"/>
          <w:color w:val="000000"/>
          <w:kern w:val="0"/>
          <w:lang w:eastAsia="en-GB"/>
          <w14:ligatures w14:val="none"/>
        </w:rPr>
        <w:t> Crisis Escalation Tree, Step 1 — formal crisis status includes:</w:t>
      </w:r>
    </w:p>
    <w:p w14:paraId="4C9A9C5E" w14:textId="77777777" w:rsidR="00C0511F" w:rsidRPr="00C0511F" w:rsidRDefault="00C0511F" w:rsidP="00C0511F">
      <w:pPr>
        <w:numPr>
          <w:ilvl w:val="1"/>
          <w:numId w:val="2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Notification of all team leads</w:t>
      </w:r>
    </w:p>
    <w:p w14:paraId="626D92FF" w14:textId="77777777" w:rsidR="00C0511F" w:rsidRPr="00C0511F" w:rsidRDefault="00C0511F" w:rsidP="00C0511F">
      <w:pPr>
        <w:numPr>
          <w:ilvl w:val="1"/>
          <w:numId w:val="2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Shift to scheduled inter-team updates</w:t>
      </w:r>
    </w:p>
    <w:p w14:paraId="20AD1A1A" w14:textId="77777777" w:rsidR="00C0511F" w:rsidRPr="00C0511F" w:rsidRDefault="00C0511F" w:rsidP="00C0511F">
      <w:pPr>
        <w:numPr>
          <w:ilvl w:val="1"/>
          <w:numId w:val="2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Activation of Comms SOP and spokesperson appointment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0"/>
        <w:gridCol w:w="1804"/>
        <w:gridCol w:w="3242"/>
        <w:gridCol w:w="710"/>
      </w:tblGrid>
      <w:tr w:rsidR="00C0511F" w:rsidRPr="00C0511F" w14:paraId="4BFBC16B" w14:textId="77777777" w:rsidTr="00C0511F">
        <w:trPr>
          <w:tblHeader/>
          <w:tblCellSpacing w:w="15" w:type="dxa"/>
        </w:trPr>
        <w:tc>
          <w:tcPr>
            <w:tcW w:w="0" w:type="auto"/>
            <w:vAlign w:val="center"/>
            <w:hideMark/>
          </w:tcPr>
          <w:p w14:paraId="2BCF2CA4"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45F05736"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304E7EF8"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4E69CD74"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3E3437D8" w14:textId="77777777" w:rsidTr="00C0511F">
        <w:trPr>
          <w:tblCellSpacing w:w="15" w:type="dxa"/>
        </w:trPr>
        <w:tc>
          <w:tcPr>
            <w:tcW w:w="0" w:type="auto"/>
            <w:vAlign w:val="center"/>
            <w:hideMark/>
          </w:tcPr>
          <w:p w14:paraId="1437FD64"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Initiate full crisis protocol (notify leads, activate comms)</w:t>
            </w:r>
          </w:p>
        </w:tc>
        <w:tc>
          <w:tcPr>
            <w:tcW w:w="0" w:type="auto"/>
            <w:vAlign w:val="center"/>
            <w:hideMark/>
          </w:tcPr>
          <w:p w14:paraId="43009ECC"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Proactive coordination</w:t>
            </w:r>
          </w:p>
        </w:tc>
        <w:tc>
          <w:tcPr>
            <w:tcW w:w="0" w:type="auto"/>
            <w:vAlign w:val="center"/>
            <w:hideMark/>
          </w:tcPr>
          <w:p w14:paraId="09D8DE2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Enables scenario-wide planning, unlocks structured support</w:t>
            </w:r>
          </w:p>
        </w:tc>
        <w:tc>
          <w:tcPr>
            <w:tcW w:w="0" w:type="auto"/>
            <w:vAlign w:val="center"/>
            <w:hideMark/>
          </w:tcPr>
          <w:p w14:paraId="5FCFB3D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+10</w:t>
            </w:r>
          </w:p>
        </w:tc>
      </w:tr>
      <w:tr w:rsidR="00C0511F" w:rsidRPr="00C0511F" w14:paraId="40FE7DCE" w14:textId="77777777" w:rsidTr="00C0511F">
        <w:trPr>
          <w:tblCellSpacing w:w="15" w:type="dxa"/>
        </w:trPr>
        <w:tc>
          <w:tcPr>
            <w:tcW w:w="0" w:type="auto"/>
            <w:vAlign w:val="center"/>
            <w:hideMark/>
          </w:tcPr>
          <w:p w14:paraId="744F3E65"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Delay escalation, request more data</w:t>
            </w:r>
          </w:p>
        </w:tc>
        <w:tc>
          <w:tcPr>
            <w:tcW w:w="0" w:type="auto"/>
            <w:vAlign w:val="center"/>
            <w:hideMark/>
          </w:tcPr>
          <w:p w14:paraId="1F199C3C"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Conservative approach</w:t>
            </w:r>
          </w:p>
        </w:tc>
        <w:tc>
          <w:tcPr>
            <w:tcW w:w="0" w:type="auto"/>
            <w:vAlign w:val="center"/>
            <w:hideMark/>
          </w:tcPr>
          <w:p w14:paraId="348B60B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Risks lag in structured response and timeline misalignment</w:t>
            </w:r>
          </w:p>
        </w:tc>
        <w:tc>
          <w:tcPr>
            <w:tcW w:w="0" w:type="auto"/>
            <w:vAlign w:val="center"/>
            <w:hideMark/>
          </w:tcPr>
          <w:p w14:paraId="620A5227"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+2</w:t>
            </w:r>
          </w:p>
        </w:tc>
      </w:tr>
      <w:tr w:rsidR="00C0511F" w:rsidRPr="00C0511F" w14:paraId="6F3EEA80" w14:textId="77777777" w:rsidTr="00C0511F">
        <w:trPr>
          <w:tblCellSpacing w:w="15" w:type="dxa"/>
        </w:trPr>
        <w:tc>
          <w:tcPr>
            <w:tcW w:w="0" w:type="auto"/>
            <w:vAlign w:val="center"/>
            <w:hideMark/>
          </w:tcPr>
          <w:p w14:paraId="7E2D274B"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Treat incident as isolated/minor</w:t>
            </w:r>
          </w:p>
        </w:tc>
        <w:tc>
          <w:tcPr>
            <w:tcW w:w="0" w:type="auto"/>
            <w:vAlign w:val="center"/>
            <w:hideMark/>
          </w:tcPr>
          <w:p w14:paraId="254951D2"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Passive inaction</w:t>
            </w:r>
          </w:p>
        </w:tc>
        <w:tc>
          <w:tcPr>
            <w:tcW w:w="0" w:type="auto"/>
            <w:vAlign w:val="center"/>
            <w:hideMark/>
          </w:tcPr>
          <w:p w14:paraId="08D4BC9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Visibility gaps grow, downstream teams misaligned</w:t>
            </w:r>
          </w:p>
        </w:tc>
        <w:tc>
          <w:tcPr>
            <w:tcW w:w="0" w:type="auto"/>
            <w:vAlign w:val="center"/>
            <w:hideMark/>
          </w:tcPr>
          <w:p w14:paraId="64536B0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-6</w:t>
            </w:r>
          </w:p>
        </w:tc>
      </w:tr>
    </w:tbl>
    <w:p w14:paraId="5BB71859"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 xml:space="preserve">"Executive team, please summarise your current position, any formal decisions </w:t>
      </w:r>
      <w:proofErr w:type="gramStart"/>
      <w:r w:rsidRPr="00C0511F">
        <w:rPr>
          <w:rFonts w:eastAsia="Times New Roman" w:cs="Times New Roman"/>
          <w:color w:val="000000"/>
          <w:kern w:val="0"/>
          <w:lang w:eastAsia="en-GB"/>
          <w14:ligatures w14:val="none"/>
        </w:rPr>
        <w:t>made, and</w:t>
      </w:r>
      <w:proofErr w:type="gramEnd"/>
      <w:r w:rsidRPr="00C0511F">
        <w:rPr>
          <w:rFonts w:eastAsia="Times New Roman" w:cs="Times New Roman"/>
          <w:color w:val="000000"/>
          <w:kern w:val="0"/>
          <w:lang w:eastAsia="en-GB"/>
          <w14:ligatures w14:val="none"/>
        </w:rPr>
        <w:t xml:space="preserve"> intended next steps."</w:t>
      </w:r>
    </w:p>
    <w:p w14:paraId="1A2E0519" w14:textId="77777777" w:rsidR="00C0511F" w:rsidRPr="00C0511F" w:rsidRDefault="00DF5446" w:rsidP="00C0511F">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1562BE30">
          <v:rect id="_x0000_i1029" alt="" style="width:451.3pt;height:.05pt;mso-width-percent:0;mso-height-percent:0;mso-width-percent:0;mso-height-percent:0" o:hralign="center" o:hrstd="t" o:hr="t" fillcolor="#a0a0a0" stroked="f"/>
        </w:pict>
      </w:r>
    </w:p>
    <w:p w14:paraId="72863FBC"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t>Legal</w:t>
      </w:r>
    </w:p>
    <w:p w14:paraId="2347FD38"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1BCA12CE" w14:textId="77777777" w:rsidR="00C0511F" w:rsidRPr="00C0511F" w:rsidRDefault="00C0511F" w:rsidP="00C0511F">
      <w:pPr>
        <w:numPr>
          <w:ilvl w:val="0"/>
          <w:numId w:val="29"/>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Identify legal exposure due to expired contingency documentation.</w:t>
      </w:r>
    </w:p>
    <w:p w14:paraId="32402AED" w14:textId="77777777" w:rsidR="00C0511F" w:rsidRPr="00C0511F" w:rsidRDefault="00C0511F" w:rsidP="00C0511F">
      <w:pPr>
        <w:numPr>
          <w:ilvl w:val="0"/>
          <w:numId w:val="29"/>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Start an internal compliance log capturing known risks or inaction.</w:t>
      </w:r>
    </w:p>
    <w:p w14:paraId="62BB8184" w14:textId="77777777" w:rsidR="00C0511F" w:rsidRPr="00C0511F" w:rsidRDefault="00C0511F" w:rsidP="00C0511F">
      <w:pPr>
        <w:numPr>
          <w:ilvl w:val="0"/>
          <w:numId w:val="29"/>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Flag issues early if they may later affect insurer reporting or regulatory compliance.</w:t>
      </w:r>
    </w:p>
    <w:p w14:paraId="4E64805D"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009D60B5" w14:textId="77777777" w:rsidR="00C0511F" w:rsidRPr="00C0511F" w:rsidRDefault="00C0511F" w:rsidP="00C0511F">
      <w:pPr>
        <w:numPr>
          <w:ilvl w:val="0"/>
          <w:numId w:val="3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INJ002B (policy officer email) alerts to an expired contingency plan.</w:t>
      </w:r>
    </w:p>
    <w:p w14:paraId="3093A8F7" w14:textId="77777777" w:rsidR="00C0511F" w:rsidRPr="00C0511F" w:rsidRDefault="00C0511F" w:rsidP="00C0511F">
      <w:pPr>
        <w:numPr>
          <w:ilvl w:val="0"/>
          <w:numId w:val="3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Legal reviews this using:</w:t>
      </w:r>
    </w:p>
    <w:p w14:paraId="2BC5E1D3" w14:textId="77777777" w:rsidR="00C0511F" w:rsidRPr="00C0511F" w:rsidRDefault="00C0511F" w:rsidP="00C0511F">
      <w:pPr>
        <w:numPr>
          <w:ilvl w:val="1"/>
          <w:numId w:val="3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Legal Risk Flowchart</w:t>
      </w:r>
    </w:p>
    <w:p w14:paraId="617535AD" w14:textId="77777777" w:rsidR="00C0511F" w:rsidRPr="00C0511F" w:rsidRDefault="00C0511F" w:rsidP="00C0511F">
      <w:pPr>
        <w:numPr>
          <w:ilvl w:val="1"/>
          <w:numId w:val="3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Breach Disclosure Checklist</w:t>
      </w:r>
    </w:p>
    <w:p w14:paraId="6899241F" w14:textId="77777777" w:rsidR="00C0511F" w:rsidRPr="00C0511F" w:rsidRDefault="00C0511F" w:rsidP="00C0511F">
      <w:pPr>
        <w:numPr>
          <w:ilvl w:val="0"/>
          <w:numId w:val="3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 to injects: INJ002B (expiry alert), INJ001B (network concern).</w:t>
      </w:r>
    </w:p>
    <w:p w14:paraId="560B9B91"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Key Decision: Act on Expired Contingency Document?</w:t>
      </w:r>
    </w:p>
    <w:p w14:paraId="165BEF82" w14:textId="77777777" w:rsidR="00C0511F" w:rsidRPr="00C0511F" w:rsidRDefault="00C0511F" w:rsidP="00C0511F">
      <w:pPr>
        <w:numPr>
          <w:ilvl w:val="0"/>
          <w:numId w:val="31"/>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INJ002B identifies policy failure.</w:t>
      </w:r>
    </w:p>
    <w:p w14:paraId="5FFFFBEE" w14:textId="77777777" w:rsidR="00C0511F" w:rsidRPr="00C0511F" w:rsidRDefault="00C0511F" w:rsidP="00C0511F">
      <w:pPr>
        <w:numPr>
          <w:ilvl w:val="0"/>
          <w:numId w:val="31"/>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lastRenderedPageBreak/>
        <w:t>Policy:</w:t>
      </w:r>
      <w:r w:rsidRPr="00C0511F">
        <w:rPr>
          <w:rFonts w:eastAsia="Times New Roman" w:cs="Times New Roman"/>
          <w:color w:val="000000"/>
          <w:kern w:val="0"/>
          <w:lang w:eastAsia="en-GB"/>
          <w14:ligatures w14:val="none"/>
        </w:rPr>
        <w:t> Breach Policy, Section 3.2 — delaying could impact coverage or later audit review.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0"/>
        <w:gridCol w:w="1442"/>
        <w:gridCol w:w="3394"/>
        <w:gridCol w:w="710"/>
      </w:tblGrid>
      <w:tr w:rsidR="00C0511F" w:rsidRPr="00C0511F" w14:paraId="543398D9" w14:textId="77777777" w:rsidTr="00C0511F">
        <w:trPr>
          <w:tblHeader/>
          <w:tblCellSpacing w:w="15" w:type="dxa"/>
        </w:trPr>
        <w:tc>
          <w:tcPr>
            <w:tcW w:w="0" w:type="auto"/>
            <w:vAlign w:val="center"/>
            <w:hideMark/>
          </w:tcPr>
          <w:p w14:paraId="7A70D204"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5535ED9F"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10E9C482"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7324573C"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2950EB90" w14:textId="77777777" w:rsidTr="00C0511F">
        <w:trPr>
          <w:tblCellSpacing w:w="15" w:type="dxa"/>
        </w:trPr>
        <w:tc>
          <w:tcPr>
            <w:tcW w:w="0" w:type="auto"/>
            <w:vAlign w:val="center"/>
            <w:hideMark/>
          </w:tcPr>
          <w:p w14:paraId="5A7BA701"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Escalate to Executive and advise workaround</w:t>
            </w:r>
          </w:p>
        </w:tc>
        <w:tc>
          <w:tcPr>
            <w:tcW w:w="0" w:type="auto"/>
            <w:vAlign w:val="center"/>
            <w:hideMark/>
          </w:tcPr>
          <w:p w14:paraId="54C2B9F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Risk managed</w:t>
            </w:r>
          </w:p>
        </w:tc>
        <w:tc>
          <w:tcPr>
            <w:tcW w:w="0" w:type="auto"/>
            <w:vAlign w:val="center"/>
            <w:hideMark/>
          </w:tcPr>
          <w:p w14:paraId="4D65021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Prompts correction, protects from exposure</w:t>
            </w:r>
          </w:p>
        </w:tc>
        <w:tc>
          <w:tcPr>
            <w:tcW w:w="0" w:type="auto"/>
            <w:vAlign w:val="center"/>
            <w:hideMark/>
          </w:tcPr>
          <w:p w14:paraId="370DD92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+8</w:t>
            </w:r>
          </w:p>
        </w:tc>
      </w:tr>
      <w:tr w:rsidR="00C0511F" w:rsidRPr="00C0511F" w14:paraId="0D7D264E" w14:textId="77777777" w:rsidTr="00C0511F">
        <w:trPr>
          <w:tblCellSpacing w:w="15" w:type="dxa"/>
        </w:trPr>
        <w:tc>
          <w:tcPr>
            <w:tcW w:w="0" w:type="auto"/>
            <w:vAlign w:val="center"/>
            <w:hideMark/>
          </w:tcPr>
          <w:p w14:paraId="2069BBD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Monitor issue but delay escalation</w:t>
            </w:r>
          </w:p>
        </w:tc>
        <w:tc>
          <w:tcPr>
            <w:tcW w:w="0" w:type="auto"/>
            <w:vAlign w:val="center"/>
            <w:hideMark/>
          </w:tcPr>
          <w:p w14:paraId="135820B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Cautious</w:t>
            </w:r>
          </w:p>
        </w:tc>
        <w:tc>
          <w:tcPr>
            <w:tcW w:w="0" w:type="auto"/>
            <w:vAlign w:val="center"/>
            <w:hideMark/>
          </w:tcPr>
          <w:p w14:paraId="36EBDEC1"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Limited visibility, insurer timeline risk</w:t>
            </w:r>
          </w:p>
        </w:tc>
        <w:tc>
          <w:tcPr>
            <w:tcW w:w="0" w:type="auto"/>
            <w:vAlign w:val="center"/>
            <w:hideMark/>
          </w:tcPr>
          <w:p w14:paraId="11CD5687"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+2</w:t>
            </w:r>
          </w:p>
        </w:tc>
      </w:tr>
      <w:tr w:rsidR="00C0511F" w:rsidRPr="00C0511F" w14:paraId="552E26E6" w14:textId="77777777" w:rsidTr="00C0511F">
        <w:trPr>
          <w:tblCellSpacing w:w="15" w:type="dxa"/>
        </w:trPr>
        <w:tc>
          <w:tcPr>
            <w:tcW w:w="0" w:type="auto"/>
            <w:vAlign w:val="center"/>
            <w:hideMark/>
          </w:tcPr>
          <w:p w14:paraId="153326B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Ignore the issue</w:t>
            </w:r>
          </w:p>
        </w:tc>
        <w:tc>
          <w:tcPr>
            <w:tcW w:w="0" w:type="auto"/>
            <w:vAlign w:val="center"/>
            <w:hideMark/>
          </w:tcPr>
          <w:p w14:paraId="66615D5F"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Negligent</w:t>
            </w:r>
          </w:p>
        </w:tc>
        <w:tc>
          <w:tcPr>
            <w:tcW w:w="0" w:type="auto"/>
            <w:vAlign w:val="center"/>
            <w:hideMark/>
          </w:tcPr>
          <w:p w14:paraId="4048015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No documentation trail, vulnerable in review</w:t>
            </w:r>
          </w:p>
        </w:tc>
        <w:tc>
          <w:tcPr>
            <w:tcW w:w="0" w:type="auto"/>
            <w:vAlign w:val="center"/>
            <w:hideMark/>
          </w:tcPr>
          <w:p w14:paraId="256956A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-5</w:t>
            </w:r>
          </w:p>
        </w:tc>
      </w:tr>
    </w:tbl>
    <w:p w14:paraId="66972469"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"Legal team, how are you handling the expired contingency reference in the internal policy email? Are you notifying Executive or holding off?"</w:t>
      </w:r>
    </w:p>
    <w:p w14:paraId="4F5CCEB3" w14:textId="77777777" w:rsidR="00C0511F" w:rsidRPr="00C0511F" w:rsidRDefault="00DF5446" w:rsidP="00C0511F">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0826F64E">
          <v:rect id="_x0000_i1028" alt="" style="width:451.3pt;height:.05pt;mso-width-percent:0;mso-height-percent:0;mso-width-percent:0;mso-height-percent:0" o:hralign="center" o:hrstd="t" o:hr="t" fillcolor="#a0a0a0" stroked="f"/>
        </w:pict>
      </w:r>
    </w:p>
    <w:p w14:paraId="36727ADA"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t>Technical</w:t>
      </w:r>
    </w:p>
    <w:p w14:paraId="60DFBE28"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028EF0E2" w14:textId="77777777" w:rsidR="00C0511F" w:rsidRPr="00C0511F" w:rsidRDefault="00C0511F" w:rsidP="00C0511F">
      <w:pPr>
        <w:numPr>
          <w:ilvl w:val="0"/>
          <w:numId w:val="3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Investigate anomalies in AIS display and network traffic from Node-04.</w:t>
      </w:r>
    </w:p>
    <w:p w14:paraId="40BBB43E" w14:textId="77777777" w:rsidR="00C0511F" w:rsidRPr="00C0511F" w:rsidRDefault="00C0511F" w:rsidP="00C0511F">
      <w:pPr>
        <w:numPr>
          <w:ilvl w:val="0"/>
          <w:numId w:val="3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Coordinate with Ops to confirm operational impact.</w:t>
      </w:r>
    </w:p>
    <w:p w14:paraId="7BFE7375" w14:textId="77777777" w:rsidR="00C0511F" w:rsidRPr="00C0511F" w:rsidRDefault="00C0511F" w:rsidP="00C0511F">
      <w:pPr>
        <w:numPr>
          <w:ilvl w:val="0"/>
          <w:numId w:val="3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Maintain technical log of actions and notify Executive of containment decisions.</w:t>
      </w:r>
    </w:p>
    <w:p w14:paraId="6BA0448A"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7E7257B1" w14:textId="77777777" w:rsidR="00C0511F" w:rsidRPr="00C0511F" w:rsidRDefault="00C0511F" w:rsidP="00C0511F">
      <w:pPr>
        <w:numPr>
          <w:ilvl w:val="0"/>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Use VM-AIS to identify ship disappearance (INJ001A).</w:t>
      </w:r>
    </w:p>
    <w:p w14:paraId="039B215B" w14:textId="77777777" w:rsidR="00C0511F" w:rsidRPr="00C0511F" w:rsidRDefault="00C0511F" w:rsidP="00C0511F">
      <w:pPr>
        <w:numPr>
          <w:ilvl w:val="0"/>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Read INJ001B network alert from Monitoring team.</w:t>
      </w:r>
    </w:p>
    <w:p w14:paraId="715B63DE" w14:textId="77777777" w:rsidR="00C0511F" w:rsidRPr="00C0511F" w:rsidRDefault="00C0511F" w:rsidP="00C0511F">
      <w:pPr>
        <w:numPr>
          <w:ilvl w:val="0"/>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 to Technical Containment Guide, specifically:</w:t>
      </w:r>
    </w:p>
    <w:p w14:paraId="5A13243F" w14:textId="77777777" w:rsidR="00C0511F" w:rsidRPr="00C0511F" w:rsidRDefault="00C0511F" w:rsidP="00C0511F">
      <w:pPr>
        <w:numPr>
          <w:ilvl w:val="1"/>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“Signal Anomaly Response”</w:t>
      </w:r>
    </w:p>
    <w:p w14:paraId="2B62749B" w14:textId="77777777" w:rsidR="00C0511F" w:rsidRPr="00C0511F" w:rsidRDefault="00C0511F" w:rsidP="00C0511F">
      <w:pPr>
        <w:numPr>
          <w:ilvl w:val="1"/>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“Node Overload Procedure”</w:t>
      </w:r>
    </w:p>
    <w:p w14:paraId="7B20317A" w14:textId="77777777" w:rsidR="00C0511F" w:rsidRPr="00C0511F" w:rsidRDefault="00C0511F" w:rsidP="00C0511F">
      <w:pPr>
        <w:numPr>
          <w:ilvl w:val="0"/>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Coordinate with Incident Coordinator via shared logging tools.</w:t>
      </w:r>
    </w:p>
    <w:p w14:paraId="1D1706FD" w14:textId="77777777" w:rsidR="00C0511F" w:rsidRPr="00C0511F" w:rsidRDefault="00C0511F" w:rsidP="00C0511F">
      <w:pPr>
        <w:numPr>
          <w:ilvl w:val="0"/>
          <w:numId w:val="3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 to injects: INJ001A (AIS anomaly), INJ001B (packet queue spike), INJ002E (email delivery failure).</w:t>
      </w:r>
    </w:p>
    <w:p w14:paraId="1773E085"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Key Decision: Isolate Node-04 to contain network risk?</w:t>
      </w:r>
    </w:p>
    <w:p w14:paraId="5379022A" w14:textId="77777777" w:rsidR="00C0511F" w:rsidRPr="00C0511F" w:rsidRDefault="00C0511F" w:rsidP="00C0511F">
      <w:pPr>
        <w:numPr>
          <w:ilvl w:val="0"/>
          <w:numId w:val="3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INJ001B Network Monitoring Alert</w:t>
      </w:r>
    </w:p>
    <w:p w14:paraId="6454F9C5" w14:textId="77777777" w:rsidR="00C0511F" w:rsidRPr="00C0511F" w:rsidRDefault="00C0511F" w:rsidP="00C0511F">
      <w:pPr>
        <w:numPr>
          <w:ilvl w:val="0"/>
          <w:numId w:val="34"/>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Policy:</w:t>
      </w:r>
      <w:r w:rsidRPr="00C0511F">
        <w:rPr>
          <w:rFonts w:eastAsia="Times New Roman" w:cs="Times New Roman"/>
          <w:color w:val="000000"/>
          <w:kern w:val="0"/>
          <w:lang w:eastAsia="en-GB"/>
          <w14:ligatures w14:val="none"/>
        </w:rPr>
        <w:t> Containment Guide §2.1 — Node isolation should occur if anomalous traffic exceeds threshold.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16"/>
        <w:gridCol w:w="1339"/>
        <w:gridCol w:w="4161"/>
        <w:gridCol w:w="710"/>
      </w:tblGrid>
      <w:tr w:rsidR="00C0511F" w:rsidRPr="00C0511F" w14:paraId="3DF7E5D8" w14:textId="77777777" w:rsidTr="00C0511F">
        <w:trPr>
          <w:tblHeader/>
          <w:tblCellSpacing w:w="15" w:type="dxa"/>
        </w:trPr>
        <w:tc>
          <w:tcPr>
            <w:tcW w:w="0" w:type="auto"/>
            <w:vAlign w:val="center"/>
            <w:hideMark/>
          </w:tcPr>
          <w:p w14:paraId="2AFEE5B7"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0FBF6D95"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3DDBA746"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2EAD0079"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6C774D46" w14:textId="77777777" w:rsidTr="00C0511F">
        <w:trPr>
          <w:tblCellSpacing w:w="15" w:type="dxa"/>
        </w:trPr>
        <w:tc>
          <w:tcPr>
            <w:tcW w:w="0" w:type="auto"/>
            <w:vAlign w:val="center"/>
            <w:hideMark/>
          </w:tcPr>
          <w:p w14:paraId="6A3958AC"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Isolate Node-04, notify Ops/Exec</w:t>
            </w:r>
          </w:p>
        </w:tc>
        <w:tc>
          <w:tcPr>
            <w:tcW w:w="0" w:type="auto"/>
            <w:vAlign w:val="center"/>
            <w:hideMark/>
          </w:tcPr>
          <w:p w14:paraId="350BAA15"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Preventive</w:t>
            </w:r>
          </w:p>
        </w:tc>
        <w:tc>
          <w:tcPr>
            <w:tcW w:w="0" w:type="auto"/>
            <w:vAlign w:val="center"/>
            <w:hideMark/>
          </w:tcPr>
          <w:p w14:paraId="1B88BB2D"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Limits potential compromise and preserves diagnostics</w:t>
            </w:r>
          </w:p>
        </w:tc>
        <w:tc>
          <w:tcPr>
            <w:tcW w:w="0" w:type="auto"/>
            <w:vAlign w:val="center"/>
            <w:hideMark/>
          </w:tcPr>
          <w:p w14:paraId="67817520"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+9</w:t>
            </w:r>
          </w:p>
        </w:tc>
      </w:tr>
      <w:tr w:rsidR="00C0511F" w:rsidRPr="00C0511F" w14:paraId="22B756C9" w14:textId="77777777" w:rsidTr="00C0511F">
        <w:trPr>
          <w:tblCellSpacing w:w="15" w:type="dxa"/>
        </w:trPr>
        <w:tc>
          <w:tcPr>
            <w:tcW w:w="0" w:type="auto"/>
            <w:vAlign w:val="center"/>
            <w:hideMark/>
          </w:tcPr>
          <w:p w14:paraId="37DC71E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lastRenderedPageBreak/>
              <w:t>⚠️</w:t>
            </w:r>
            <w:r w:rsidRPr="00C0511F">
              <w:rPr>
                <w:rFonts w:eastAsia="Times New Roman" w:cs="Times New Roman"/>
                <w:color w:val="000000"/>
                <w:kern w:val="0"/>
                <w:lang w:eastAsia="en-GB"/>
                <w14:ligatures w14:val="none"/>
              </w:rPr>
              <w:t xml:space="preserve"> Monitor without action</w:t>
            </w:r>
          </w:p>
        </w:tc>
        <w:tc>
          <w:tcPr>
            <w:tcW w:w="0" w:type="auto"/>
            <w:vAlign w:val="center"/>
            <w:hideMark/>
          </w:tcPr>
          <w:p w14:paraId="1F0ADEAC"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Passive</w:t>
            </w:r>
          </w:p>
        </w:tc>
        <w:tc>
          <w:tcPr>
            <w:tcW w:w="0" w:type="auto"/>
            <w:vAlign w:val="center"/>
            <w:hideMark/>
          </w:tcPr>
          <w:p w14:paraId="7F0D3CF4"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Delays response, may allow issue to spread</w:t>
            </w:r>
          </w:p>
        </w:tc>
        <w:tc>
          <w:tcPr>
            <w:tcW w:w="0" w:type="auto"/>
            <w:vAlign w:val="center"/>
            <w:hideMark/>
          </w:tcPr>
          <w:p w14:paraId="39E85FF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+3</w:t>
            </w:r>
          </w:p>
        </w:tc>
      </w:tr>
      <w:tr w:rsidR="00C0511F" w:rsidRPr="00C0511F" w14:paraId="633FCC9F" w14:textId="77777777" w:rsidTr="00C0511F">
        <w:trPr>
          <w:tblCellSpacing w:w="15" w:type="dxa"/>
        </w:trPr>
        <w:tc>
          <w:tcPr>
            <w:tcW w:w="0" w:type="auto"/>
            <w:vAlign w:val="center"/>
            <w:hideMark/>
          </w:tcPr>
          <w:p w14:paraId="6E8929B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Take no action, assume false positive</w:t>
            </w:r>
          </w:p>
        </w:tc>
        <w:tc>
          <w:tcPr>
            <w:tcW w:w="0" w:type="auto"/>
            <w:vAlign w:val="center"/>
            <w:hideMark/>
          </w:tcPr>
          <w:p w14:paraId="1F135E3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Risky</w:t>
            </w:r>
          </w:p>
        </w:tc>
        <w:tc>
          <w:tcPr>
            <w:tcW w:w="0" w:type="auto"/>
            <w:vAlign w:val="center"/>
            <w:hideMark/>
          </w:tcPr>
          <w:p w14:paraId="4512A8D1"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Leaves system exposed, reduces trust in technical leadership</w:t>
            </w:r>
          </w:p>
        </w:tc>
        <w:tc>
          <w:tcPr>
            <w:tcW w:w="0" w:type="auto"/>
            <w:vAlign w:val="center"/>
            <w:hideMark/>
          </w:tcPr>
          <w:p w14:paraId="77E33A4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-7</w:t>
            </w:r>
          </w:p>
        </w:tc>
      </w:tr>
    </w:tbl>
    <w:p w14:paraId="2199E254"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"Technical team — is Node-04’s behaviour within expected parameters, or do you see a case for isolation? Have you logged your response?"</w:t>
      </w:r>
    </w:p>
    <w:p w14:paraId="278C7FF1" w14:textId="77777777" w:rsidR="00C0511F" w:rsidRPr="00C0511F" w:rsidRDefault="00DF5446" w:rsidP="00C0511F">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59C3D105">
          <v:rect id="_x0000_i1027" alt="" style="width:451.3pt;height:.05pt;mso-width-percent:0;mso-height-percent:0;mso-width-percent:0;mso-height-percent:0" o:hralign="center" o:hrstd="t" o:hr="t" fillcolor="#a0a0a0" stroked="f"/>
        </w:pict>
      </w:r>
    </w:p>
    <w:p w14:paraId="541508B5"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t>Operations</w:t>
      </w:r>
    </w:p>
    <w:p w14:paraId="45FBDE85"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6A947B31" w14:textId="77777777" w:rsidR="00C0511F" w:rsidRPr="00C0511F" w:rsidRDefault="00C0511F" w:rsidP="00C0511F">
      <w:pPr>
        <w:numPr>
          <w:ilvl w:val="0"/>
          <w:numId w:val="3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Investigate dockside visibility and safety issues related to CCTV loss.</w:t>
      </w:r>
    </w:p>
    <w:p w14:paraId="5D46EFB3" w14:textId="77777777" w:rsidR="00C0511F" w:rsidRPr="00C0511F" w:rsidRDefault="00C0511F" w:rsidP="00C0511F">
      <w:pPr>
        <w:numPr>
          <w:ilvl w:val="0"/>
          <w:numId w:val="3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Assess if AIS loss may affect ship routing or terminal operations.</w:t>
      </w:r>
    </w:p>
    <w:p w14:paraId="05668B42" w14:textId="77777777" w:rsidR="00C0511F" w:rsidRPr="00C0511F" w:rsidRDefault="00C0511F" w:rsidP="00C0511F">
      <w:pPr>
        <w:numPr>
          <w:ilvl w:val="0"/>
          <w:numId w:val="35"/>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Coordinate with Tech to determine if issues are isolated or systemic.</w:t>
      </w:r>
    </w:p>
    <w:p w14:paraId="49F925AA"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7626B78E" w14:textId="77777777" w:rsidR="00C0511F" w:rsidRPr="00C0511F" w:rsidRDefault="00C0511F" w:rsidP="00C0511F">
      <w:pPr>
        <w:numPr>
          <w:ilvl w:val="0"/>
          <w:numId w:val="3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INJ003B from the dock supervisor raises concern about CCTV coverage.</w:t>
      </w:r>
    </w:p>
    <w:p w14:paraId="465CC9C2" w14:textId="77777777" w:rsidR="00C0511F" w:rsidRPr="00C0511F" w:rsidRDefault="00C0511F" w:rsidP="00C0511F">
      <w:pPr>
        <w:numPr>
          <w:ilvl w:val="0"/>
          <w:numId w:val="3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Liaise with Technical to confirm operational implications of INJ001A and INJ003A.</w:t>
      </w:r>
    </w:p>
    <w:p w14:paraId="70B4E506" w14:textId="77777777" w:rsidR="00C0511F" w:rsidRPr="00C0511F" w:rsidRDefault="00C0511F" w:rsidP="00C0511F">
      <w:pPr>
        <w:numPr>
          <w:ilvl w:val="0"/>
          <w:numId w:val="3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Use internal alerts from VM-CCTV and Portnet email system.</w:t>
      </w:r>
    </w:p>
    <w:p w14:paraId="66C3174E" w14:textId="77777777" w:rsidR="00C0511F" w:rsidRPr="00C0511F" w:rsidRDefault="00C0511F" w:rsidP="00C0511F">
      <w:pPr>
        <w:numPr>
          <w:ilvl w:val="0"/>
          <w:numId w:val="36"/>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 to Downtime Impact Estimator and Ops SOP §4.3.</w:t>
      </w:r>
    </w:p>
    <w:p w14:paraId="6561FC67"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Key Decision: Restrict Access to CCTV-Impacted Areas?</w:t>
      </w:r>
    </w:p>
    <w:p w14:paraId="7B1CD8ED" w14:textId="77777777" w:rsidR="00C0511F" w:rsidRPr="00C0511F" w:rsidRDefault="00C0511F" w:rsidP="00C0511F">
      <w:pPr>
        <w:numPr>
          <w:ilvl w:val="0"/>
          <w:numId w:val="37"/>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INJ003B dock supervisor report + known CCTV disruption.</w:t>
      </w:r>
    </w:p>
    <w:p w14:paraId="1CBAF050" w14:textId="77777777" w:rsidR="00C0511F" w:rsidRPr="00C0511F" w:rsidRDefault="00C0511F" w:rsidP="00C0511F">
      <w:pPr>
        <w:numPr>
          <w:ilvl w:val="0"/>
          <w:numId w:val="37"/>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Policy:</w:t>
      </w:r>
      <w:r w:rsidRPr="00C0511F">
        <w:rPr>
          <w:rFonts w:eastAsia="Times New Roman" w:cs="Times New Roman"/>
          <w:color w:val="000000"/>
          <w:kern w:val="0"/>
          <w:lang w:eastAsia="en-GB"/>
          <w14:ligatures w14:val="none"/>
        </w:rPr>
        <w:t> Ops SOP §4.3 — mandatory safety protocols during sensor outages.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1"/>
        <w:gridCol w:w="1339"/>
        <w:gridCol w:w="3496"/>
        <w:gridCol w:w="710"/>
      </w:tblGrid>
      <w:tr w:rsidR="00C0511F" w:rsidRPr="00C0511F" w14:paraId="17CD1AA2" w14:textId="77777777" w:rsidTr="00C0511F">
        <w:trPr>
          <w:tblHeader/>
          <w:tblCellSpacing w:w="15" w:type="dxa"/>
        </w:trPr>
        <w:tc>
          <w:tcPr>
            <w:tcW w:w="0" w:type="auto"/>
            <w:vAlign w:val="center"/>
            <w:hideMark/>
          </w:tcPr>
          <w:p w14:paraId="4AA1FC69"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435D2FB2"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68FB9A8D"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1764F9BA"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1F4E08EA" w14:textId="77777777" w:rsidTr="00C0511F">
        <w:trPr>
          <w:tblCellSpacing w:w="15" w:type="dxa"/>
        </w:trPr>
        <w:tc>
          <w:tcPr>
            <w:tcW w:w="0" w:type="auto"/>
            <w:vAlign w:val="center"/>
            <w:hideMark/>
          </w:tcPr>
          <w:p w14:paraId="328365F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Restrict access, notify Exec</w:t>
            </w:r>
          </w:p>
        </w:tc>
        <w:tc>
          <w:tcPr>
            <w:tcW w:w="0" w:type="auto"/>
            <w:vAlign w:val="center"/>
            <w:hideMark/>
          </w:tcPr>
          <w:p w14:paraId="75EB4F2D"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Safety-first</w:t>
            </w:r>
          </w:p>
        </w:tc>
        <w:tc>
          <w:tcPr>
            <w:tcW w:w="0" w:type="auto"/>
            <w:vAlign w:val="center"/>
            <w:hideMark/>
          </w:tcPr>
          <w:p w14:paraId="5F49761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Reduces risk, aligns with duty of care and policy</w:t>
            </w:r>
          </w:p>
        </w:tc>
        <w:tc>
          <w:tcPr>
            <w:tcW w:w="0" w:type="auto"/>
            <w:vAlign w:val="center"/>
            <w:hideMark/>
          </w:tcPr>
          <w:p w14:paraId="20455802"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+8</w:t>
            </w:r>
          </w:p>
        </w:tc>
      </w:tr>
      <w:tr w:rsidR="00C0511F" w:rsidRPr="00C0511F" w14:paraId="133D3549" w14:textId="77777777" w:rsidTr="00C0511F">
        <w:trPr>
          <w:tblCellSpacing w:w="15" w:type="dxa"/>
        </w:trPr>
        <w:tc>
          <w:tcPr>
            <w:tcW w:w="0" w:type="auto"/>
            <w:vAlign w:val="center"/>
            <w:hideMark/>
          </w:tcPr>
          <w:p w14:paraId="0FB8B7B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Monitor zone, act only if more reports emerge</w:t>
            </w:r>
          </w:p>
        </w:tc>
        <w:tc>
          <w:tcPr>
            <w:tcW w:w="0" w:type="auto"/>
            <w:vAlign w:val="center"/>
            <w:hideMark/>
          </w:tcPr>
          <w:p w14:paraId="3C6D0F52"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Neutral</w:t>
            </w:r>
          </w:p>
        </w:tc>
        <w:tc>
          <w:tcPr>
            <w:tcW w:w="0" w:type="auto"/>
            <w:vAlign w:val="center"/>
            <w:hideMark/>
          </w:tcPr>
          <w:p w14:paraId="3EF191D5"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Maintains access, but may delay response</w:t>
            </w:r>
          </w:p>
        </w:tc>
        <w:tc>
          <w:tcPr>
            <w:tcW w:w="0" w:type="auto"/>
            <w:vAlign w:val="center"/>
            <w:hideMark/>
          </w:tcPr>
          <w:p w14:paraId="54747870"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+1</w:t>
            </w:r>
          </w:p>
        </w:tc>
      </w:tr>
      <w:tr w:rsidR="00C0511F" w:rsidRPr="00C0511F" w14:paraId="66D1FC88" w14:textId="77777777" w:rsidTr="00C0511F">
        <w:trPr>
          <w:tblCellSpacing w:w="15" w:type="dxa"/>
        </w:trPr>
        <w:tc>
          <w:tcPr>
            <w:tcW w:w="0" w:type="auto"/>
            <w:vAlign w:val="center"/>
            <w:hideMark/>
          </w:tcPr>
          <w:p w14:paraId="2E31E7C5"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Ignore issue, keep operations normal</w:t>
            </w:r>
          </w:p>
        </w:tc>
        <w:tc>
          <w:tcPr>
            <w:tcW w:w="0" w:type="auto"/>
            <w:vAlign w:val="center"/>
            <w:hideMark/>
          </w:tcPr>
          <w:p w14:paraId="4B95378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Negligent</w:t>
            </w:r>
          </w:p>
        </w:tc>
        <w:tc>
          <w:tcPr>
            <w:tcW w:w="0" w:type="auto"/>
            <w:vAlign w:val="center"/>
            <w:hideMark/>
          </w:tcPr>
          <w:p w14:paraId="367FEA0B"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Elevated safety risk, possible liability</w:t>
            </w:r>
          </w:p>
        </w:tc>
        <w:tc>
          <w:tcPr>
            <w:tcW w:w="0" w:type="auto"/>
            <w:vAlign w:val="center"/>
            <w:hideMark/>
          </w:tcPr>
          <w:p w14:paraId="64428415"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-6</w:t>
            </w:r>
          </w:p>
        </w:tc>
      </w:tr>
    </w:tbl>
    <w:p w14:paraId="20D1E49F"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"Ops team — has the CCTV blind spot impacted your area’s safety procedures? What access changes, if any, have you made?"</w:t>
      </w:r>
    </w:p>
    <w:p w14:paraId="2F3C5ADD" w14:textId="77777777" w:rsidR="00C0511F" w:rsidRPr="00C0511F" w:rsidRDefault="00DF5446" w:rsidP="00C0511F">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48369FFB">
          <v:rect id="_x0000_i1026" alt="" style="width:451.3pt;height:.05pt;mso-width-percent:0;mso-height-percent:0;mso-width-percent:0;mso-height-percent:0" o:hralign="center" o:hrstd="t" o:hr="t" fillcolor="#a0a0a0" stroked="f"/>
        </w:pict>
      </w:r>
    </w:p>
    <w:p w14:paraId="3976A57B"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lastRenderedPageBreak/>
        <w:t>Media / Communications</w:t>
      </w:r>
    </w:p>
    <w:p w14:paraId="17B72751"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686C1AC7" w14:textId="77777777" w:rsidR="00C0511F" w:rsidRPr="00C0511F" w:rsidRDefault="00C0511F" w:rsidP="00C0511F">
      <w:pPr>
        <w:numPr>
          <w:ilvl w:val="0"/>
          <w:numId w:val="3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Prepare internal messaging in case incident becomes public.</w:t>
      </w:r>
    </w:p>
    <w:p w14:paraId="164C21A8" w14:textId="77777777" w:rsidR="00C0511F" w:rsidRPr="00C0511F" w:rsidRDefault="00C0511F" w:rsidP="00C0511F">
      <w:pPr>
        <w:numPr>
          <w:ilvl w:val="0"/>
          <w:numId w:val="3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Ensure coordination with CEO, Legal, and Executive in real-time.</w:t>
      </w:r>
    </w:p>
    <w:p w14:paraId="01B3E9F3" w14:textId="77777777" w:rsidR="00C0511F" w:rsidRPr="00C0511F" w:rsidRDefault="00C0511F" w:rsidP="00C0511F">
      <w:pPr>
        <w:numPr>
          <w:ilvl w:val="0"/>
          <w:numId w:val="38"/>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Anticipate questions or coverage based on social trends and internal leaks.</w:t>
      </w:r>
    </w:p>
    <w:p w14:paraId="6E22C06E"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463D1BCC" w14:textId="77777777" w:rsidR="00C0511F" w:rsidRPr="00C0511F" w:rsidRDefault="00C0511F" w:rsidP="00C0511F">
      <w:pPr>
        <w:numPr>
          <w:ilvl w:val="0"/>
          <w:numId w:val="39"/>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Use Public Messaging Templates and Comms SOP from Policy Binder.</w:t>
      </w:r>
    </w:p>
    <w:p w14:paraId="316037CD" w14:textId="77777777" w:rsidR="00C0511F" w:rsidRPr="00C0511F" w:rsidRDefault="00C0511F" w:rsidP="00C0511F">
      <w:pPr>
        <w:numPr>
          <w:ilvl w:val="0"/>
          <w:numId w:val="39"/>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Consider cumulative signals: contingency gaps (INJ002B), AIS outage (INJ001A), CCTV report (INJ003B), and noise email on PR photos (INJ002D).</w:t>
      </w:r>
    </w:p>
    <w:p w14:paraId="53499361"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Key Decision: Prepare Draft Holding Statement?</w:t>
      </w:r>
    </w:p>
    <w:p w14:paraId="48A7DD42" w14:textId="77777777" w:rsidR="00C0511F" w:rsidRPr="00C0511F" w:rsidRDefault="00C0511F" w:rsidP="00C0511F">
      <w:pPr>
        <w:numPr>
          <w:ilvl w:val="0"/>
          <w:numId w:val="4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Multi-team issue detection + public narrative risk.</w:t>
      </w:r>
    </w:p>
    <w:p w14:paraId="6AE011D4" w14:textId="77777777" w:rsidR="00C0511F" w:rsidRPr="00C0511F" w:rsidRDefault="00C0511F" w:rsidP="00C0511F">
      <w:pPr>
        <w:numPr>
          <w:ilvl w:val="0"/>
          <w:numId w:val="40"/>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Policy:</w:t>
      </w:r>
      <w:r w:rsidRPr="00C0511F">
        <w:rPr>
          <w:rFonts w:eastAsia="Times New Roman" w:cs="Times New Roman"/>
          <w:color w:val="000000"/>
          <w:kern w:val="0"/>
          <w:lang w:eastAsia="en-GB"/>
          <w14:ligatures w14:val="none"/>
        </w:rPr>
        <w:t> Crisis Communications SOP, Section 2</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10"/>
        <w:gridCol w:w="1339"/>
        <w:gridCol w:w="3967"/>
        <w:gridCol w:w="710"/>
      </w:tblGrid>
      <w:tr w:rsidR="00C0511F" w:rsidRPr="00C0511F" w14:paraId="1CD67BF2" w14:textId="77777777" w:rsidTr="00C0511F">
        <w:trPr>
          <w:tblHeader/>
          <w:tblCellSpacing w:w="15" w:type="dxa"/>
        </w:trPr>
        <w:tc>
          <w:tcPr>
            <w:tcW w:w="0" w:type="auto"/>
            <w:vAlign w:val="center"/>
            <w:hideMark/>
          </w:tcPr>
          <w:p w14:paraId="3118DE97"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222001FA"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40F8935C"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1B3A0B76"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66EF7B42" w14:textId="77777777" w:rsidTr="00C0511F">
        <w:trPr>
          <w:tblCellSpacing w:w="15" w:type="dxa"/>
        </w:trPr>
        <w:tc>
          <w:tcPr>
            <w:tcW w:w="0" w:type="auto"/>
            <w:vAlign w:val="center"/>
            <w:hideMark/>
          </w:tcPr>
          <w:p w14:paraId="6B5DB0B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Draft holding line with legal input</w:t>
            </w:r>
          </w:p>
        </w:tc>
        <w:tc>
          <w:tcPr>
            <w:tcW w:w="0" w:type="auto"/>
            <w:vAlign w:val="center"/>
            <w:hideMark/>
          </w:tcPr>
          <w:p w14:paraId="0451CA28"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Proactive</w:t>
            </w:r>
          </w:p>
        </w:tc>
        <w:tc>
          <w:tcPr>
            <w:tcW w:w="0" w:type="auto"/>
            <w:vAlign w:val="center"/>
            <w:hideMark/>
          </w:tcPr>
          <w:p w14:paraId="50C51A4D"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Prepared for media escalation, shows readiness</w:t>
            </w:r>
          </w:p>
        </w:tc>
        <w:tc>
          <w:tcPr>
            <w:tcW w:w="0" w:type="auto"/>
            <w:vAlign w:val="center"/>
            <w:hideMark/>
          </w:tcPr>
          <w:p w14:paraId="348ED789"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+7</w:t>
            </w:r>
          </w:p>
        </w:tc>
      </w:tr>
      <w:tr w:rsidR="00C0511F" w:rsidRPr="00C0511F" w14:paraId="3F6C2D1C" w14:textId="77777777" w:rsidTr="00C0511F">
        <w:trPr>
          <w:tblCellSpacing w:w="15" w:type="dxa"/>
        </w:trPr>
        <w:tc>
          <w:tcPr>
            <w:tcW w:w="0" w:type="auto"/>
            <w:vAlign w:val="center"/>
            <w:hideMark/>
          </w:tcPr>
          <w:p w14:paraId="0C5880AD"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Wait until something is public</w:t>
            </w:r>
          </w:p>
        </w:tc>
        <w:tc>
          <w:tcPr>
            <w:tcW w:w="0" w:type="auto"/>
            <w:vAlign w:val="center"/>
            <w:hideMark/>
          </w:tcPr>
          <w:p w14:paraId="3A4D1D54"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Passive</w:t>
            </w:r>
          </w:p>
        </w:tc>
        <w:tc>
          <w:tcPr>
            <w:tcW w:w="0" w:type="auto"/>
            <w:vAlign w:val="center"/>
            <w:hideMark/>
          </w:tcPr>
          <w:p w14:paraId="3B6AE6FF"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May delay response under pressure</w:t>
            </w:r>
          </w:p>
        </w:tc>
        <w:tc>
          <w:tcPr>
            <w:tcW w:w="0" w:type="auto"/>
            <w:vAlign w:val="center"/>
            <w:hideMark/>
          </w:tcPr>
          <w:p w14:paraId="0F2CA96B"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+1</w:t>
            </w:r>
          </w:p>
        </w:tc>
      </w:tr>
      <w:tr w:rsidR="00C0511F" w:rsidRPr="00C0511F" w14:paraId="272938B6" w14:textId="77777777" w:rsidTr="00C0511F">
        <w:trPr>
          <w:tblCellSpacing w:w="15" w:type="dxa"/>
        </w:trPr>
        <w:tc>
          <w:tcPr>
            <w:tcW w:w="0" w:type="auto"/>
            <w:vAlign w:val="center"/>
            <w:hideMark/>
          </w:tcPr>
          <w:p w14:paraId="340B70B3"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Take no action</w:t>
            </w:r>
          </w:p>
        </w:tc>
        <w:tc>
          <w:tcPr>
            <w:tcW w:w="0" w:type="auto"/>
            <w:vAlign w:val="center"/>
            <w:hideMark/>
          </w:tcPr>
          <w:p w14:paraId="35EF619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Unprepared</w:t>
            </w:r>
          </w:p>
        </w:tc>
        <w:tc>
          <w:tcPr>
            <w:tcW w:w="0" w:type="auto"/>
            <w:vAlign w:val="center"/>
            <w:hideMark/>
          </w:tcPr>
          <w:p w14:paraId="3B7F9A2C"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Poor response time later</w:t>
            </w:r>
          </w:p>
        </w:tc>
        <w:tc>
          <w:tcPr>
            <w:tcW w:w="0" w:type="auto"/>
            <w:vAlign w:val="center"/>
            <w:hideMark/>
          </w:tcPr>
          <w:p w14:paraId="294A6C4B"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-4</w:t>
            </w:r>
          </w:p>
        </w:tc>
      </w:tr>
    </w:tbl>
    <w:p w14:paraId="7371722F"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"Media team — are you coordinating with Legal to pre-empt messaging? Do you have a statement ready if this goes public?"</w:t>
      </w:r>
    </w:p>
    <w:p w14:paraId="62366DA2" w14:textId="77777777" w:rsidR="00C0511F" w:rsidRPr="00C0511F" w:rsidRDefault="00DF5446" w:rsidP="00C0511F">
      <w:pPr>
        <w:spacing w:after="0" w:line="240" w:lineRule="auto"/>
        <w:rPr>
          <w:rFonts w:eastAsia="Times New Roman" w:cs="Times New Roman"/>
          <w:kern w:val="0"/>
          <w:lang w:eastAsia="en-GB"/>
          <w14:ligatures w14:val="none"/>
        </w:rPr>
      </w:pPr>
      <w:r w:rsidRPr="00DF5446">
        <w:rPr>
          <w:rFonts w:eastAsia="Times New Roman" w:cs="Times New Roman"/>
          <w:noProof/>
          <w:kern w:val="0"/>
          <w:lang w:eastAsia="en-GB"/>
        </w:rPr>
        <w:pict w14:anchorId="72A440FD">
          <v:rect id="_x0000_i1025" alt="" style="width:451.3pt;height:.05pt;mso-width-percent:0;mso-height-percent:0;mso-width-percent:0;mso-height-percent:0" o:hralign="center" o:hrstd="t" o:hr="t" fillcolor="#a0a0a0" stroked="f"/>
        </w:pict>
      </w:r>
    </w:p>
    <w:p w14:paraId="5D18C3BB" w14:textId="77777777" w:rsidR="00C0511F" w:rsidRPr="00C0511F" w:rsidRDefault="00C0511F" w:rsidP="00C0511F">
      <w:pPr>
        <w:spacing w:before="100" w:beforeAutospacing="1" w:after="100" w:afterAutospacing="1" w:line="240" w:lineRule="auto"/>
        <w:outlineLvl w:val="2"/>
        <w:rPr>
          <w:rFonts w:eastAsia="Times New Roman" w:cs="Times New Roman"/>
          <w:b/>
          <w:bCs/>
          <w:color w:val="000000"/>
          <w:kern w:val="0"/>
          <w:sz w:val="27"/>
          <w:szCs w:val="27"/>
          <w:lang w:eastAsia="en-GB"/>
          <w14:ligatures w14:val="none"/>
        </w:rPr>
      </w:pPr>
      <w:r w:rsidRPr="00C0511F">
        <w:rPr>
          <w:rFonts w:eastAsia="Times New Roman" w:cs="Times New Roman"/>
          <w:b/>
          <w:bCs/>
          <w:color w:val="000000"/>
          <w:kern w:val="0"/>
          <w:sz w:val="27"/>
          <w:szCs w:val="27"/>
          <w:lang w:eastAsia="en-GB"/>
          <w14:ligatures w14:val="none"/>
        </w:rPr>
        <w:t>Incident Coordinator</w:t>
      </w:r>
    </w:p>
    <w:p w14:paraId="1A19BBA5"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Expectations:</w:t>
      </w:r>
    </w:p>
    <w:p w14:paraId="68407331" w14:textId="77777777" w:rsidR="00C0511F" w:rsidRPr="00C0511F" w:rsidRDefault="00C0511F" w:rsidP="00C0511F">
      <w:pPr>
        <w:numPr>
          <w:ilvl w:val="0"/>
          <w:numId w:val="41"/>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Establish and maintain structured timeline of events.</w:t>
      </w:r>
    </w:p>
    <w:p w14:paraId="0B901F3B" w14:textId="77777777" w:rsidR="00C0511F" w:rsidRPr="00C0511F" w:rsidRDefault="00C0511F" w:rsidP="00C0511F">
      <w:pPr>
        <w:numPr>
          <w:ilvl w:val="0"/>
          <w:numId w:val="41"/>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Track team responses and log key decisions across all roles.</w:t>
      </w:r>
    </w:p>
    <w:p w14:paraId="330ADAA6" w14:textId="77777777" w:rsidR="00C0511F" w:rsidRPr="00C0511F" w:rsidRDefault="00C0511F" w:rsidP="00C0511F">
      <w:pPr>
        <w:numPr>
          <w:ilvl w:val="0"/>
          <w:numId w:val="41"/>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Support Legal and Executive with policy and timestamped artefacts.</w:t>
      </w:r>
    </w:p>
    <w:p w14:paraId="4272DF55"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How they make decisions:</w:t>
      </w:r>
    </w:p>
    <w:p w14:paraId="4BEE8F3A" w14:textId="77777777" w:rsidR="00C0511F" w:rsidRPr="00C0511F" w:rsidRDefault="00C0511F" w:rsidP="00C0511F">
      <w:pPr>
        <w:numPr>
          <w:ilvl w:val="0"/>
          <w:numId w:val="4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Begin logging with INJ001A (AIS anomaly) and INJ002A/B (AIS and expired contingency references).</w:t>
      </w:r>
    </w:p>
    <w:p w14:paraId="19F98BA0" w14:textId="77777777" w:rsidR="00C0511F" w:rsidRPr="00C0511F" w:rsidRDefault="00C0511F" w:rsidP="00C0511F">
      <w:pPr>
        <w:numPr>
          <w:ilvl w:val="0"/>
          <w:numId w:val="4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Collect artefacts from VM-Email, VM-AIS, and network logs.</w:t>
      </w:r>
    </w:p>
    <w:p w14:paraId="156E2DA7" w14:textId="77777777" w:rsidR="00C0511F" w:rsidRPr="00C0511F" w:rsidRDefault="00C0511F" w:rsidP="00C0511F">
      <w:pPr>
        <w:numPr>
          <w:ilvl w:val="0"/>
          <w:numId w:val="4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Reference Incident Log Template and Coordinator Handbook, Page 1.</w:t>
      </w:r>
    </w:p>
    <w:p w14:paraId="3EDA1FCF" w14:textId="77777777" w:rsidR="00C0511F" w:rsidRPr="00C0511F" w:rsidRDefault="00C0511F" w:rsidP="00C0511F">
      <w:pPr>
        <w:numPr>
          <w:ilvl w:val="0"/>
          <w:numId w:val="42"/>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lastRenderedPageBreak/>
        <w:t>Note noise: INJ003E (HR email) may serve as distraction.</w:t>
      </w:r>
    </w:p>
    <w:p w14:paraId="51030E42"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Key Decision: Start Formal Incident Log Now?</w:t>
      </w:r>
    </w:p>
    <w:p w14:paraId="7D46CD71" w14:textId="77777777" w:rsidR="00C0511F" w:rsidRPr="00C0511F" w:rsidRDefault="00C0511F" w:rsidP="00C0511F">
      <w:pPr>
        <w:numPr>
          <w:ilvl w:val="0"/>
          <w:numId w:val="4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Trigger:</w:t>
      </w:r>
      <w:r w:rsidRPr="00C0511F">
        <w:rPr>
          <w:rFonts w:eastAsia="Times New Roman" w:cs="Times New Roman"/>
          <w:color w:val="000000"/>
          <w:kern w:val="0"/>
          <w:lang w:eastAsia="en-GB"/>
          <w14:ligatures w14:val="none"/>
        </w:rPr>
        <w:t> INJ002A/B (documentation failure), INJ001A/B (multiple system impacts).</w:t>
      </w:r>
    </w:p>
    <w:p w14:paraId="20447598" w14:textId="77777777" w:rsidR="00C0511F" w:rsidRPr="00C0511F" w:rsidRDefault="00C0511F" w:rsidP="00C0511F">
      <w:pPr>
        <w:numPr>
          <w:ilvl w:val="0"/>
          <w:numId w:val="43"/>
        </w:num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Policy:</w:t>
      </w:r>
      <w:r w:rsidRPr="00C0511F">
        <w:rPr>
          <w:rFonts w:eastAsia="Times New Roman" w:cs="Times New Roman"/>
          <w:color w:val="000000"/>
          <w:kern w:val="0"/>
          <w:lang w:eastAsia="en-GB"/>
          <w14:ligatures w14:val="none"/>
        </w:rPr>
        <w:t> Coordinator Handbook, Page 1 — recommends logging begins once multi-role activity is confirmed.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5"/>
        <w:gridCol w:w="1407"/>
        <w:gridCol w:w="3974"/>
        <w:gridCol w:w="710"/>
      </w:tblGrid>
      <w:tr w:rsidR="00C0511F" w:rsidRPr="00C0511F" w14:paraId="342991E6" w14:textId="77777777" w:rsidTr="00C0511F">
        <w:trPr>
          <w:tblHeader/>
          <w:tblCellSpacing w:w="15" w:type="dxa"/>
        </w:trPr>
        <w:tc>
          <w:tcPr>
            <w:tcW w:w="0" w:type="auto"/>
            <w:vAlign w:val="center"/>
            <w:hideMark/>
          </w:tcPr>
          <w:p w14:paraId="7D600056"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Option</w:t>
            </w:r>
          </w:p>
        </w:tc>
        <w:tc>
          <w:tcPr>
            <w:tcW w:w="0" w:type="auto"/>
            <w:vAlign w:val="center"/>
            <w:hideMark/>
          </w:tcPr>
          <w:p w14:paraId="66F9E551"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Description</w:t>
            </w:r>
          </w:p>
        </w:tc>
        <w:tc>
          <w:tcPr>
            <w:tcW w:w="0" w:type="auto"/>
            <w:vAlign w:val="center"/>
            <w:hideMark/>
          </w:tcPr>
          <w:p w14:paraId="1BDF3ADB"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Implication</w:t>
            </w:r>
          </w:p>
        </w:tc>
        <w:tc>
          <w:tcPr>
            <w:tcW w:w="0" w:type="auto"/>
            <w:vAlign w:val="center"/>
            <w:hideMark/>
          </w:tcPr>
          <w:p w14:paraId="5DE1A2A6" w14:textId="77777777" w:rsidR="00C0511F" w:rsidRPr="00C0511F" w:rsidRDefault="00C0511F" w:rsidP="00C0511F">
            <w:pPr>
              <w:spacing w:after="0" w:line="240" w:lineRule="auto"/>
              <w:jc w:val="center"/>
              <w:rPr>
                <w:rFonts w:eastAsia="Times New Roman" w:cs="Times New Roman"/>
                <w:b/>
                <w:bCs/>
                <w:color w:val="000000"/>
                <w:kern w:val="0"/>
                <w:lang w:eastAsia="en-GB"/>
                <w14:ligatures w14:val="none"/>
              </w:rPr>
            </w:pPr>
            <w:r w:rsidRPr="00C0511F">
              <w:rPr>
                <w:rFonts w:eastAsia="Times New Roman" w:cs="Times New Roman"/>
                <w:b/>
                <w:bCs/>
                <w:color w:val="000000"/>
                <w:kern w:val="0"/>
                <w:lang w:eastAsia="en-GB"/>
                <w14:ligatures w14:val="none"/>
              </w:rPr>
              <w:t>Score</w:t>
            </w:r>
          </w:p>
        </w:tc>
      </w:tr>
      <w:tr w:rsidR="00C0511F" w:rsidRPr="00C0511F" w14:paraId="4ACF7011" w14:textId="77777777" w:rsidTr="00C0511F">
        <w:trPr>
          <w:tblCellSpacing w:w="15" w:type="dxa"/>
        </w:trPr>
        <w:tc>
          <w:tcPr>
            <w:tcW w:w="0" w:type="auto"/>
            <w:vAlign w:val="center"/>
            <w:hideMark/>
          </w:tcPr>
          <w:p w14:paraId="39CEE4F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Begin timeline logging and tag injects</w:t>
            </w:r>
          </w:p>
        </w:tc>
        <w:tc>
          <w:tcPr>
            <w:tcW w:w="0" w:type="auto"/>
            <w:vAlign w:val="center"/>
            <w:hideMark/>
          </w:tcPr>
          <w:p w14:paraId="5133C634"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Best practice</w:t>
            </w:r>
          </w:p>
        </w:tc>
        <w:tc>
          <w:tcPr>
            <w:tcW w:w="0" w:type="auto"/>
            <w:vAlign w:val="center"/>
            <w:hideMark/>
          </w:tcPr>
          <w:p w14:paraId="4A47A23D"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Enables scoring, improves debrief, supports all teams</w:t>
            </w:r>
          </w:p>
        </w:tc>
        <w:tc>
          <w:tcPr>
            <w:tcW w:w="0" w:type="auto"/>
            <w:vAlign w:val="center"/>
            <w:hideMark/>
          </w:tcPr>
          <w:p w14:paraId="3927E6D6"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+9</w:t>
            </w:r>
          </w:p>
        </w:tc>
      </w:tr>
      <w:tr w:rsidR="00C0511F" w:rsidRPr="00C0511F" w14:paraId="0A43BED5" w14:textId="77777777" w:rsidTr="00C0511F">
        <w:trPr>
          <w:tblCellSpacing w:w="15" w:type="dxa"/>
        </w:trPr>
        <w:tc>
          <w:tcPr>
            <w:tcW w:w="0" w:type="auto"/>
            <w:vAlign w:val="center"/>
            <w:hideMark/>
          </w:tcPr>
          <w:p w14:paraId="130B0B3A"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Wait for clearer signal from Exec</w:t>
            </w:r>
          </w:p>
        </w:tc>
        <w:tc>
          <w:tcPr>
            <w:tcW w:w="0" w:type="auto"/>
            <w:vAlign w:val="center"/>
            <w:hideMark/>
          </w:tcPr>
          <w:p w14:paraId="29BA7BC0"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Cautious</w:t>
            </w:r>
          </w:p>
        </w:tc>
        <w:tc>
          <w:tcPr>
            <w:tcW w:w="0" w:type="auto"/>
            <w:vAlign w:val="center"/>
            <w:hideMark/>
          </w:tcPr>
          <w:p w14:paraId="722A39C2"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Delays log by ~15 mins, minor record issues</w:t>
            </w:r>
          </w:p>
        </w:tc>
        <w:tc>
          <w:tcPr>
            <w:tcW w:w="0" w:type="auto"/>
            <w:vAlign w:val="center"/>
            <w:hideMark/>
          </w:tcPr>
          <w:p w14:paraId="58F6AC7B"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+2</w:t>
            </w:r>
          </w:p>
        </w:tc>
      </w:tr>
      <w:tr w:rsidR="00C0511F" w:rsidRPr="00C0511F" w14:paraId="3D23702C" w14:textId="77777777" w:rsidTr="00C0511F">
        <w:trPr>
          <w:tblCellSpacing w:w="15" w:type="dxa"/>
        </w:trPr>
        <w:tc>
          <w:tcPr>
            <w:tcW w:w="0" w:type="auto"/>
            <w:vAlign w:val="center"/>
            <w:hideMark/>
          </w:tcPr>
          <w:p w14:paraId="63FCA42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ascii="Apple Color Emoji" w:eastAsia="Times New Roman" w:hAnsi="Apple Color Emoji" w:cs="Apple Color Emoji"/>
                <w:color w:val="000000"/>
                <w:kern w:val="0"/>
                <w:lang w:eastAsia="en-GB"/>
                <w14:ligatures w14:val="none"/>
              </w:rPr>
              <w:t>❌</w:t>
            </w:r>
            <w:r w:rsidRPr="00C0511F">
              <w:rPr>
                <w:rFonts w:eastAsia="Times New Roman" w:cs="Times New Roman"/>
                <w:color w:val="000000"/>
                <w:kern w:val="0"/>
                <w:lang w:eastAsia="en-GB"/>
                <w14:ligatures w14:val="none"/>
              </w:rPr>
              <w:t xml:space="preserve"> Log nothing until Phase 2</w:t>
            </w:r>
          </w:p>
        </w:tc>
        <w:tc>
          <w:tcPr>
            <w:tcW w:w="0" w:type="auto"/>
            <w:vAlign w:val="center"/>
            <w:hideMark/>
          </w:tcPr>
          <w:p w14:paraId="6E335864"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Poor practice</w:t>
            </w:r>
          </w:p>
        </w:tc>
        <w:tc>
          <w:tcPr>
            <w:tcW w:w="0" w:type="auto"/>
            <w:vAlign w:val="center"/>
            <w:hideMark/>
          </w:tcPr>
          <w:p w14:paraId="42D2F2CF"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Missed actions, lost debrief value</w:t>
            </w:r>
          </w:p>
        </w:tc>
        <w:tc>
          <w:tcPr>
            <w:tcW w:w="0" w:type="auto"/>
            <w:vAlign w:val="center"/>
            <w:hideMark/>
          </w:tcPr>
          <w:p w14:paraId="31B9BA0E" w14:textId="77777777" w:rsidR="00C0511F" w:rsidRPr="00C0511F" w:rsidRDefault="00C0511F" w:rsidP="00C0511F">
            <w:pPr>
              <w:spacing w:after="0" w:line="240" w:lineRule="auto"/>
              <w:rPr>
                <w:rFonts w:eastAsia="Times New Roman" w:cs="Times New Roman"/>
                <w:color w:val="000000"/>
                <w:kern w:val="0"/>
                <w:lang w:eastAsia="en-GB"/>
                <w14:ligatures w14:val="none"/>
              </w:rPr>
            </w:pPr>
            <w:r w:rsidRPr="00C0511F">
              <w:rPr>
                <w:rFonts w:eastAsia="Times New Roman" w:cs="Times New Roman"/>
                <w:color w:val="000000"/>
                <w:kern w:val="0"/>
                <w:lang w:eastAsia="en-GB"/>
                <w14:ligatures w14:val="none"/>
              </w:rPr>
              <w:t>-5</w:t>
            </w:r>
          </w:p>
        </w:tc>
      </w:tr>
    </w:tbl>
    <w:p w14:paraId="13930D99" w14:textId="77777777" w:rsidR="00C0511F" w:rsidRPr="00C0511F" w:rsidRDefault="00C0511F" w:rsidP="00C0511F">
      <w:pPr>
        <w:spacing w:before="100" w:beforeAutospacing="1" w:after="100" w:afterAutospacing="1" w:line="240" w:lineRule="auto"/>
        <w:rPr>
          <w:rFonts w:eastAsia="Times New Roman" w:cs="Times New Roman"/>
          <w:color w:val="000000"/>
          <w:kern w:val="0"/>
          <w:lang w:eastAsia="en-GB"/>
          <w14:ligatures w14:val="none"/>
        </w:rPr>
      </w:pPr>
      <w:r w:rsidRPr="00C0511F">
        <w:rPr>
          <w:rFonts w:eastAsia="Times New Roman" w:cs="Times New Roman"/>
          <w:b/>
          <w:bCs/>
          <w:color w:val="000000"/>
          <w:kern w:val="0"/>
          <w:lang w:eastAsia="en-GB"/>
          <w14:ligatures w14:val="none"/>
        </w:rPr>
        <w:t>Facilitator Prompt (if needed):</w:t>
      </w:r>
      <w:r w:rsidRPr="00C0511F">
        <w:rPr>
          <w:rFonts w:eastAsia="Times New Roman" w:cs="Times New Roman"/>
          <w:color w:val="000000"/>
          <w:kern w:val="0"/>
          <w:lang w:eastAsia="en-GB"/>
          <w14:ligatures w14:val="none"/>
        </w:rPr>
        <w:br/>
        <w:t>"Coordinator — is your incident timeline active? Have you started tagging role actions and injects?"</w:t>
      </w:r>
    </w:p>
    <w:p w14:paraId="2C4C8798" w14:textId="77777777" w:rsidR="00605B95" w:rsidRPr="00C0511F" w:rsidRDefault="00605B95" w:rsidP="00C0511F">
      <w:pPr>
        <w:spacing w:before="100" w:beforeAutospacing="1" w:after="100" w:afterAutospacing="1" w:line="240" w:lineRule="auto"/>
        <w:outlineLvl w:val="1"/>
      </w:pPr>
    </w:p>
    <w:sectPr w:rsidR="00605B95" w:rsidRPr="00C051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DB2C8F" w14:textId="77777777" w:rsidR="00DF5446" w:rsidRDefault="00DF5446" w:rsidP="004751E8">
      <w:pPr>
        <w:spacing w:after="0" w:line="240" w:lineRule="auto"/>
      </w:pPr>
      <w:r>
        <w:separator/>
      </w:r>
    </w:p>
  </w:endnote>
  <w:endnote w:type="continuationSeparator" w:id="0">
    <w:p w14:paraId="2F625720" w14:textId="77777777" w:rsidR="00DF5446" w:rsidRDefault="00DF5446" w:rsidP="004751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DD69CD9" w14:textId="77777777" w:rsidR="00DF5446" w:rsidRDefault="00DF5446" w:rsidP="004751E8">
      <w:pPr>
        <w:spacing w:after="0" w:line="240" w:lineRule="auto"/>
      </w:pPr>
      <w:r>
        <w:separator/>
      </w:r>
    </w:p>
  </w:footnote>
  <w:footnote w:type="continuationSeparator" w:id="0">
    <w:p w14:paraId="2BAC3E5A" w14:textId="77777777" w:rsidR="00DF5446" w:rsidRDefault="00DF5446" w:rsidP="004751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1C8B"/>
    <w:multiLevelType w:val="multilevel"/>
    <w:tmpl w:val="8AB4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F06B5E"/>
    <w:multiLevelType w:val="multilevel"/>
    <w:tmpl w:val="AB02D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B15C82"/>
    <w:multiLevelType w:val="multilevel"/>
    <w:tmpl w:val="4FF84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87D73"/>
    <w:multiLevelType w:val="hybridMultilevel"/>
    <w:tmpl w:val="0654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5659F1"/>
    <w:multiLevelType w:val="multilevel"/>
    <w:tmpl w:val="61740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B52AE7"/>
    <w:multiLevelType w:val="multilevel"/>
    <w:tmpl w:val="3DC4D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A16F58"/>
    <w:multiLevelType w:val="multilevel"/>
    <w:tmpl w:val="9AE84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CA152A"/>
    <w:multiLevelType w:val="multilevel"/>
    <w:tmpl w:val="5F94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6361F1"/>
    <w:multiLevelType w:val="multilevel"/>
    <w:tmpl w:val="411AD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99358C"/>
    <w:multiLevelType w:val="multilevel"/>
    <w:tmpl w:val="DD827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5A09BB"/>
    <w:multiLevelType w:val="multilevel"/>
    <w:tmpl w:val="1DDCD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F925B63"/>
    <w:multiLevelType w:val="multilevel"/>
    <w:tmpl w:val="3A5E7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AC3D76"/>
    <w:multiLevelType w:val="hybridMultilevel"/>
    <w:tmpl w:val="B48284E0"/>
    <w:lvl w:ilvl="0" w:tplc="A6AED45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B1C08C3"/>
    <w:multiLevelType w:val="multilevel"/>
    <w:tmpl w:val="8A78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6E0851"/>
    <w:multiLevelType w:val="multilevel"/>
    <w:tmpl w:val="895646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1221ADC"/>
    <w:multiLevelType w:val="multilevel"/>
    <w:tmpl w:val="4A840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6867A7"/>
    <w:multiLevelType w:val="multilevel"/>
    <w:tmpl w:val="6854C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E626AA4"/>
    <w:multiLevelType w:val="multilevel"/>
    <w:tmpl w:val="E828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CA374B"/>
    <w:multiLevelType w:val="multilevel"/>
    <w:tmpl w:val="E982C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6A160CB"/>
    <w:multiLevelType w:val="multilevel"/>
    <w:tmpl w:val="3CAE3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7762FCD"/>
    <w:multiLevelType w:val="hybridMultilevel"/>
    <w:tmpl w:val="EF1A7866"/>
    <w:lvl w:ilvl="0" w:tplc="A6AED45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EBC4689"/>
    <w:multiLevelType w:val="multilevel"/>
    <w:tmpl w:val="6F9E8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01B51D4"/>
    <w:multiLevelType w:val="multilevel"/>
    <w:tmpl w:val="CED4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22F14B2"/>
    <w:multiLevelType w:val="multilevel"/>
    <w:tmpl w:val="37B43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BE3A55"/>
    <w:multiLevelType w:val="multilevel"/>
    <w:tmpl w:val="2B689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5696567"/>
    <w:multiLevelType w:val="multilevel"/>
    <w:tmpl w:val="EFF2A8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DA4E19"/>
    <w:multiLevelType w:val="multilevel"/>
    <w:tmpl w:val="A97A5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1810DD"/>
    <w:multiLevelType w:val="multilevel"/>
    <w:tmpl w:val="285CA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702108"/>
    <w:multiLevelType w:val="multilevel"/>
    <w:tmpl w:val="E7CAB3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A2A4E86"/>
    <w:multiLevelType w:val="multilevel"/>
    <w:tmpl w:val="7952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016402"/>
    <w:multiLevelType w:val="multilevel"/>
    <w:tmpl w:val="E1BEE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557C87"/>
    <w:multiLevelType w:val="multilevel"/>
    <w:tmpl w:val="2B7CA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6E564D"/>
    <w:multiLevelType w:val="multilevel"/>
    <w:tmpl w:val="23921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45A27FD"/>
    <w:multiLevelType w:val="multilevel"/>
    <w:tmpl w:val="B284D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5749FC"/>
    <w:multiLevelType w:val="multilevel"/>
    <w:tmpl w:val="2FFAE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AB655F"/>
    <w:multiLevelType w:val="multilevel"/>
    <w:tmpl w:val="6B16A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FEB62CD"/>
    <w:multiLevelType w:val="multilevel"/>
    <w:tmpl w:val="614C1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08B4FAD"/>
    <w:multiLevelType w:val="hybridMultilevel"/>
    <w:tmpl w:val="F02C6754"/>
    <w:lvl w:ilvl="0" w:tplc="A6AED45E">
      <w:numFmt w:val="bullet"/>
      <w:lvlText w:val="•"/>
      <w:lvlJc w:val="left"/>
      <w:pPr>
        <w:ind w:left="720" w:hanging="360"/>
      </w:pPr>
      <w:rPr>
        <w:rFonts w:ascii="Aptos" w:eastAsia="Times New Roman" w:hAnsi="Apto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4BA6430"/>
    <w:multiLevelType w:val="multilevel"/>
    <w:tmpl w:val="A776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BC1EEB"/>
    <w:multiLevelType w:val="multilevel"/>
    <w:tmpl w:val="BBBA5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C112C3"/>
    <w:multiLevelType w:val="multilevel"/>
    <w:tmpl w:val="D9B45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C2B54C7"/>
    <w:multiLevelType w:val="multilevel"/>
    <w:tmpl w:val="22BC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422659"/>
    <w:multiLevelType w:val="multilevel"/>
    <w:tmpl w:val="AD2CE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3408328">
    <w:abstractNumId w:val="10"/>
  </w:num>
  <w:num w:numId="2" w16cid:durableId="949163875">
    <w:abstractNumId w:val="17"/>
  </w:num>
  <w:num w:numId="3" w16cid:durableId="1221593832">
    <w:abstractNumId w:val="33"/>
  </w:num>
  <w:num w:numId="4" w16cid:durableId="1091899245">
    <w:abstractNumId w:val="4"/>
  </w:num>
  <w:num w:numId="5" w16cid:durableId="316811491">
    <w:abstractNumId w:val="36"/>
  </w:num>
  <w:num w:numId="6" w16cid:durableId="1441299572">
    <w:abstractNumId w:val="23"/>
  </w:num>
  <w:num w:numId="7" w16cid:durableId="886338319">
    <w:abstractNumId w:val="40"/>
  </w:num>
  <w:num w:numId="8" w16cid:durableId="979192153">
    <w:abstractNumId w:val="25"/>
  </w:num>
  <w:num w:numId="9" w16cid:durableId="1370304675">
    <w:abstractNumId w:val="5"/>
  </w:num>
  <w:num w:numId="10" w16cid:durableId="428239217">
    <w:abstractNumId w:val="16"/>
  </w:num>
  <w:num w:numId="11" w16cid:durableId="2047481326">
    <w:abstractNumId w:val="28"/>
  </w:num>
  <w:num w:numId="12" w16cid:durableId="649023487">
    <w:abstractNumId w:val="38"/>
  </w:num>
  <w:num w:numId="13" w16cid:durableId="354115072">
    <w:abstractNumId w:val="13"/>
  </w:num>
  <w:num w:numId="14" w16cid:durableId="1618218180">
    <w:abstractNumId w:val="30"/>
  </w:num>
  <w:num w:numId="15" w16cid:durableId="1867136621">
    <w:abstractNumId w:val="39"/>
  </w:num>
  <w:num w:numId="16" w16cid:durableId="1579024677">
    <w:abstractNumId w:val="31"/>
  </w:num>
  <w:num w:numId="17" w16cid:durableId="1993825359">
    <w:abstractNumId w:val="11"/>
  </w:num>
  <w:num w:numId="18" w16cid:durableId="2015187635">
    <w:abstractNumId w:val="7"/>
  </w:num>
  <w:num w:numId="19" w16cid:durableId="704018706">
    <w:abstractNumId w:val="22"/>
  </w:num>
  <w:num w:numId="20" w16cid:durableId="704453705">
    <w:abstractNumId w:val="34"/>
  </w:num>
  <w:num w:numId="21" w16cid:durableId="1225871745">
    <w:abstractNumId w:val="32"/>
  </w:num>
  <w:num w:numId="22" w16cid:durableId="1583755300">
    <w:abstractNumId w:val="3"/>
  </w:num>
  <w:num w:numId="23" w16cid:durableId="885870372">
    <w:abstractNumId w:val="12"/>
  </w:num>
  <w:num w:numId="24" w16cid:durableId="1694920186">
    <w:abstractNumId w:val="37"/>
  </w:num>
  <w:num w:numId="25" w16cid:durableId="1301611931">
    <w:abstractNumId w:val="20"/>
  </w:num>
  <w:num w:numId="26" w16cid:durableId="165636458">
    <w:abstractNumId w:val="42"/>
  </w:num>
  <w:num w:numId="27" w16cid:durableId="997074819">
    <w:abstractNumId w:val="27"/>
  </w:num>
  <w:num w:numId="28" w16cid:durableId="297883714">
    <w:abstractNumId w:val="8"/>
  </w:num>
  <w:num w:numId="29" w16cid:durableId="1991404583">
    <w:abstractNumId w:val="0"/>
  </w:num>
  <w:num w:numId="30" w16cid:durableId="2089377173">
    <w:abstractNumId w:val="35"/>
  </w:num>
  <w:num w:numId="31" w16cid:durableId="1711035285">
    <w:abstractNumId w:val="26"/>
  </w:num>
  <w:num w:numId="32" w16cid:durableId="1113936038">
    <w:abstractNumId w:val="21"/>
  </w:num>
  <w:num w:numId="33" w16cid:durableId="1046956225">
    <w:abstractNumId w:val="14"/>
  </w:num>
  <w:num w:numId="34" w16cid:durableId="223371152">
    <w:abstractNumId w:val="19"/>
  </w:num>
  <w:num w:numId="35" w16cid:durableId="472797095">
    <w:abstractNumId w:val="2"/>
  </w:num>
  <w:num w:numId="36" w16cid:durableId="1517234918">
    <w:abstractNumId w:val="6"/>
  </w:num>
  <w:num w:numId="37" w16cid:durableId="2108035663">
    <w:abstractNumId w:val="1"/>
  </w:num>
  <w:num w:numId="38" w16cid:durableId="1338844080">
    <w:abstractNumId w:val="15"/>
  </w:num>
  <w:num w:numId="39" w16cid:durableId="1117405256">
    <w:abstractNumId w:val="24"/>
  </w:num>
  <w:num w:numId="40" w16cid:durableId="1328946999">
    <w:abstractNumId w:val="18"/>
  </w:num>
  <w:num w:numId="41" w16cid:durableId="382753744">
    <w:abstractNumId w:val="9"/>
  </w:num>
  <w:num w:numId="42" w16cid:durableId="390203220">
    <w:abstractNumId w:val="41"/>
  </w:num>
  <w:num w:numId="43" w16cid:durableId="2014992090">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1E8"/>
    <w:rsid w:val="001247A3"/>
    <w:rsid w:val="004751E8"/>
    <w:rsid w:val="00605B95"/>
    <w:rsid w:val="0087710E"/>
    <w:rsid w:val="00BE6DE0"/>
    <w:rsid w:val="00C0511F"/>
    <w:rsid w:val="00DF5446"/>
    <w:rsid w:val="00EB5CE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ED0108"/>
  <w15:chartTrackingRefBased/>
  <w15:docId w15:val="{7A089B45-3562-744A-8053-B4472C9DD6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51E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51E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51E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51E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51E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51E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51E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51E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51E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51E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51E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51E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51E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51E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51E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51E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51E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51E8"/>
    <w:rPr>
      <w:rFonts w:eastAsiaTheme="majorEastAsia" w:cstheme="majorBidi"/>
      <w:color w:val="272727" w:themeColor="text1" w:themeTint="D8"/>
    </w:rPr>
  </w:style>
  <w:style w:type="paragraph" w:styleId="Title">
    <w:name w:val="Title"/>
    <w:basedOn w:val="Normal"/>
    <w:next w:val="Normal"/>
    <w:link w:val="TitleChar"/>
    <w:uiPriority w:val="10"/>
    <w:qFormat/>
    <w:rsid w:val="004751E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51E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51E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51E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51E8"/>
    <w:pPr>
      <w:spacing w:before="160"/>
      <w:jc w:val="center"/>
    </w:pPr>
    <w:rPr>
      <w:i/>
      <w:iCs/>
      <w:color w:val="404040" w:themeColor="text1" w:themeTint="BF"/>
    </w:rPr>
  </w:style>
  <w:style w:type="character" w:customStyle="1" w:styleId="QuoteChar">
    <w:name w:val="Quote Char"/>
    <w:basedOn w:val="DefaultParagraphFont"/>
    <w:link w:val="Quote"/>
    <w:uiPriority w:val="29"/>
    <w:rsid w:val="004751E8"/>
    <w:rPr>
      <w:i/>
      <w:iCs/>
      <w:color w:val="404040" w:themeColor="text1" w:themeTint="BF"/>
    </w:rPr>
  </w:style>
  <w:style w:type="paragraph" w:styleId="ListParagraph">
    <w:name w:val="List Paragraph"/>
    <w:basedOn w:val="Normal"/>
    <w:uiPriority w:val="34"/>
    <w:qFormat/>
    <w:rsid w:val="004751E8"/>
    <w:pPr>
      <w:ind w:left="720"/>
      <w:contextualSpacing/>
    </w:pPr>
  </w:style>
  <w:style w:type="character" w:styleId="IntenseEmphasis">
    <w:name w:val="Intense Emphasis"/>
    <w:basedOn w:val="DefaultParagraphFont"/>
    <w:uiPriority w:val="21"/>
    <w:qFormat/>
    <w:rsid w:val="004751E8"/>
    <w:rPr>
      <w:i/>
      <w:iCs/>
      <w:color w:val="0F4761" w:themeColor="accent1" w:themeShade="BF"/>
    </w:rPr>
  </w:style>
  <w:style w:type="paragraph" w:styleId="IntenseQuote">
    <w:name w:val="Intense Quote"/>
    <w:basedOn w:val="Normal"/>
    <w:next w:val="Normal"/>
    <w:link w:val="IntenseQuoteChar"/>
    <w:uiPriority w:val="30"/>
    <w:qFormat/>
    <w:rsid w:val="004751E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51E8"/>
    <w:rPr>
      <w:i/>
      <w:iCs/>
      <w:color w:val="0F4761" w:themeColor="accent1" w:themeShade="BF"/>
    </w:rPr>
  </w:style>
  <w:style w:type="character" w:styleId="IntenseReference">
    <w:name w:val="Intense Reference"/>
    <w:basedOn w:val="DefaultParagraphFont"/>
    <w:uiPriority w:val="32"/>
    <w:qFormat/>
    <w:rsid w:val="004751E8"/>
    <w:rPr>
      <w:b/>
      <w:bCs/>
      <w:smallCaps/>
      <w:color w:val="0F4761" w:themeColor="accent1" w:themeShade="BF"/>
      <w:spacing w:val="5"/>
    </w:rPr>
  </w:style>
  <w:style w:type="paragraph" w:styleId="NormalWeb">
    <w:name w:val="Normal (Web)"/>
    <w:basedOn w:val="Normal"/>
    <w:uiPriority w:val="99"/>
    <w:semiHidden/>
    <w:unhideWhenUsed/>
    <w:rsid w:val="004751E8"/>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4751E8"/>
    <w:rPr>
      <w:b/>
      <w:bCs/>
    </w:rPr>
  </w:style>
  <w:style w:type="character" w:customStyle="1" w:styleId="apple-converted-space">
    <w:name w:val="apple-converted-space"/>
    <w:basedOn w:val="DefaultParagraphFont"/>
    <w:rsid w:val="004751E8"/>
  </w:style>
  <w:style w:type="character" w:styleId="Emphasis">
    <w:name w:val="Emphasis"/>
    <w:basedOn w:val="DefaultParagraphFont"/>
    <w:uiPriority w:val="20"/>
    <w:qFormat/>
    <w:rsid w:val="004751E8"/>
    <w:rPr>
      <w:i/>
      <w:iCs/>
    </w:rPr>
  </w:style>
  <w:style w:type="paragraph" w:styleId="Header">
    <w:name w:val="header"/>
    <w:basedOn w:val="Normal"/>
    <w:link w:val="HeaderChar"/>
    <w:uiPriority w:val="99"/>
    <w:unhideWhenUsed/>
    <w:rsid w:val="004751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51E8"/>
  </w:style>
  <w:style w:type="paragraph" w:styleId="Footer">
    <w:name w:val="footer"/>
    <w:basedOn w:val="Normal"/>
    <w:link w:val="FooterChar"/>
    <w:uiPriority w:val="99"/>
    <w:unhideWhenUsed/>
    <w:rsid w:val="004751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51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1414620">
      <w:bodyDiv w:val="1"/>
      <w:marLeft w:val="0"/>
      <w:marRight w:val="0"/>
      <w:marTop w:val="0"/>
      <w:marBottom w:val="0"/>
      <w:divBdr>
        <w:top w:val="none" w:sz="0" w:space="0" w:color="auto"/>
        <w:left w:val="none" w:sz="0" w:space="0" w:color="auto"/>
        <w:bottom w:val="none" w:sz="0" w:space="0" w:color="auto"/>
        <w:right w:val="none" w:sz="0" w:space="0" w:color="auto"/>
      </w:divBdr>
    </w:div>
    <w:div w:id="1198395090">
      <w:bodyDiv w:val="1"/>
      <w:marLeft w:val="0"/>
      <w:marRight w:val="0"/>
      <w:marTop w:val="0"/>
      <w:marBottom w:val="0"/>
      <w:divBdr>
        <w:top w:val="none" w:sz="0" w:space="0" w:color="auto"/>
        <w:left w:val="none" w:sz="0" w:space="0" w:color="auto"/>
        <w:bottom w:val="none" w:sz="0" w:space="0" w:color="auto"/>
        <w:right w:val="none" w:sz="0" w:space="0" w:color="auto"/>
      </w:divBdr>
    </w:div>
    <w:div w:id="1407798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1647</Words>
  <Characters>9391</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Burford</dc:creator>
  <cp:keywords/>
  <dc:description/>
  <cp:lastModifiedBy>Brett Burford</cp:lastModifiedBy>
  <cp:revision>1</cp:revision>
  <dcterms:created xsi:type="dcterms:W3CDTF">2025-05-28T06:50:00Z</dcterms:created>
  <dcterms:modified xsi:type="dcterms:W3CDTF">2025-05-28T08:36:00Z</dcterms:modified>
</cp:coreProperties>
</file>