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D626C" w14:textId="77777777" w:rsidR="00432AA4" w:rsidRPr="00432AA4" w:rsidRDefault="00432AA4" w:rsidP="00432AA4">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432AA4">
        <w:rPr>
          <w:rFonts w:eastAsia="Times New Roman" w:cs="Times New Roman"/>
          <w:b/>
          <w:bCs/>
          <w:kern w:val="0"/>
          <w:sz w:val="36"/>
          <w:szCs w:val="36"/>
          <w:lang w:eastAsia="en-GB"/>
          <w14:ligatures w14:val="none"/>
        </w:rPr>
        <w:t>Phase 2: Public &amp; Internal Chaos (T+30 to T+60)</w:t>
      </w:r>
    </w:p>
    <w:p w14:paraId="7C658A6B" w14:textId="77777777" w:rsidR="00432AA4" w:rsidRPr="00432AA4" w:rsidRDefault="00432AA4" w:rsidP="00432AA4">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AA4">
        <w:rPr>
          <w:rFonts w:eastAsia="Times New Roman" w:cs="Times New Roman"/>
          <w:b/>
          <w:bCs/>
          <w:kern w:val="0"/>
          <w:sz w:val="27"/>
          <w:szCs w:val="27"/>
          <w:lang w:eastAsia="en-GB"/>
          <w14:ligatures w14:val="none"/>
        </w:rPr>
        <w:t>Overview</w:t>
      </w:r>
    </w:p>
    <w:p w14:paraId="5E7C2C1F"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Phase 2 sees the emergence of public exposure and internal disarray. What began as isolated system anomalies now escalates into an incident involving stakeholder awareness, insurance liability, and media scrutiny. Staff morale drops, operational challenges worsen, and external actors begin to probe the organisation's response.</w:t>
      </w:r>
    </w:p>
    <w:p w14:paraId="5CB587D6"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 xml:space="preserve">Participants are no longer dealing with ambiguity — multiple teams face simultaneous stressors. Legal must interpret leaked vendor emails, </w:t>
      </w:r>
      <w:proofErr w:type="gramStart"/>
      <w:r w:rsidRPr="00432AA4">
        <w:rPr>
          <w:rFonts w:eastAsia="Times New Roman" w:cs="Times New Roman"/>
          <w:kern w:val="0"/>
          <w:lang w:eastAsia="en-GB"/>
          <w14:ligatures w14:val="none"/>
        </w:rPr>
        <w:t>Technical</w:t>
      </w:r>
      <w:proofErr w:type="gramEnd"/>
      <w:r w:rsidRPr="00432AA4">
        <w:rPr>
          <w:rFonts w:eastAsia="Times New Roman" w:cs="Times New Roman"/>
          <w:kern w:val="0"/>
          <w:lang w:eastAsia="en-GB"/>
          <w14:ligatures w14:val="none"/>
        </w:rPr>
        <w:t xml:space="preserve"> faces infrastructure compromise, and Media is confronted by live journalist enquiries. This phase challenges how well teams coordinate across silos and interpret policy under pressure.</w:t>
      </w:r>
    </w:p>
    <w:p w14:paraId="3B291022"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Facilitators should observe the escalation dynamics: Will teams synchronise their response efforts, or fragment under pressure? Will early decisions from Phase 1 pay off — or compound risk?</w:t>
      </w:r>
    </w:p>
    <w:p w14:paraId="315CB7B4"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Injects are delivered at 10-minute intervals with overlapping urgency and themes. Role handoffs, live communications drafts, and prioritisation become critical.</w:t>
      </w:r>
    </w:p>
    <w:p w14:paraId="4D003594"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2764F527">
          <v:rect id="_x0000_i1031" alt="" style="width:451.3pt;height:.05pt;mso-width-percent:0;mso-height-percent:0;mso-width-percent:0;mso-height-percent:0" o:hralign="center" o:hrstd="t" o:hr="t" fillcolor="#a0a0a0" stroked="f"/>
        </w:pict>
      </w:r>
    </w:p>
    <w:p w14:paraId="1C1449A8" w14:textId="77777777" w:rsidR="00432AA4" w:rsidRPr="00432AA4" w:rsidRDefault="00432AA4" w:rsidP="00432AA4">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AA4">
        <w:rPr>
          <w:rFonts w:eastAsia="Times New Roman" w:cs="Times New Roman"/>
          <w:b/>
          <w:bCs/>
          <w:kern w:val="0"/>
          <w:sz w:val="27"/>
          <w:szCs w:val="27"/>
          <w:lang w:eastAsia="en-GB"/>
          <w14:ligatures w14:val="none"/>
        </w:rPr>
        <w:t>Injects</w:t>
      </w:r>
    </w:p>
    <w:p w14:paraId="515A722B"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P2-1: T+30 to T+40</w:t>
      </w:r>
    </w:p>
    <w:p w14:paraId="15DAC80C" w14:textId="77777777" w:rsidR="00432AA4" w:rsidRPr="00432AA4" w:rsidRDefault="00432AA4" w:rsidP="00432AA4">
      <w:pPr>
        <w:numPr>
          <w:ilvl w:val="0"/>
          <w:numId w:val="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INJ004A:</w:t>
      </w:r>
      <w:r w:rsidRPr="00432AA4">
        <w:rPr>
          <w:rFonts w:eastAsia="Times New Roman" w:cs="Times New Roman"/>
          <w:kern w:val="0"/>
          <w:lang w:eastAsia="en-GB"/>
          <w14:ligatures w14:val="none"/>
        </w:rPr>
        <w:t xml:space="preserve"> Internal staff post on social platform criticises handling of disruptions. Morale and credibility at risk. </w:t>
      </w:r>
      <w:r w:rsidRPr="00432AA4">
        <w:rPr>
          <w:rFonts w:eastAsia="Times New Roman" w:cs="Times New Roman"/>
          <w:i/>
          <w:iCs/>
          <w:kern w:val="0"/>
          <w:lang w:eastAsia="en-GB"/>
          <w14:ligatures w14:val="none"/>
        </w:rPr>
        <w:t>(Resource: VM-Email, Media)</w:t>
      </w:r>
    </w:p>
    <w:p w14:paraId="05392178" w14:textId="77777777" w:rsidR="00432AA4" w:rsidRPr="00432AA4" w:rsidRDefault="00432AA4" w:rsidP="00432AA4">
      <w:pPr>
        <w:numPr>
          <w:ilvl w:val="0"/>
          <w:numId w:val="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INJ004B:</w:t>
      </w:r>
      <w:r w:rsidRPr="00432AA4">
        <w:rPr>
          <w:rFonts w:eastAsia="Times New Roman" w:cs="Times New Roman"/>
          <w:kern w:val="0"/>
          <w:lang w:eastAsia="en-GB"/>
          <w14:ligatures w14:val="none"/>
        </w:rPr>
        <w:t xml:space="preserve"> Email – Angela Poole (External Affairs): "Media scraping vendor post – visibility spike. Should we front-foot it?" </w:t>
      </w:r>
      <w:r w:rsidRPr="00432AA4">
        <w:rPr>
          <w:rFonts w:eastAsia="Times New Roman" w:cs="Times New Roman"/>
          <w:i/>
          <w:iCs/>
          <w:kern w:val="0"/>
          <w:lang w:eastAsia="en-GB"/>
          <w14:ligatures w14:val="none"/>
        </w:rPr>
        <w:t>(Resource: VM-Email, Media)</w:t>
      </w:r>
    </w:p>
    <w:p w14:paraId="7BC5B967" w14:textId="77777777" w:rsidR="00432AA4" w:rsidRPr="00432AA4" w:rsidRDefault="00432AA4" w:rsidP="00432AA4">
      <w:pPr>
        <w:numPr>
          <w:ilvl w:val="0"/>
          <w:numId w:val="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INJ004C:</w:t>
      </w:r>
      <w:r w:rsidRPr="00432AA4">
        <w:rPr>
          <w:rFonts w:eastAsia="Times New Roman" w:cs="Times New Roman"/>
          <w:kern w:val="0"/>
          <w:lang w:eastAsia="en-GB"/>
          <w14:ligatures w14:val="none"/>
        </w:rPr>
        <w:t xml:space="preserve"> Email – Dave Renwick (Finance): "Do we delay vendor payments if they’re compromised?" </w:t>
      </w:r>
      <w:r w:rsidRPr="00432AA4">
        <w:rPr>
          <w:rFonts w:eastAsia="Times New Roman" w:cs="Times New Roman"/>
          <w:i/>
          <w:iCs/>
          <w:kern w:val="0"/>
          <w:lang w:eastAsia="en-GB"/>
          <w14:ligatures w14:val="none"/>
        </w:rPr>
        <w:t>(Resource: VM-Email, Executive, Legal)</w:t>
      </w:r>
    </w:p>
    <w:p w14:paraId="6B66A930" w14:textId="77777777" w:rsidR="00432AA4" w:rsidRPr="00432AA4" w:rsidRDefault="00432AA4" w:rsidP="00432AA4">
      <w:pPr>
        <w:numPr>
          <w:ilvl w:val="0"/>
          <w:numId w:val="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INJ004D:</w:t>
      </w:r>
      <w:r w:rsidRPr="00432AA4">
        <w:rPr>
          <w:rFonts w:eastAsia="Times New Roman" w:cs="Times New Roman"/>
          <w:kern w:val="0"/>
          <w:lang w:eastAsia="en-GB"/>
          <w14:ligatures w14:val="none"/>
        </w:rPr>
        <w:t xml:space="preserve"> Email – HR: "Please complete your online wellbeing check-in before COB Friday.” </w:t>
      </w:r>
      <w:r w:rsidRPr="00432AA4">
        <w:rPr>
          <w:rFonts w:eastAsia="Times New Roman" w:cs="Times New Roman"/>
          <w:i/>
          <w:iCs/>
          <w:kern w:val="0"/>
          <w:lang w:eastAsia="en-GB"/>
          <w14:ligatures w14:val="none"/>
        </w:rPr>
        <w:t>(Noise – Resource: VM-Email, Legal, Executive)</w:t>
      </w:r>
    </w:p>
    <w:p w14:paraId="5C75918B" w14:textId="77777777" w:rsidR="00432AA4" w:rsidRPr="00432AA4" w:rsidRDefault="00432AA4" w:rsidP="00432AA4">
      <w:pPr>
        <w:numPr>
          <w:ilvl w:val="0"/>
          <w:numId w:val="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INJ004E:</w:t>
      </w:r>
      <w:r w:rsidRPr="00432AA4">
        <w:rPr>
          <w:rFonts w:eastAsia="Times New Roman" w:cs="Times New Roman"/>
          <w:kern w:val="0"/>
          <w:lang w:eastAsia="en-GB"/>
          <w14:ligatures w14:val="none"/>
        </w:rPr>
        <w:t xml:space="preserve"> Vendor email chain surfaces publicly, exposing potential security flaws. </w:t>
      </w:r>
      <w:r w:rsidRPr="00432AA4">
        <w:rPr>
          <w:rFonts w:eastAsia="Times New Roman" w:cs="Times New Roman"/>
          <w:i/>
          <w:iCs/>
          <w:kern w:val="0"/>
          <w:lang w:eastAsia="en-GB"/>
          <w14:ligatures w14:val="none"/>
        </w:rPr>
        <w:t>(Resource: VM-Email, Legal)</w:t>
      </w:r>
    </w:p>
    <w:p w14:paraId="255D6C1F" w14:textId="77777777" w:rsidR="00432AA4" w:rsidRPr="00432AA4" w:rsidRDefault="00432AA4" w:rsidP="00432AA4">
      <w:pPr>
        <w:numPr>
          <w:ilvl w:val="0"/>
          <w:numId w:val="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INJ004F (Noise):</w:t>
      </w:r>
      <w:r w:rsidRPr="00432AA4">
        <w:rPr>
          <w:rFonts w:eastAsia="Times New Roman" w:cs="Times New Roman"/>
          <w:kern w:val="0"/>
          <w:lang w:eastAsia="en-GB"/>
          <w14:ligatures w14:val="none"/>
        </w:rPr>
        <w:t xml:space="preserve"> Email from Port Wellness: "Remember to hydrate! Stay safe in today’s heat." </w:t>
      </w:r>
      <w:r w:rsidRPr="00432AA4">
        <w:rPr>
          <w:rFonts w:eastAsia="Times New Roman" w:cs="Times New Roman"/>
          <w:i/>
          <w:iCs/>
          <w:kern w:val="0"/>
          <w:lang w:eastAsia="en-GB"/>
          <w14:ligatures w14:val="none"/>
        </w:rPr>
        <w:t>(Resource: VM-Email, All Roles)</w:t>
      </w:r>
    </w:p>
    <w:p w14:paraId="0C09A6F3"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P2-2: T+40 to T+50</w:t>
      </w:r>
    </w:p>
    <w:p w14:paraId="695668E7"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INJ005A:</w:t>
      </w:r>
      <w:r w:rsidRPr="00432AA4">
        <w:rPr>
          <w:rFonts w:eastAsia="Times New Roman" w:cs="Times New Roman"/>
          <w:kern w:val="0"/>
          <w:lang w:eastAsia="en-GB"/>
          <w14:ligatures w14:val="none"/>
        </w:rPr>
        <w:t xml:space="preserve"> AIS dashboard shows all ships offline. </w:t>
      </w:r>
      <w:r w:rsidRPr="00432AA4">
        <w:rPr>
          <w:rFonts w:eastAsia="Times New Roman" w:cs="Times New Roman"/>
          <w:i/>
          <w:iCs/>
          <w:kern w:val="0"/>
          <w:lang w:eastAsia="en-GB"/>
          <w14:ligatures w14:val="none"/>
        </w:rPr>
        <w:t>(Resource: VM-AIS)</w:t>
      </w:r>
    </w:p>
    <w:p w14:paraId="330361B3"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INJ005B:</w:t>
      </w:r>
      <w:r w:rsidRPr="00432AA4">
        <w:rPr>
          <w:rFonts w:eastAsia="Times New Roman" w:cs="Times New Roman"/>
          <w:kern w:val="0"/>
          <w:lang w:eastAsia="en-GB"/>
          <w14:ligatures w14:val="none"/>
        </w:rPr>
        <w:t xml:space="preserve"> Scheduler VM responds with erratic ping data. </w:t>
      </w:r>
      <w:r w:rsidRPr="00432AA4">
        <w:rPr>
          <w:rFonts w:eastAsia="Times New Roman" w:cs="Times New Roman"/>
          <w:i/>
          <w:iCs/>
          <w:kern w:val="0"/>
          <w:lang w:eastAsia="en-GB"/>
          <w14:ligatures w14:val="none"/>
        </w:rPr>
        <w:t>(Resource: VM-Network Logs)</w:t>
      </w:r>
    </w:p>
    <w:p w14:paraId="23C7EC91"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INJ005C:</w:t>
      </w:r>
      <w:r w:rsidRPr="00432AA4">
        <w:rPr>
          <w:rFonts w:eastAsia="Times New Roman" w:cs="Times New Roman"/>
          <w:kern w:val="0"/>
          <w:lang w:eastAsia="en-GB"/>
          <w14:ligatures w14:val="none"/>
        </w:rPr>
        <w:t xml:space="preserve"> Email from Insurer contact requesting clarity on clause 4.7. </w:t>
      </w:r>
      <w:r w:rsidRPr="00432AA4">
        <w:rPr>
          <w:rFonts w:eastAsia="Times New Roman" w:cs="Times New Roman"/>
          <w:i/>
          <w:iCs/>
          <w:kern w:val="0"/>
          <w:lang w:eastAsia="en-GB"/>
          <w14:ligatures w14:val="none"/>
        </w:rPr>
        <w:t>(Resource: VM-Email, Legal)</w:t>
      </w:r>
    </w:p>
    <w:p w14:paraId="47CB36AA"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lastRenderedPageBreak/>
        <w:t>INJ005D:</w:t>
      </w:r>
      <w:r w:rsidRPr="00432AA4">
        <w:rPr>
          <w:rFonts w:eastAsia="Times New Roman" w:cs="Times New Roman"/>
          <w:kern w:val="0"/>
          <w:lang w:eastAsia="en-GB"/>
          <w14:ligatures w14:val="none"/>
        </w:rPr>
        <w:t xml:space="preserve"> Email – Frank Cossar (Dockmaster): “Lost visibility on 3 berths – we’re guessing ship arrivals now.” </w:t>
      </w:r>
      <w:r w:rsidRPr="00432AA4">
        <w:rPr>
          <w:rFonts w:eastAsia="Times New Roman" w:cs="Times New Roman"/>
          <w:i/>
          <w:iCs/>
          <w:kern w:val="0"/>
          <w:lang w:eastAsia="en-GB"/>
          <w14:ligatures w14:val="none"/>
        </w:rPr>
        <w:t>(Resource: VM-Email, Ops)</w:t>
      </w:r>
    </w:p>
    <w:p w14:paraId="59FCF63E"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INJ005E:</w:t>
      </w:r>
      <w:r w:rsidRPr="00432AA4">
        <w:rPr>
          <w:rFonts w:eastAsia="Times New Roman" w:cs="Times New Roman"/>
          <w:kern w:val="0"/>
          <w:lang w:eastAsia="en-GB"/>
          <w14:ligatures w14:val="none"/>
        </w:rPr>
        <w:t xml:space="preserve"> Log entry – Scheduler access attempt failed: IP flagged as “out of region” </w:t>
      </w:r>
      <w:r w:rsidRPr="00432AA4">
        <w:rPr>
          <w:rFonts w:eastAsia="Times New Roman" w:cs="Times New Roman"/>
          <w:i/>
          <w:iCs/>
          <w:kern w:val="0"/>
          <w:lang w:eastAsia="en-GB"/>
          <w14:ligatures w14:val="none"/>
        </w:rPr>
        <w:t>(Resource: VM-Network Logs, Technical)</w:t>
      </w:r>
    </w:p>
    <w:p w14:paraId="587F843C"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INJ005F (Noise):</w:t>
      </w:r>
      <w:r w:rsidRPr="00432AA4">
        <w:rPr>
          <w:rFonts w:eastAsia="Times New Roman" w:cs="Times New Roman"/>
          <w:kern w:val="0"/>
          <w:lang w:eastAsia="en-GB"/>
          <w14:ligatures w14:val="none"/>
        </w:rPr>
        <w:t xml:space="preserve"> Email: "Friday coffee club cancelled due to outage" </w:t>
      </w:r>
      <w:r w:rsidRPr="00432AA4">
        <w:rPr>
          <w:rFonts w:eastAsia="Times New Roman" w:cs="Times New Roman"/>
          <w:i/>
          <w:iCs/>
          <w:kern w:val="0"/>
          <w:lang w:eastAsia="en-GB"/>
          <w14:ligatures w14:val="none"/>
        </w:rPr>
        <w:t>(Resource: VM-Email, Ops)</w:t>
      </w:r>
    </w:p>
    <w:p w14:paraId="2F00D83A" w14:textId="77777777" w:rsidR="00432AA4" w:rsidRPr="00432AA4" w:rsidRDefault="00432AA4" w:rsidP="00432AA4">
      <w:pPr>
        <w:numPr>
          <w:ilvl w:val="0"/>
          <w:numId w:val="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INJ005G (Noise):</w:t>
      </w:r>
      <w:r w:rsidRPr="00432AA4">
        <w:rPr>
          <w:rFonts w:eastAsia="Times New Roman" w:cs="Times New Roman"/>
          <w:kern w:val="0"/>
          <w:lang w:eastAsia="en-GB"/>
          <w14:ligatures w14:val="none"/>
        </w:rPr>
        <w:t xml:space="preserve"> Email: "New parking policy begins Monday" </w:t>
      </w:r>
      <w:r w:rsidRPr="00432AA4">
        <w:rPr>
          <w:rFonts w:eastAsia="Times New Roman" w:cs="Times New Roman"/>
          <w:i/>
          <w:iCs/>
          <w:kern w:val="0"/>
          <w:lang w:eastAsia="en-GB"/>
          <w14:ligatures w14:val="none"/>
        </w:rPr>
        <w:t>(Resource: VM-Email, All Roles)</w:t>
      </w:r>
    </w:p>
    <w:p w14:paraId="4E73E829"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P2-3: T+50 to T+60</w:t>
      </w:r>
    </w:p>
    <w:p w14:paraId="4F9E447C" w14:textId="77777777" w:rsidR="00432AA4" w:rsidRPr="00432AA4" w:rsidRDefault="00432AA4" w:rsidP="00432AA4">
      <w:pPr>
        <w:numPr>
          <w:ilvl w:val="0"/>
          <w:numId w:val="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INJ006A:</w:t>
      </w:r>
      <w:r w:rsidRPr="00432AA4">
        <w:rPr>
          <w:rFonts w:eastAsia="Times New Roman" w:cs="Times New Roman"/>
          <w:kern w:val="0"/>
          <w:lang w:eastAsia="en-GB"/>
          <w14:ligatures w14:val="none"/>
        </w:rPr>
        <w:t xml:space="preserve"> Dashboard manipulation alert shows false data presentation. </w:t>
      </w:r>
      <w:r w:rsidRPr="00432AA4">
        <w:rPr>
          <w:rFonts w:eastAsia="Times New Roman" w:cs="Times New Roman"/>
          <w:i/>
          <w:iCs/>
          <w:kern w:val="0"/>
          <w:lang w:eastAsia="en-GB"/>
          <w14:ligatures w14:val="none"/>
        </w:rPr>
        <w:t>(Resource: VM-</w:t>
      </w:r>
      <w:proofErr w:type="spellStart"/>
      <w:r w:rsidRPr="00432AA4">
        <w:rPr>
          <w:rFonts w:eastAsia="Times New Roman" w:cs="Times New Roman"/>
          <w:i/>
          <w:iCs/>
          <w:kern w:val="0"/>
          <w:lang w:eastAsia="en-GB"/>
          <w14:ligatures w14:val="none"/>
        </w:rPr>
        <w:t>TechDash</w:t>
      </w:r>
      <w:proofErr w:type="spellEnd"/>
      <w:r w:rsidRPr="00432AA4">
        <w:rPr>
          <w:rFonts w:eastAsia="Times New Roman" w:cs="Times New Roman"/>
          <w:i/>
          <w:iCs/>
          <w:kern w:val="0"/>
          <w:lang w:eastAsia="en-GB"/>
          <w14:ligatures w14:val="none"/>
        </w:rPr>
        <w:t>)</w:t>
      </w:r>
    </w:p>
    <w:p w14:paraId="05B62FDA" w14:textId="77777777" w:rsidR="00432AA4" w:rsidRPr="00432AA4" w:rsidRDefault="00432AA4" w:rsidP="00432AA4">
      <w:pPr>
        <w:numPr>
          <w:ilvl w:val="0"/>
          <w:numId w:val="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INJ006B:</w:t>
      </w:r>
      <w:r w:rsidRPr="00432AA4">
        <w:rPr>
          <w:rFonts w:eastAsia="Times New Roman" w:cs="Times New Roman"/>
          <w:kern w:val="0"/>
          <w:lang w:eastAsia="en-GB"/>
          <w14:ligatures w14:val="none"/>
        </w:rPr>
        <w:t xml:space="preserve"> Journalist direct message request for comment from CEO. </w:t>
      </w:r>
      <w:r w:rsidRPr="00432AA4">
        <w:rPr>
          <w:rFonts w:eastAsia="Times New Roman" w:cs="Times New Roman"/>
          <w:i/>
          <w:iCs/>
          <w:kern w:val="0"/>
          <w:lang w:eastAsia="en-GB"/>
          <w14:ligatures w14:val="none"/>
        </w:rPr>
        <w:t>(Resource: VM-Email, Media, Executive)</w:t>
      </w:r>
    </w:p>
    <w:p w14:paraId="395679C4" w14:textId="77777777" w:rsidR="00432AA4" w:rsidRPr="00432AA4" w:rsidRDefault="00432AA4" w:rsidP="00432AA4">
      <w:pPr>
        <w:numPr>
          <w:ilvl w:val="0"/>
          <w:numId w:val="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INJ006C:</w:t>
      </w:r>
      <w:r w:rsidRPr="00432AA4">
        <w:rPr>
          <w:rFonts w:eastAsia="Times New Roman" w:cs="Times New Roman"/>
          <w:kern w:val="0"/>
          <w:lang w:eastAsia="en-GB"/>
          <w14:ligatures w14:val="none"/>
        </w:rPr>
        <w:t xml:space="preserve"> Email – Angela Poole (External Affairs): "ABC wants CEO for live interview in 30 mins. Confirm?" </w:t>
      </w:r>
      <w:r w:rsidRPr="00432AA4">
        <w:rPr>
          <w:rFonts w:eastAsia="Times New Roman" w:cs="Times New Roman"/>
          <w:i/>
          <w:iCs/>
          <w:kern w:val="0"/>
          <w:lang w:eastAsia="en-GB"/>
          <w14:ligatures w14:val="none"/>
        </w:rPr>
        <w:t>(Resource: VM-Email, Media, Executive)</w:t>
      </w:r>
    </w:p>
    <w:p w14:paraId="458A1730" w14:textId="77777777" w:rsidR="00432AA4" w:rsidRPr="00432AA4" w:rsidRDefault="00432AA4" w:rsidP="00432AA4">
      <w:pPr>
        <w:numPr>
          <w:ilvl w:val="0"/>
          <w:numId w:val="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INJ006D:</w:t>
      </w:r>
      <w:r w:rsidRPr="00432AA4">
        <w:rPr>
          <w:rFonts w:eastAsia="Times New Roman" w:cs="Times New Roman"/>
          <w:kern w:val="0"/>
          <w:lang w:eastAsia="en-GB"/>
          <w14:ligatures w14:val="none"/>
        </w:rPr>
        <w:t xml:space="preserve"> Email – Harjit Mann (Tech Support): “I rolled back a config this morning — hope that’s not related?” </w:t>
      </w:r>
      <w:r w:rsidRPr="00432AA4">
        <w:rPr>
          <w:rFonts w:eastAsia="Times New Roman" w:cs="Times New Roman"/>
          <w:i/>
          <w:iCs/>
          <w:kern w:val="0"/>
          <w:lang w:eastAsia="en-GB"/>
          <w14:ligatures w14:val="none"/>
        </w:rPr>
        <w:t>(Resource: VM-Email, Tech)</w:t>
      </w:r>
    </w:p>
    <w:p w14:paraId="5DA8751C" w14:textId="77777777" w:rsidR="00432AA4" w:rsidRPr="00432AA4" w:rsidRDefault="00432AA4" w:rsidP="00432AA4">
      <w:pPr>
        <w:numPr>
          <w:ilvl w:val="0"/>
          <w:numId w:val="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INJ006E (Noise):</w:t>
      </w:r>
      <w:r w:rsidRPr="00432AA4">
        <w:rPr>
          <w:rFonts w:eastAsia="Times New Roman" w:cs="Times New Roman"/>
          <w:kern w:val="0"/>
          <w:lang w:eastAsia="en-GB"/>
          <w14:ligatures w14:val="none"/>
        </w:rPr>
        <w:t xml:space="preserve"> Email: "Did we ever install that video wall in the briefing room?" </w:t>
      </w:r>
      <w:r w:rsidRPr="00432AA4">
        <w:rPr>
          <w:rFonts w:eastAsia="Times New Roman" w:cs="Times New Roman"/>
          <w:i/>
          <w:iCs/>
          <w:kern w:val="0"/>
          <w:lang w:eastAsia="en-GB"/>
          <w14:ligatures w14:val="none"/>
        </w:rPr>
        <w:t>(Resource: VM-Email, Exec, Media)</w:t>
      </w:r>
    </w:p>
    <w:p w14:paraId="22A1A9DC" w14:textId="77777777" w:rsidR="00432AA4" w:rsidRPr="00432AA4" w:rsidRDefault="00432AA4" w:rsidP="00432AA4">
      <w:pPr>
        <w:numPr>
          <w:ilvl w:val="0"/>
          <w:numId w:val="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INJ006F (Noise):</w:t>
      </w:r>
      <w:r w:rsidRPr="00432AA4">
        <w:rPr>
          <w:rFonts w:eastAsia="Times New Roman" w:cs="Times New Roman"/>
          <w:kern w:val="0"/>
          <w:lang w:eastAsia="en-GB"/>
          <w14:ligatures w14:val="none"/>
        </w:rPr>
        <w:t xml:space="preserve"> Email: "Reminder: dog photos are due for Friday morale slideshow." </w:t>
      </w:r>
      <w:r w:rsidRPr="00432AA4">
        <w:rPr>
          <w:rFonts w:eastAsia="Times New Roman" w:cs="Times New Roman"/>
          <w:i/>
          <w:iCs/>
          <w:kern w:val="0"/>
          <w:lang w:eastAsia="en-GB"/>
          <w14:ligatures w14:val="none"/>
        </w:rPr>
        <w:t>(Resource: VM-Email, All Roles)</w:t>
      </w:r>
    </w:p>
    <w:p w14:paraId="2EFE2BF9"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671DAA9D">
          <v:rect id="_x0000_i1030" alt="" style="width:451.3pt;height:.05pt;mso-width-percent:0;mso-height-percent:0;mso-width-percent:0;mso-height-percent:0" o:hralign="center" o:hrstd="t" o:hr="t" fillcolor="#a0a0a0" stroked="f"/>
        </w:pict>
      </w:r>
    </w:p>
    <w:p w14:paraId="67E9BB22" w14:textId="77777777" w:rsidR="00432AA4" w:rsidRPr="00432AA4" w:rsidRDefault="00432AA4" w:rsidP="00432AA4">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32AA4">
        <w:rPr>
          <w:rFonts w:eastAsia="Times New Roman" w:cs="Times New Roman"/>
          <w:b/>
          <w:bCs/>
          <w:kern w:val="0"/>
          <w:sz w:val="27"/>
          <w:szCs w:val="27"/>
          <w:lang w:eastAsia="en-GB"/>
          <w14:ligatures w14:val="none"/>
        </w:rPr>
        <w:t>Team Expectations and Decisions – Phase 2</w:t>
      </w:r>
    </w:p>
    <w:p w14:paraId="0CBCF2BA" w14:textId="77777777" w:rsidR="00432AA4" w:rsidRPr="00432AA4" w:rsidRDefault="00432AA4" w:rsidP="00432AA4">
      <w:pPr>
        <w:spacing w:before="100" w:beforeAutospacing="1" w:after="100" w:afterAutospacing="1" w:line="240" w:lineRule="auto"/>
        <w:outlineLvl w:val="3"/>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Executive</w:t>
      </w:r>
    </w:p>
    <w:p w14:paraId="47B88836"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Expectations:</w:t>
      </w:r>
    </w:p>
    <w:p w14:paraId="0D4E53C4" w14:textId="77777777" w:rsidR="00432AA4" w:rsidRPr="00432AA4" w:rsidRDefault="00432AA4" w:rsidP="00432AA4">
      <w:pPr>
        <w:numPr>
          <w:ilvl w:val="0"/>
          <w:numId w:val="10"/>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Lead internal alignment between Legal, Media, and Ops.</w:t>
      </w:r>
    </w:p>
    <w:p w14:paraId="10F03902" w14:textId="77777777" w:rsidR="00432AA4" w:rsidRPr="00432AA4" w:rsidRDefault="00432AA4" w:rsidP="00432AA4">
      <w:pPr>
        <w:numPr>
          <w:ilvl w:val="0"/>
          <w:numId w:val="10"/>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Decide if the situation requires a formal public-facing escalation.</w:t>
      </w:r>
    </w:p>
    <w:p w14:paraId="6AC7BB0B" w14:textId="77777777" w:rsidR="00432AA4" w:rsidRPr="00432AA4" w:rsidRDefault="00432AA4" w:rsidP="00432AA4">
      <w:pPr>
        <w:numPr>
          <w:ilvl w:val="0"/>
          <w:numId w:val="10"/>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Maintain visibility over insurance exposure, operational delays, and stakeholder sentiment.</w:t>
      </w:r>
    </w:p>
    <w:p w14:paraId="0B5F937B"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How they make decisions:</w:t>
      </w:r>
    </w:p>
    <w:p w14:paraId="6CA97A2C" w14:textId="77777777" w:rsidR="00432AA4" w:rsidRPr="00432AA4" w:rsidRDefault="00432AA4" w:rsidP="00432AA4">
      <w:pPr>
        <w:numPr>
          <w:ilvl w:val="0"/>
          <w:numId w:val="11"/>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Monitor injects: INJ004C (finance query), INJ005C (insurance), INJ006B/C (media pressure).</w:t>
      </w:r>
    </w:p>
    <w:p w14:paraId="3CC0D56F" w14:textId="77777777" w:rsidR="00432AA4" w:rsidRPr="00432AA4" w:rsidRDefault="00432AA4" w:rsidP="00432AA4">
      <w:pPr>
        <w:numPr>
          <w:ilvl w:val="0"/>
          <w:numId w:val="11"/>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Use the Crisis Escalation Tree and Stakeholder Comms Flowchart.</w:t>
      </w:r>
    </w:p>
    <w:p w14:paraId="4CC8C8EF" w14:textId="77777777" w:rsidR="00432AA4" w:rsidRPr="00432AA4" w:rsidRDefault="00432AA4" w:rsidP="00432AA4">
      <w:pPr>
        <w:numPr>
          <w:ilvl w:val="0"/>
          <w:numId w:val="11"/>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Receive updates from Legal and Media teams.</w:t>
      </w:r>
    </w:p>
    <w:p w14:paraId="4DD148D9"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Key Decision: Declare Public-Facing Crisis?</w:t>
      </w:r>
    </w:p>
    <w:p w14:paraId="70E4865E" w14:textId="77777777" w:rsidR="00432AA4" w:rsidRPr="00432AA4" w:rsidRDefault="00432AA4" w:rsidP="00432AA4">
      <w:pPr>
        <w:numPr>
          <w:ilvl w:val="0"/>
          <w:numId w:val="12"/>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Trigger:</w:t>
      </w:r>
      <w:r w:rsidRPr="00432AA4">
        <w:rPr>
          <w:rFonts w:eastAsia="Times New Roman" w:cs="Times New Roman"/>
          <w:kern w:val="0"/>
          <w:lang w:eastAsia="en-GB"/>
          <w14:ligatures w14:val="none"/>
        </w:rPr>
        <w:t xml:space="preserve"> INJ004E, INJ005C, INJ006C</w:t>
      </w:r>
    </w:p>
    <w:p w14:paraId="0A03C6AD" w14:textId="77777777" w:rsidR="00432AA4" w:rsidRPr="00432AA4" w:rsidRDefault="00432AA4" w:rsidP="00432AA4">
      <w:pPr>
        <w:numPr>
          <w:ilvl w:val="0"/>
          <w:numId w:val="12"/>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Policy:</w:t>
      </w:r>
      <w:r w:rsidRPr="00432AA4">
        <w:rPr>
          <w:rFonts w:eastAsia="Times New Roman" w:cs="Times New Roman"/>
          <w:kern w:val="0"/>
          <w:lang w:eastAsia="en-GB"/>
          <w14:ligatures w14:val="none"/>
        </w:rPr>
        <w:t xml:space="preserve"> Crisis Escalation Tree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3200"/>
        <w:gridCol w:w="1818"/>
        <w:gridCol w:w="3189"/>
      </w:tblGrid>
      <w:tr w:rsidR="00432AA4" w:rsidRPr="00432AA4" w14:paraId="7A98EE6C" w14:textId="77777777" w:rsidTr="00432AA4">
        <w:trPr>
          <w:tblHeader/>
          <w:tblCellSpacing w:w="15" w:type="dxa"/>
        </w:trPr>
        <w:tc>
          <w:tcPr>
            <w:tcW w:w="0" w:type="auto"/>
            <w:vAlign w:val="center"/>
            <w:hideMark/>
          </w:tcPr>
          <w:p w14:paraId="4DE99E5C"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lastRenderedPageBreak/>
              <w:t>Option</w:t>
            </w:r>
          </w:p>
        </w:tc>
        <w:tc>
          <w:tcPr>
            <w:tcW w:w="0" w:type="auto"/>
            <w:vAlign w:val="center"/>
            <w:hideMark/>
          </w:tcPr>
          <w:p w14:paraId="166CFC27"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Description</w:t>
            </w:r>
          </w:p>
        </w:tc>
        <w:tc>
          <w:tcPr>
            <w:tcW w:w="0" w:type="auto"/>
            <w:vAlign w:val="center"/>
            <w:hideMark/>
          </w:tcPr>
          <w:p w14:paraId="6E1217A4"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Implication</w:t>
            </w:r>
          </w:p>
        </w:tc>
        <w:tc>
          <w:tcPr>
            <w:tcW w:w="0" w:type="auto"/>
            <w:vAlign w:val="center"/>
            <w:hideMark/>
          </w:tcPr>
          <w:p w14:paraId="4721E69D"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Score</w:t>
            </w:r>
          </w:p>
        </w:tc>
      </w:tr>
      <w:tr w:rsidR="00432AA4" w:rsidRPr="00432AA4" w14:paraId="363808F1" w14:textId="77777777" w:rsidTr="00432AA4">
        <w:trPr>
          <w:tblCellSpacing w:w="15" w:type="dxa"/>
        </w:trPr>
        <w:tc>
          <w:tcPr>
            <w:tcW w:w="0" w:type="auto"/>
            <w:vAlign w:val="center"/>
            <w:hideMark/>
          </w:tcPr>
          <w:p w14:paraId="57FF99D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03BCFF69"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Declare public-facing incident and coordinate messaging</w:t>
            </w:r>
          </w:p>
        </w:tc>
        <w:tc>
          <w:tcPr>
            <w:tcW w:w="0" w:type="auto"/>
            <w:vAlign w:val="center"/>
            <w:hideMark/>
          </w:tcPr>
          <w:p w14:paraId="049F04C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Proactive coordination</w:t>
            </w:r>
          </w:p>
        </w:tc>
        <w:tc>
          <w:tcPr>
            <w:tcW w:w="0" w:type="auto"/>
            <w:vAlign w:val="center"/>
            <w:hideMark/>
          </w:tcPr>
          <w:p w14:paraId="6386675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Media response aligns with legal &amp; executive briefings</w:t>
            </w:r>
          </w:p>
        </w:tc>
      </w:tr>
      <w:tr w:rsidR="00432AA4" w:rsidRPr="00432AA4" w14:paraId="59E7CEAC" w14:textId="77777777" w:rsidTr="00432AA4">
        <w:trPr>
          <w:tblCellSpacing w:w="15" w:type="dxa"/>
        </w:trPr>
        <w:tc>
          <w:tcPr>
            <w:tcW w:w="0" w:type="auto"/>
            <w:vAlign w:val="center"/>
            <w:hideMark/>
          </w:tcPr>
          <w:p w14:paraId="1EBBDB3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27D4D83E"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Delay declaration, request internal input</w:t>
            </w:r>
          </w:p>
        </w:tc>
        <w:tc>
          <w:tcPr>
            <w:tcW w:w="0" w:type="auto"/>
            <w:vAlign w:val="center"/>
            <w:hideMark/>
          </w:tcPr>
          <w:p w14:paraId="2B789C84"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Conservative</w:t>
            </w:r>
          </w:p>
        </w:tc>
        <w:tc>
          <w:tcPr>
            <w:tcW w:w="0" w:type="auto"/>
            <w:vAlign w:val="center"/>
            <w:hideMark/>
          </w:tcPr>
          <w:p w14:paraId="4D192D3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May delay response &amp; amplify media speculation</w:t>
            </w:r>
          </w:p>
        </w:tc>
      </w:tr>
      <w:tr w:rsidR="00432AA4" w:rsidRPr="00432AA4" w14:paraId="4CB50DE1" w14:textId="77777777" w:rsidTr="00432AA4">
        <w:trPr>
          <w:tblCellSpacing w:w="15" w:type="dxa"/>
        </w:trPr>
        <w:tc>
          <w:tcPr>
            <w:tcW w:w="0" w:type="auto"/>
            <w:vAlign w:val="center"/>
            <w:hideMark/>
          </w:tcPr>
          <w:p w14:paraId="2CF091D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2417105D"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Downplay issue as minor</w:t>
            </w:r>
          </w:p>
        </w:tc>
        <w:tc>
          <w:tcPr>
            <w:tcW w:w="0" w:type="auto"/>
            <w:vAlign w:val="center"/>
            <w:hideMark/>
          </w:tcPr>
          <w:p w14:paraId="23DB88E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Risky</w:t>
            </w:r>
          </w:p>
        </w:tc>
        <w:tc>
          <w:tcPr>
            <w:tcW w:w="0" w:type="auto"/>
            <w:vAlign w:val="center"/>
            <w:hideMark/>
          </w:tcPr>
          <w:p w14:paraId="38205DA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Legal/media misalignment; reputational risk</w:t>
            </w:r>
          </w:p>
        </w:tc>
      </w:tr>
    </w:tbl>
    <w:p w14:paraId="58E25E82"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Facilitator Prompt:</w:t>
      </w:r>
      <w:r w:rsidRPr="00432AA4">
        <w:rPr>
          <w:rFonts w:eastAsia="Times New Roman" w:cs="Times New Roman"/>
          <w:kern w:val="0"/>
          <w:lang w:eastAsia="en-GB"/>
          <w14:ligatures w14:val="none"/>
        </w:rPr>
        <w:br/>
        <w:t>"Executive team – with cross-role pressure increasing, will you escalate to formal public crisis coordination?"</w:t>
      </w:r>
    </w:p>
    <w:p w14:paraId="7F507F09"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782733E1">
          <v:rect id="_x0000_i1029" alt="" style="width:451.3pt;height:.05pt;mso-width-percent:0;mso-height-percent:0;mso-width-percent:0;mso-height-percent:0" o:hralign="center" o:hrstd="t" o:hr="t" fillcolor="#a0a0a0" stroked="f"/>
        </w:pict>
      </w:r>
    </w:p>
    <w:p w14:paraId="4E2665FE" w14:textId="77777777" w:rsidR="00432AA4" w:rsidRPr="00432AA4" w:rsidRDefault="00432AA4" w:rsidP="00432AA4">
      <w:pPr>
        <w:spacing w:before="100" w:beforeAutospacing="1" w:after="100" w:afterAutospacing="1" w:line="240" w:lineRule="auto"/>
        <w:outlineLvl w:val="3"/>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Legal</w:t>
      </w:r>
    </w:p>
    <w:p w14:paraId="3223A681"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Expectations:</w:t>
      </w:r>
    </w:p>
    <w:p w14:paraId="1CB7658D" w14:textId="77777777" w:rsidR="00432AA4" w:rsidRPr="00432AA4" w:rsidRDefault="00432AA4" w:rsidP="00432AA4">
      <w:pPr>
        <w:numPr>
          <w:ilvl w:val="0"/>
          <w:numId w:val="13"/>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Evaluate potential legal exposure from leaked vendor communication.</w:t>
      </w:r>
    </w:p>
    <w:p w14:paraId="42BF9F06" w14:textId="77777777" w:rsidR="00432AA4" w:rsidRPr="00432AA4" w:rsidRDefault="00432AA4" w:rsidP="00432AA4">
      <w:pPr>
        <w:numPr>
          <w:ilvl w:val="0"/>
          <w:numId w:val="13"/>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Assess insurance-related implications from clause 4.7.</w:t>
      </w:r>
    </w:p>
    <w:p w14:paraId="4C4489FD" w14:textId="77777777" w:rsidR="00432AA4" w:rsidRPr="00432AA4" w:rsidRDefault="00432AA4" w:rsidP="00432AA4">
      <w:pPr>
        <w:numPr>
          <w:ilvl w:val="0"/>
          <w:numId w:val="13"/>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Advise Executive on breach thresholds and notification timelines.</w:t>
      </w:r>
    </w:p>
    <w:p w14:paraId="7C6E7C75"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How they make decisions:</w:t>
      </w:r>
    </w:p>
    <w:p w14:paraId="35A994A2" w14:textId="77777777" w:rsidR="00432AA4" w:rsidRPr="00432AA4" w:rsidRDefault="00432AA4" w:rsidP="00432AA4">
      <w:pPr>
        <w:numPr>
          <w:ilvl w:val="0"/>
          <w:numId w:val="14"/>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Monitor INJ004E (vendor leak), INJ005C (insurer email), and INJ004C (finance query).</w:t>
      </w:r>
    </w:p>
    <w:p w14:paraId="45B7D58E" w14:textId="77777777" w:rsidR="00432AA4" w:rsidRPr="00432AA4" w:rsidRDefault="00432AA4" w:rsidP="00432AA4">
      <w:pPr>
        <w:numPr>
          <w:ilvl w:val="0"/>
          <w:numId w:val="14"/>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Reference Breach Disclosure Checklist and Legal Risk Flowchart.</w:t>
      </w:r>
    </w:p>
    <w:p w14:paraId="38888619"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Key Decision: Notify Insurer of Possible Breach?</w:t>
      </w:r>
    </w:p>
    <w:p w14:paraId="688D3AEE" w14:textId="77777777" w:rsidR="00432AA4" w:rsidRPr="00432AA4" w:rsidRDefault="00432AA4" w:rsidP="00432AA4">
      <w:pPr>
        <w:numPr>
          <w:ilvl w:val="0"/>
          <w:numId w:val="15"/>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Trigger:</w:t>
      </w:r>
      <w:r w:rsidRPr="00432AA4">
        <w:rPr>
          <w:rFonts w:eastAsia="Times New Roman" w:cs="Times New Roman"/>
          <w:kern w:val="0"/>
          <w:lang w:eastAsia="en-GB"/>
          <w14:ligatures w14:val="none"/>
        </w:rPr>
        <w:t xml:space="preserve"> INJ005C</w:t>
      </w:r>
    </w:p>
    <w:p w14:paraId="0D1AB21A" w14:textId="77777777" w:rsidR="00432AA4" w:rsidRPr="00432AA4" w:rsidRDefault="00432AA4" w:rsidP="00432AA4">
      <w:pPr>
        <w:numPr>
          <w:ilvl w:val="0"/>
          <w:numId w:val="15"/>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Policy:</w:t>
      </w:r>
      <w:r w:rsidRPr="00432AA4">
        <w:rPr>
          <w:rFonts w:eastAsia="Times New Roman" w:cs="Times New Roman"/>
          <w:kern w:val="0"/>
          <w:lang w:eastAsia="en-GB"/>
          <w14:ligatures w14:val="none"/>
        </w:rPr>
        <w:t xml:space="preserve"> Breach Disclosure Checklist, Step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3170"/>
        <w:gridCol w:w="1381"/>
        <w:gridCol w:w="3656"/>
      </w:tblGrid>
      <w:tr w:rsidR="00432AA4" w:rsidRPr="00432AA4" w14:paraId="26E29C95" w14:textId="77777777" w:rsidTr="00432AA4">
        <w:trPr>
          <w:tblHeader/>
          <w:tblCellSpacing w:w="15" w:type="dxa"/>
        </w:trPr>
        <w:tc>
          <w:tcPr>
            <w:tcW w:w="0" w:type="auto"/>
            <w:vAlign w:val="center"/>
            <w:hideMark/>
          </w:tcPr>
          <w:p w14:paraId="542F49AA"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Option</w:t>
            </w:r>
          </w:p>
        </w:tc>
        <w:tc>
          <w:tcPr>
            <w:tcW w:w="0" w:type="auto"/>
            <w:vAlign w:val="center"/>
            <w:hideMark/>
          </w:tcPr>
          <w:p w14:paraId="3529DDC5"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Description</w:t>
            </w:r>
          </w:p>
        </w:tc>
        <w:tc>
          <w:tcPr>
            <w:tcW w:w="0" w:type="auto"/>
            <w:vAlign w:val="center"/>
            <w:hideMark/>
          </w:tcPr>
          <w:p w14:paraId="222D8E55"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Implication</w:t>
            </w:r>
          </w:p>
        </w:tc>
        <w:tc>
          <w:tcPr>
            <w:tcW w:w="0" w:type="auto"/>
            <w:vAlign w:val="center"/>
            <w:hideMark/>
          </w:tcPr>
          <w:p w14:paraId="48BA1C75"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Score</w:t>
            </w:r>
          </w:p>
        </w:tc>
      </w:tr>
      <w:tr w:rsidR="00432AA4" w:rsidRPr="00432AA4" w14:paraId="115804C6" w14:textId="77777777" w:rsidTr="00432AA4">
        <w:trPr>
          <w:tblCellSpacing w:w="15" w:type="dxa"/>
        </w:trPr>
        <w:tc>
          <w:tcPr>
            <w:tcW w:w="0" w:type="auto"/>
            <w:vAlign w:val="center"/>
            <w:hideMark/>
          </w:tcPr>
          <w:p w14:paraId="5E9DBF11"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64B7DF31"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Notify insurer, begin evidence prep</w:t>
            </w:r>
          </w:p>
        </w:tc>
        <w:tc>
          <w:tcPr>
            <w:tcW w:w="0" w:type="auto"/>
            <w:vAlign w:val="center"/>
            <w:hideMark/>
          </w:tcPr>
          <w:p w14:paraId="7CFA49D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Accountable</w:t>
            </w:r>
          </w:p>
        </w:tc>
        <w:tc>
          <w:tcPr>
            <w:tcW w:w="0" w:type="auto"/>
            <w:vAlign w:val="center"/>
            <w:hideMark/>
          </w:tcPr>
          <w:p w14:paraId="28EFC4A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Complies with coverage terms, builds trust</w:t>
            </w:r>
          </w:p>
        </w:tc>
      </w:tr>
      <w:tr w:rsidR="00432AA4" w:rsidRPr="00432AA4" w14:paraId="17B5F0E6" w14:textId="77777777" w:rsidTr="00432AA4">
        <w:trPr>
          <w:tblCellSpacing w:w="15" w:type="dxa"/>
        </w:trPr>
        <w:tc>
          <w:tcPr>
            <w:tcW w:w="0" w:type="auto"/>
            <w:vAlign w:val="center"/>
            <w:hideMark/>
          </w:tcPr>
          <w:p w14:paraId="78BBEC0E"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5C5BC3E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Delay decision, collect more input</w:t>
            </w:r>
          </w:p>
        </w:tc>
        <w:tc>
          <w:tcPr>
            <w:tcW w:w="0" w:type="auto"/>
            <w:vAlign w:val="center"/>
            <w:hideMark/>
          </w:tcPr>
          <w:p w14:paraId="477767A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Deliberate</w:t>
            </w:r>
          </w:p>
        </w:tc>
        <w:tc>
          <w:tcPr>
            <w:tcW w:w="0" w:type="auto"/>
            <w:vAlign w:val="center"/>
            <w:hideMark/>
          </w:tcPr>
          <w:p w14:paraId="4ACF8F36"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Risk of breach timing violation</w:t>
            </w:r>
          </w:p>
        </w:tc>
      </w:tr>
      <w:tr w:rsidR="00432AA4" w:rsidRPr="00432AA4" w14:paraId="535BC3CA" w14:textId="77777777" w:rsidTr="00432AA4">
        <w:trPr>
          <w:tblCellSpacing w:w="15" w:type="dxa"/>
        </w:trPr>
        <w:tc>
          <w:tcPr>
            <w:tcW w:w="0" w:type="auto"/>
            <w:vAlign w:val="center"/>
            <w:hideMark/>
          </w:tcPr>
          <w:p w14:paraId="39E758B5"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7B42F795"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Do not notify, assume no breach yet</w:t>
            </w:r>
          </w:p>
        </w:tc>
        <w:tc>
          <w:tcPr>
            <w:tcW w:w="0" w:type="auto"/>
            <w:vAlign w:val="center"/>
            <w:hideMark/>
          </w:tcPr>
          <w:p w14:paraId="53211B8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High-risk</w:t>
            </w:r>
          </w:p>
        </w:tc>
        <w:tc>
          <w:tcPr>
            <w:tcW w:w="0" w:type="auto"/>
            <w:vAlign w:val="center"/>
            <w:hideMark/>
          </w:tcPr>
          <w:p w14:paraId="382A8C79"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Exposure later, insurer claim rejection</w:t>
            </w:r>
          </w:p>
        </w:tc>
      </w:tr>
    </w:tbl>
    <w:p w14:paraId="02730151"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Facilitator Prompt:</w:t>
      </w:r>
      <w:r w:rsidRPr="00432AA4">
        <w:rPr>
          <w:rFonts w:eastAsia="Times New Roman" w:cs="Times New Roman"/>
          <w:kern w:val="0"/>
          <w:lang w:eastAsia="en-GB"/>
          <w14:ligatures w14:val="none"/>
        </w:rPr>
        <w:br/>
        <w:t>"Legal team – with the insurer raising clause 4.7, are you triggering breach protocols or requesting more time?"</w:t>
      </w:r>
    </w:p>
    <w:p w14:paraId="1106273E"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12FE3FB1">
          <v:rect id="_x0000_i1028" alt="" style="width:451.3pt;height:.05pt;mso-width-percent:0;mso-height-percent:0;mso-width-percent:0;mso-height-percent:0" o:hralign="center" o:hrstd="t" o:hr="t" fillcolor="#a0a0a0" stroked="f"/>
        </w:pict>
      </w:r>
    </w:p>
    <w:p w14:paraId="341C2C73" w14:textId="77777777" w:rsidR="00432AA4" w:rsidRPr="00432AA4" w:rsidRDefault="00432AA4" w:rsidP="00432AA4">
      <w:pPr>
        <w:spacing w:before="100" w:beforeAutospacing="1" w:after="100" w:afterAutospacing="1" w:line="240" w:lineRule="auto"/>
        <w:outlineLvl w:val="3"/>
        <w:rPr>
          <w:rFonts w:eastAsia="Times New Roman" w:cs="Times New Roman"/>
          <w:b/>
          <w:bCs/>
          <w:kern w:val="0"/>
          <w:lang w:eastAsia="en-GB"/>
          <w14:ligatures w14:val="none"/>
        </w:rPr>
      </w:pPr>
      <w:r w:rsidRPr="00432AA4">
        <w:rPr>
          <w:rFonts w:eastAsia="Times New Roman" w:cs="Times New Roman"/>
          <w:b/>
          <w:bCs/>
          <w:kern w:val="0"/>
          <w:lang w:eastAsia="en-GB"/>
          <w14:ligatures w14:val="none"/>
        </w:rPr>
        <w:lastRenderedPageBreak/>
        <w:t>Technical</w:t>
      </w:r>
    </w:p>
    <w:p w14:paraId="37E207BA"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Expectations:</w:t>
      </w:r>
    </w:p>
    <w:p w14:paraId="754F3D23" w14:textId="77777777" w:rsidR="00432AA4" w:rsidRPr="00432AA4" w:rsidRDefault="00432AA4" w:rsidP="00432AA4">
      <w:pPr>
        <w:numPr>
          <w:ilvl w:val="0"/>
          <w:numId w:val="16"/>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Respond to simultaneous scheduler and dashboard anomalies.</w:t>
      </w:r>
    </w:p>
    <w:p w14:paraId="7BE96E5C" w14:textId="77777777" w:rsidR="00432AA4" w:rsidRPr="00432AA4" w:rsidRDefault="00432AA4" w:rsidP="00432AA4">
      <w:pPr>
        <w:numPr>
          <w:ilvl w:val="0"/>
          <w:numId w:val="16"/>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Investigate access logs, flag IP anomalies, and identify system manipulation.</w:t>
      </w:r>
    </w:p>
    <w:p w14:paraId="453BA8FF" w14:textId="77777777" w:rsidR="00432AA4" w:rsidRPr="00432AA4" w:rsidRDefault="00432AA4" w:rsidP="00432AA4">
      <w:pPr>
        <w:numPr>
          <w:ilvl w:val="0"/>
          <w:numId w:val="16"/>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Coordinate with Ops and notify Exec on critical system risks.</w:t>
      </w:r>
    </w:p>
    <w:p w14:paraId="1CCF15EE"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How they make decisions:</w:t>
      </w:r>
    </w:p>
    <w:p w14:paraId="4F891663" w14:textId="77777777" w:rsidR="00432AA4" w:rsidRPr="00432AA4" w:rsidRDefault="00432AA4" w:rsidP="00432AA4">
      <w:pPr>
        <w:numPr>
          <w:ilvl w:val="0"/>
          <w:numId w:val="1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Investigate INJ005A (AIS failure), INJ005B (scheduler ping), INJ005E (log access anomaly), INJ006A (dashboard manipulation), and INJ006D (support rollback).</w:t>
      </w:r>
    </w:p>
    <w:p w14:paraId="592CC661" w14:textId="77777777" w:rsidR="00432AA4" w:rsidRPr="00432AA4" w:rsidRDefault="00432AA4" w:rsidP="00432AA4">
      <w:pPr>
        <w:numPr>
          <w:ilvl w:val="0"/>
          <w:numId w:val="1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Reference the Technical Containment Guide §3.1 and §4.2.</w:t>
      </w:r>
    </w:p>
    <w:p w14:paraId="25C35F17" w14:textId="77777777" w:rsidR="00432AA4" w:rsidRPr="00432AA4" w:rsidRDefault="00432AA4" w:rsidP="00432AA4">
      <w:pPr>
        <w:numPr>
          <w:ilvl w:val="0"/>
          <w:numId w:val="1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Access VM logs and dashboards.</w:t>
      </w:r>
    </w:p>
    <w:p w14:paraId="5323C5C1"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Key Decision: Isolate Scheduler System to Contain Threat?</w:t>
      </w:r>
    </w:p>
    <w:p w14:paraId="1E665322" w14:textId="77777777" w:rsidR="00432AA4" w:rsidRPr="00432AA4" w:rsidRDefault="00432AA4" w:rsidP="00432AA4">
      <w:pPr>
        <w:numPr>
          <w:ilvl w:val="0"/>
          <w:numId w:val="1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Trigger:</w:t>
      </w:r>
      <w:r w:rsidRPr="00432AA4">
        <w:rPr>
          <w:rFonts w:eastAsia="Times New Roman" w:cs="Times New Roman"/>
          <w:kern w:val="0"/>
          <w:lang w:eastAsia="en-GB"/>
          <w14:ligatures w14:val="none"/>
        </w:rPr>
        <w:t xml:space="preserve"> INJ005E + INJ006A</w:t>
      </w:r>
    </w:p>
    <w:p w14:paraId="569006E8" w14:textId="77777777" w:rsidR="00432AA4" w:rsidRPr="00432AA4" w:rsidRDefault="00432AA4" w:rsidP="00432AA4">
      <w:pPr>
        <w:numPr>
          <w:ilvl w:val="0"/>
          <w:numId w:val="18"/>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Policy:</w:t>
      </w:r>
      <w:r w:rsidRPr="00432AA4">
        <w:rPr>
          <w:rFonts w:eastAsia="Times New Roman" w:cs="Times New Roman"/>
          <w:kern w:val="0"/>
          <w:lang w:eastAsia="en-GB"/>
          <w14:ligatures w14:val="none"/>
        </w:rPr>
        <w:t xml:space="preserve"> Containment Guide §3.1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3667"/>
        <w:gridCol w:w="1359"/>
        <w:gridCol w:w="3181"/>
      </w:tblGrid>
      <w:tr w:rsidR="00432AA4" w:rsidRPr="00432AA4" w14:paraId="505FE816" w14:textId="77777777" w:rsidTr="00432AA4">
        <w:trPr>
          <w:tblHeader/>
          <w:tblCellSpacing w:w="15" w:type="dxa"/>
        </w:trPr>
        <w:tc>
          <w:tcPr>
            <w:tcW w:w="0" w:type="auto"/>
            <w:vAlign w:val="center"/>
            <w:hideMark/>
          </w:tcPr>
          <w:p w14:paraId="6E65DE07"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Option</w:t>
            </w:r>
          </w:p>
        </w:tc>
        <w:tc>
          <w:tcPr>
            <w:tcW w:w="0" w:type="auto"/>
            <w:vAlign w:val="center"/>
            <w:hideMark/>
          </w:tcPr>
          <w:p w14:paraId="55039406"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Description</w:t>
            </w:r>
          </w:p>
        </w:tc>
        <w:tc>
          <w:tcPr>
            <w:tcW w:w="0" w:type="auto"/>
            <w:vAlign w:val="center"/>
            <w:hideMark/>
          </w:tcPr>
          <w:p w14:paraId="05529029"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Implication</w:t>
            </w:r>
          </w:p>
        </w:tc>
        <w:tc>
          <w:tcPr>
            <w:tcW w:w="0" w:type="auto"/>
            <w:vAlign w:val="center"/>
            <w:hideMark/>
          </w:tcPr>
          <w:p w14:paraId="4B713089"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Score</w:t>
            </w:r>
          </w:p>
        </w:tc>
      </w:tr>
      <w:tr w:rsidR="00432AA4" w:rsidRPr="00432AA4" w14:paraId="0FDDFA5D" w14:textId="77777777" w:rsidTr="00432AA4">
        <w:trPr>
          <w:tblCellSpacing w:w="15" w:type="dxa"/>
        </w:trPr>
        <w:tc>
          <w:tcPr>
            <w:tcW w:w="0" w:type="auto"/>
            <w:vAlign w:val="center"/>
            <w:hideMark/>
          </w:tcPr>
          <w:p w14:paraId="0A57788D"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58B8638E"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Isolate scheduler, alert other teams</w:t>
            </w:r>
          </w:p>
        </w:tc>
        <w:tc>
          <w:tcPr>
            <w:tcW w:w="0" w:type="auto"/>
            <w:vAlign w:val="center"/>
            <w:hideMark/>
          </w:tcPr>
          <w:p w14:paraId="34D0307A"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Assertive</w:t>
            </w:r>
          </w:p>
        </w:tc>
        <w:tc>
          <w:tcPr>
            <w:tcW w:w="0" w:type="auto"/>
            <w:vAlign w:val="center"/>
            <w:hideMark/>
          </w:tcPr>
          <w:p w14:paraId="31E095C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Prevents spread, preserves logs</w:t>
            </w:r>
          </w:p>
        </w:tc>
      </w:tr>
      <w:tr w:rsidR="00432AA4" w:rsidRPr="00432AA4" w14:paraId="30B3A5AA" w14:textId="77777777" w:rsidTr="00432AA4">
        <w:trPr>
          <w:tblCellSpacing w:w="15" w:type="dxa"/>
        </w:trPr>
        <w:tc>
          <w:tcPr>
            <w:tcW w:w="0" w:type="auto"/>
            <w:vAlign w:val="center"/>
            <w:hideMark/>
          </w:tcPr>
          <w:p w14:paraId="51DA6ED1"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43DA282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Monitor and delay action</w:t>
            </w:r>
          </w:p>
        </w:tc>
        <w:tc>
          <w:tcPr>
            <w:tcW w:w="0" w:type="auto"/>
            <w:vAlign w:val="center"/>
            <w:hideMark/>
          </w:tcPr>
          <w:p w14:paraId="234282E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Reactive</w:t>
            </w:r>
          </w:p>
        </w:tc>
        <w:tc>
          <w:tcPr>
            <w:tcW w:w="0" w:type="auto"/>
            <w:vAlign w:val="center"/>
            <w:hideMark/>
          </w:tcPr>
          <w:p w14:paraId="49A3EC78"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May allow further compromise</w:t>
            </w:r>
          </w:p>
        </w:tc>
      </w:tr>
      <w:tr w:rsidR="00432AA4" w:rsidRPr="00432AA4" w14:paraId="24FA1766" w14:textId="77777777" w:rsidTr="00432AA4">
        <w:trPr>
          <w:tblCellSpacing w:w="15" w:type="dxa"/>
        </w:trPr>
        <w:tc>
          <w:tcPr>
            <w:tcW w:w="0" w:type="auto"/>
            <w:vAlign w:val="center"/>
            <w:hideMark/>
          </w:tcPr>
          <w:p w14:paraId="76E73E1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20455E8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Ignore manipulation and rollback link</w:t>
            </w:r>
          </w:p>
        </w:tc>
        <w:tc>
          <w:tcPr>
            <w:tcW w:w="0" w:type="auto"/>
            <w:vAlign w:val="center"/>
            <w:hideMark/>
          </w:tcPr>
          <w:p w14:paraId="20476198"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Critical error</w:t>
            </w:r>
          </w:p>
        </w:tc>
        <w:tc>
          <w:tcPr>
            <w:tcW w:w="0" w:type="auto"/>
            <w:vAlign w:val="center"/>
            <w:hideMark/>
          </w:tcPr>
          <w:p w14:paraId="6D77B8D1" w14:textId="77777777" w:rsidR="00432AA4" w:rsidRPr="00432AA4" w:rsidRDefault="00432AA4" w:rsidP="00432AA4">
            <w:pPr>
              <w:spacing w:after="0" w:line="240" w:lineRule="auto"/>
              <w:rPr>
                <w:rFonts w:eastAsia="Times New Roman" w:cs="Times New Roman"/>
                <w:kern w:val="0"/>
                <w:lang w:eastAsia="en-GB"/>
                <w14:ligatures w14:val="none"/>
              </w:rPr>
            </w:pPr>
            <w:proofErr w:type="gramStart"/>
            <w:r w:rsidRPr="00432AA4">
              <w:rPr>
                <w:rFonts w:eastAsia="Times New Roman" w:cs="Times New Roman"/>
                <w:kern w:val="0"/>
                <w:lang w:eastAsia="en-GB"/>
                <w14:ligatures w14:val="none"/>
              </w:rPr>
              <w:t>Misses</w:t>
            </w:r>
            <w:proofErr w:type="gramEnd"/>
            <w:r w:rsidRPr="00432AA4">
              <w:rPr>
                <w:rFonts w:eastAsia="Times New Roman" w:cs="Times New Roman"/>
                <w:kern w:val="0"/>
                <w:lang w:eastAsia="en-GB"/>
                <w14:ligatures w14:val="none"/>
              </w:rPr>
              <w:t xml:space="preserve"> containment window</w:t>
            </w:r>
          </w:p>
        </w:tc>
      </w:tr>
    </w:tbl>
    <w:p w14:paraId="29606611"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Facilitator Prompt:</w:t>
      </w:r>
      <w:r w:rsidRPr="00432AA4">
        <w:rPr>
          <w:rFonts w:eastAsia="Times New Roman" w:cs="Times New Roman"/>
          <w:kern w:val="0"/>
          <w:lang w:eastAsia="en-GB"/>
          <w14:ligatures w14:val="none"/>
        </w:rPr>
        <w:br/>
        <w:t>"Technical team – with dashboard manipulation and access alerts, have you initiated containment? What's the scheduler's status?"</w:t>
      </w:r>
    </w:p>
    <w:p w14:paraId="723874FC"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3EDE3401">
          <v:rect id="_x0000_i1027" alt="" style="width:451.3pt;height:.05pt;mso-width-percent:0;mso-height-percent:0;mso-width-percent:0;mso-height-percent:0" o:hralign="center" o:hrstd="t" o:hr="t" fillcolor="#a0a0a0" stroked="f"/>
        </w:pict>
      </w:r>
    </w:p>
    <w:p w14:paraId="7AECED71" w14:textId="77777777" w:rsidR="00432AA4" w:rsidRPr="00432AA4" w:rsidRDefault="00432AA4" w:rsidP="00432AA4">
      <w:pPr>
        <w:spacing w:before="100" w:beforeAutospacing="1" w:after="100" w:afterAutospacing="1" w:line="240" w:lineRule="auto"/>
        <w:outlineLvl w:val="3"/>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Operations</w:t>
      </w:r>
    </w:p>
    <w:p w14:paraId="6E5DF8AA"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Expectations:</w:t>
      </w:r>
    </w:p>
    <w:p w14:paraId="26199243" w14:textId="77777777" w:rsidR="00432AA4" w:rsidRPr="00432AA4" w:rsidRDefault="00432AA4" w:rsidP="00432AA4">
      <w:pPr>
        <w:numPr>
          <w:ilvl w:val="0"/>
          <w:numId w:val="1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Maintain terminal throughput despite ship visibility loss.</w:t>
      </w:r>
    </w:p>
    <w:p w14:paraId="3E0CDB99" w14:textId="77777777" w:rsidR="00432AA4" w:rsidRPr="00432AA4" w:rsidRDefault="00432AA4" w:rsidP="00432AA4">
      <w:pPr>
        <w:numPr>
          <w:ilvl w:val="0"/>
          <w:numId w:val="1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Liaise with Tech on scheduler manipulation and AIS outages.</w:t>
      </w:r>
    </w:p>
    <w:p w14:paraId="0E514C75" w14:textId="77777777" w:rsidR="00432AA4" w:rsidRPr="00432AA4" w:rsidRDefault="00432AA4" w:rsidP="00432AA4">
      <w:pPr>
        <w:numPr>
          <w:ilvl w:val="0"/>
          <w:numId w:val="19"/>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Manage staff routing and berth safety under uncertainty.</w:t>
      </w:r>
    </w:p>
    <w:p w14:paraId="5FEEF01B"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How they make decisions:</w:t>
      </w:r>
    </w:p>
    <w:p w14:paraId="6C7E2036" w14:textId="77777777" w:rsidR="00432AA4" w:rsidRPr="00432AA4" w:rsidRDefault="00432AA4" w:rsidP="00432AA4">
      <w:pPr>
        <w:numPr>
          <w:ilvl w:val="0"/>
          <w:numId w:val="20"/>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Consider INJ005A (all ships offline), INJ005D (berth report), and INJ005F (ops humour noise).</w:t>
      </w:r>
    </w:p>
    <w:p w14:paraId="3DA6A0BE" w14:textId="77777777" w:rsidR="00432AA4" w:rsidRPr="00432AA4" w:rsidRDefault="00432AA4" w:rsidP="00432AA4">
      <w:pPr>
        <w:numPr>
          <w:ilvl w:val="0"/>
          <w:numId w:val="20"/>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Use Manual Ops SOP §2.1 and Downtime Impact Estimator.</w:t>
      </w:r>
    </w:p>
    <w:p w14:paraId="3C716CDE" w14:textId="77777777" w:rsidR="00432AA4" w:rsidRPr="00432AA4" w:rsidRDefault="00432AA4" w:rsidP="00432AA4">
      <w:pPr>
        <w:numPr>
          <w:ilvl w:val="0"/>
          <w:numId w:val="20"/>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lastRenderedPageBreak/>
        <w:t>Refer to Tech team briefings on scheduler access anomalies.</w:t>
      </w:r>
    </w:p>
    <w:p w14:paraId="666A644D"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Key Decision: Switch to Manual Ops for Routing?</w:t>
      </w:r>
    </w:p>
    <w:p w14:paraId="1A96CE25" w14:textId="77777777" w:rsidR="00432AA4" w:rsidRPr="00432AA4" w:rsidRDefault="00432AA4" w:rsidP="00432AA4">
      <w:pPr>
        <w:numPr>
          <w:ilvl w:val="0"/>
          <w:numId w:val="21"/>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Trigger:</w:t>
      </w:r>
      <w:r w:rsidRPr="00432AA4">
        <w:rPr>
          <w:rFonts w:eastAsia="Times New Roman" w:cs="Times New Roman"/>
          <w:kern w:val="0"/>
          <w:lang w:eastAsia="en-GB"/>
          <w14:ligatures w14:val="none"/>
        </w:rPr>
        <w:t xml:space="preserve"> INJ005A + INJ005D</w:t>
      </w:r>
    </w:p>
    <w:p w14:paraId="266F11B2" w14:textId="77777777" w:rsidR="00432AA4" w:rsidRPr="00432AA4" w:rsidRDefault="00432AA4" w:rsidP="00432AA4">
      <w:pPr>
        <w:numPr>
          <w:ilvl w:val="0"/>
          <w:numId w:val="21"/>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Policy:</w:t>
      </w:r>
      <w:r w:rsidRPr="00432AA4">
        <w:rPr>
          <w:rFonts w:eastAsia="Times New Roman" w:cs="Times New Roman"/>
          <w:kern w:val="0"/>
          <w:lang w:eastAsia="en-GB"/>
          <w14:ligatures w14:val="none"/>
        </w:rPr>
        <w:t xml:space="preserve"> Manual Ops SOP §2.1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3354"/>
        <w:gridCol w:w="1311"/>
        <w:gridCol w:w="3542"/>
      </w:tblGrid>
      <w:tr w:rsidR="00432AA4" w:rsidRPr="00432AA4" w14:paraId="3F1BA996" w14:textId="77777777" w:rsidTr="00432AA4">
        <w:trPr>
          <w:tblHeader/>
          <w:tblCellSpacing w:w="15" w:type="dxa"/>
        </w:trPr>
        <w:tc>
          <w:tcPr>
            <w:tcW w:w="0" w:type="auto"/>
            <w:vAlign w:val="center"/>
            <w:hideMark/>
          </w:tcPr>
          <w:p w14:paraId="0E06B29B"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Option</w:t>
            </w:r>
          </w:p>
        </w:tc>
        <w:tc>
          <w:tcPr>
            <w:tcW w:w="0" w:type="auto"/>
            <w:vAlign w:val="center"/>
            <w:hideMark/>
          </w:tcPr>
          <w:p w14:paraId="31FEAF17"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Description</w:t>
            </w:r>
          </w:p>
        </w:tc>
        <w:tc>
          <w:tcPr>
            <w:tcW w:w="0" w:type="auto"/>
            <w:vAlign w:val="center"/>
            <w:hideMark/>
          </w:tcPr>
          <w:p w14:paraId="128FC379"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Implication</w:t>
            </w:r>
          </w:p>
        </w:tc>
        <w:tc>
          <w:tcPr>
            <w:tcW w:w="0" w:type="auto"/>
            <w:vAlign w:val="center"/>
            <w:hideMark/>
          </w:tcPr>
          <w:p w14:paraId="304AC2B0"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Score</w:t>
            </w:r>
          </w:p>
        </w:tc>
      </w:tr>
      <w:tr w:rsidR="00432AA4" w:rsidRPr="00432AA4" w14:paraId="63F5FD08" w14:textId="77777777" w:rsidTr="00432AA4">
        <w:trPr>
          <w:tblCellSpacing w:w="15" w:type="dxa"/>
        </w:trPr>
        <w:tc>
          <w:tcPr>
            <w:tcW w:w="0" w:type="auto"/>
            <w:vAlign w:val="center"/>
            <w:hideMark/>
          </w:tcPr>
          <w:p w14:paraId="2345BC8E"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455F5DFD"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Activate manual routing with Ops team</w:t>
            </w:r>
          </w:p>
        </w:tc>
        <w:tc>
          <w:tcPr>
            <w:tcW w:w="0" w:type="auto"/>
            <w:vAlign w:val="center"/>
            <w:hideMark/>
          </w:tcPr>
          <w:p w14:paraId="76A59AE8"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Effective</w:t>
            </w:r>
          </w:p>
        </w:tc>
        <w:tc>
          <w:tcPr>
            <w:tcW w:w="0" w:type="auto"/>
            <w:vAlign w:val="center"/>
            <w:hideMark/>
          </w:tcPr>
          <w:p w14:paraId="4A34BAF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Ensures continuity, bypasses tech failure</w:t>
            </w:r>
          </w:p>
        </w:tc>
      </w:tr>
      <w:tr w:rsidR="00432AA4" w:rsidRPr="00432AA4" w14:paraId="6D33506B" w14:textId="77777777" w:rsidTr="00432AA4">
        <w:trPr>
          <w:tblCellSpacing w:w="15" w:type="dxa"/>
        </w:trPr>
        <w:tc>
          <w:tcPr>
            <w:tcW w:w="0" w:type="auto"/>
            <w:vAlign w:val="center"/>
            <w:hideMark/>
          </w:tcPr>
          <w:p w14:paraId="6EF9118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6422E214"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Delay switch, monitor status</w:t>
            </w:r>
          </w:p>
        </w:tc>
        <w:tc>
          <w:tcPr>
            <w:tcW w:w="0" w:type="auto"/>
            <w:vAlign w:val="center"/>
            <w:hideMark/>
          </w:tcPr>
          <w:p w14:paraId="2947F85A"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Risk-averse</w:t>
            </w:r>
          </w:p>
        </w:tc>
        <w:tc>
          <w:tcPr>
            <w:tcW w:w="0" w:type="auto"/>
            <w:vAlign w:val="center"/>
            <w:hideMark/>
          </w:tcPr>
          <w:p w14:paraId="490F5B6D"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May delay shipments and frustrate staff</w:t>
            </w:r>
          </w:p>
        </w:tc>
      </w:tr>
      <w:tr w:rsidR="00432AA4" w:rsidRPr="00432AA4" w14:paraId="57A5BC3D" w14:textId="77777777" w:rsidTr="00432AA4">
        <w:trPr>
          <w:tblCellSpacing w:w="15" w:type="dxa"/>
        </w:trPr>
        <w:tc>
          <w:tcPr>
            <w:tcW w:w="0" w:type="auto"/>
            <w:vAlign w:val="center"/>
            <w:hideMark/>
          </w:tcPr>
          <w:p w14:paraId="64A1015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0FBC889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Maintain automated routing</w:t>
            </w:r>
          </w:p>
        </w:tc>
        <w:tc>
          <w:tcPr>
            <w:tcW w:w="0" w:type="auto"/>
            <w:vAlign w:val="center"/>
            <w:hideMark/>
          </w:tcPr>
          <w:p w14:paraId="4ED0247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Risky</w:t>
            </w:r>
          </w:p>
        </w:tc>
        <w:tc>
          <w:tcPr>
            <w:tcW w:w="0" w:type="auto"/>
            <w:vAlign w:val="center"/>
            <w:hideMark/>
          </w:tcPr>
          <w:p w14:paraId="221340B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Misroutes increase, disrupts supply chain</w:t>
            </w:r>
          </w:p>
        </w:tc>
      </w:tr>
    </w:tbl>
    <w:p w14:paraId="0C334642"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Facilitator Prompt:</w:t>
      </w:r>
      <w:r w:rsidRPr="00432AA4">
        <w:rPr>
          <w:rFonts w:eastAsia="Times New Roman" w:cs="Times New Roman"/>
          <w:kern w:val="0"/>
          <w:lang w:eastAsia="en-GB"/>
          <w14:ligatures w14:val="none"/>
        </w:rPr>
        <w:br/>
        <w:t>"Ops team – given scheduler unreliability and berth confusion, have you moved to manual routing?"</w:t>
      </w:r>
    </w:p>
    <w:p w14:paraId="261AFA24"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6D7DE7DF">
          <v:rect id="_x0000_i1026" alt="" style="width:451.3pt;height:.05pt;mso-width-percent:0;mso-height-percent:0;mso-width-percent:0;mso-height-percent:0" o:hralign="center" o:hrstd="t" o:hr="t" fillcolor="#a0a0a0" stroked="f"/>
        </w:pict>
      </w:r>
    </w:p>
    <w:p w14:paraId="73FAF856" w14:textId="77777777" w:rsidR="00432AA4" w:rsidRPr="00432AA4" w:rsidRDefault="00432AA4" w:rsidP="00432AA4">
      <w:pPr>
        <w:spacing w:before="100" w:beforeAutospacing="1" w:after="100" w:afterAutospacing="1" w:line="240" w:lineRule="auto"/>
        <w:outlineLvl w:val="3"/>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Media / Communications</w:t>
      </w:r>
    </w:p>
    <w:p w14:paraId="7E160375"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Expectations:</w:t>
      </w:r>
    </w:p>
    <w:p w14:paraId="2D8FA840" w14:textId="77777777" w:rsidR="00432AA4" w:rsidRPr="00432AA4" w:rsidRDefault="00432AA4" w:rsidP="00432AA4">
      <w:pPr>
        <w:numPr>
          <w:ilvl w:val="0"/>
          <w:numId w:val="22"/>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Respond to public perception events and live media pressure.</w:t>
      </w:r>
    </w:p>
    <w:p w14:paraId="7B3665C1" w14:textId="77777777" w:rsidR="00432AA4" w:rsidRPr="00432AA4" w:rsidRDefault="00432AA4" w:rsidP="00432AA4">
      <w:pPr>
        <w:numPr>
          <w:ilvl w:val="0"/>
          <w:numId w:val="22"/>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Coordinate external messaging with Legal and Exec.</w:t>
      </w:r>
    </w:p>
    <w:p w14:paraId="70EA9A64" w14:textId="77777777" w:rsidR="00432AA4" w:rsidRPr="00432AA4" w:rsidRDefault="00432AA4" w:rsidP="00432AA4">
      <w:pPr>
        <w:numPr>
          <w:ilvl w:val="0"/>
          <w:numId w:val="22"/>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Draft, clear, and time public statements strategically.</w:t>
      </w:r>
    </w:p>
    <w:p w14:paraId="7331E323"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How they make decisions:</w:t>
      </w:r>
    </w:p>
    <w:p w14:paraId="5BE3BCCF" w14:textId="77777777" w:rsidR="00432AA4" w:rsidRPr="00432AA4" w:rsidRDefault="00432AA4" w:rsidP="00432AA4">
      <w:pPr>
        <w:numPr>
          <w:ilvl w:val="0"/>
          <w:numId w:val="23"/>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Review INJ004A (internal criticism), INJ006B/C (journalist DM and media request), INJ004B (Angela’s comms flag).</w:t>
      </w:r>
    </w:p>
    <w:p w14:paraId="4ACF3E38" w14:textId="77777777" w:rsidR="00432AA4" w:rsidRPr="00432AA4" w:rsidRDefault="00432AA4" w:rsidP="00432AA4">
      <w:pPr>
        <w:numPr>
          <w:ilvl w:val="0"/>
          <w:numId w:val="23"/>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Use Crisis Comms SOP §4 and Public Messaging Templates.</w:t>
      </w:r>
    </w:p>
    <w:p w14:paraId="0B92CF33"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Key Decision: Respond to Journalist or Hold?</w:t>
      </w:r>
    </w:p>
    <w:p w14:paraId="1A239DBD" w14:textId="77777777" w:rsidR="00432AA4" w:rsidRPr="00432AA4" w:rsidRDefault="00432AA4" w:rsidP="00432AA4">
      <w:pPr>
        <w:numPr>
          <w:ilvl w:val="0"/>
          <w:numId w:val="24"/>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Trigger:</w:t>
      </w:r>
      <w:r w:rsidRPr="00432AA4">
        <w:rPr>
          <w:rFonts w:eastAsia="Times New Roman" w:cs="Times New Roman"/>
          <w:kern w:val="0"/>
          <w:lang w:eastAsia="en-GB"/>
          <w14:ligatures w14:val="none"/>
        </w:rPr>
        <w:t xml:space="preserve"> INJ006B + INJ004A</w:t>
      </w:r>
    </w:p>
    <w:p w14:paraId="636716B4" w14:textId="77777777" w:rsidR="00432AA4" w:rsidRPr="00432AA4" w:rsidRDefault="00432AA4" w:rsidP="00432AA4">
      <w:pPr>
        <w:numPr>
          <w:ilvl w:val="0"/>
          <w:numId w:val="24"/>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Policy:</w:t>
      </w:r>
      <w:r w:rsidRPr="00432AA4">
        <w:rPr>
          <w:rFonts w:eastAsia="Times New Roman" w:cs="Times New Roman"/>
          <w:kern w:val="0"/>
          <w:lang w:eastAsia="en-GB"/>
          <w14:ligatures w14:val="none"/>
        </w:rPr>
        <w:t xml:space="preserve"> Crisis Comms SOP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3577"/>
        <w:gridCol w:w="1311"/>
        <w:gridCol w:w="3213"/>
      </w:tblGrid>
      <w:tr w:rsidR="00432AA4" w:rsidRPr="00432AA4" w14:paraId="5007F1D4" w14:textId="77777777" w:rsidTr="00432AA4">
        <w:trPr>
          <w:tblHeader/>
          <w:tblCellSpacing w:w="15" w:type="dxa"/>
        </w:trPr>
        <w:tc>
          <w:tcPr>
            <w:tcW w:w="0" w:type="auto"/>
            <w:vAlign w:val="center"/>
            <w:hideMark/>
          </w:tcPr>
          <w:p w14:paraId="04DED654"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Option</w:t>
            </w:r>
          </w:p>
        </w:tc>
        <w:tc>
          <w:tcPr>
            <w:tcW w:w="0" w:type="auto"/>
            <w:vAlign w:val="center"/>
            <w:hideMark/>
          </w:tcPr>
          <w:p w14:paraId="73D10D4F"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Description</w:t>
            </w:r>
          </w:p>
        </w:tc>
        <w:tc>
          <w:tcPr>
            <w:tcW w:w="0" w:type="auto"/>
            <w:vAlign w:val="center"/>
            <w:hideMark/>
          </w:tcPr>
          <w:p w14:paraId="35F883C4"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Implication</w:t>
            </w:r>
          </w:p>
        </w:tc>
        <w:tc>
          <w:tcPr>
            <w:tcW w:w="0" w:type="auto"/>
            <w:vAlign w:val="center"/>
            <w:hideMark/>
          </w:tcPr>
          <w:p w14:paraId="19E3B79E"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Score</w:t>
            </w:r>
          </w:p>
        </w:tc>
      </w:tr>
      <w:tr w:rsidR="00432AA4" w:rsidRPr="00432AA4" w14:paraId="696596F7" w14:textId="77777777" w:rsidTr="00432AA4">
        <w:trPr>
          <w:tblCellSpacing w:w="15" w:type="dxa"/>
        </w:trPr>
        <w:tc>
          <w:tcPr>
            <w:tcW w:w="0" w:type="auto"/>
            <w:vAlign w:val="center"/>
            <w:hideMark/>
          </w:tcPr>
          <w:p w14:paraId="5BD52C2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1C0BC1B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Issue holding line via CEO office</w:t>
            </w:r>
          </w:p>
        </w:tc>
        <w:tc>
          <w:tcPr>
            <w:tcW w:w="0" w:type="auto"/>
            <w:vAlign w:val="center"/>
            <w:hideMark/>
          </w:tcPr>
          <w:p w14:paraId="0A135264"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Strategic</w:t>
            </w:r>
          </w:p>
        </w:tc>
        <w:tc>
          <w:tcPr>
            <w:tcW w:w="0" w:type="auto"/>
            <w:vAlign w:val="center"/>
            <w:hideMark/>
          </w:tcPr>
          <w:p w14:paraId="224C6FB1"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Establishes narrative control</w:t>
            </w:r>
          </w:p>
        </w:tc>
      </w:tr>
      <w:tr w:rsidR="00432AA4" w:rsidRPr="00432AA4" w14:paraId="1E9D6267" w14:textId="77777777" w:rsidTr="00432AA4">
        <w:trPr>
          <w:tblCellSpacing w:w="15" w:type="dxa"/>
        </w:trPr>
        <w:tc>
          <w:tcPr>
            <w:tcW w:w="0" w:type="auto"/>
            <w:vAlign w:val="center"/>
            <w:hideMark/>
          </w:tcPr>
          <w:p w14:paraId="795D6E60"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10604141"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Delay reply, prepare talking points</w:t>
            </w:r>
          </w:p>
        </w:tc>
        <w:tc>
          <w:tcPr>
            <w:tcW w:w="0" w:type="auto"/>
            <w:vAlign w:val="center"/>
            <w:hideMark/>
          </w:tcPr>
          <w:p w14:paraId="57B40F2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Careful</w:t>
            </w:r>
          </w:p>
        </w:tc>
        <w:tc>
          <w:tcPr>
            <w:tcW w:w="0" w:type="auto"/>
            <w:vAlign w:val="center"/>
            <w:hideMark/>
          </w:tcPr>
          <w:p w14:paraId="31B59838"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May raise media suspicion</w:t>
            </w:r>
          </w:p>
        </w:tc>
      </w:tr>
      <w:tr w:rsidR="00432AA4" w:rsidRPr="00432AA4" w14:paraId="7169E337" w14:textId="77777777" w:rsidTr="00432AA4">
        <w:trPr>
          <w:tblCellSpacing w:w="15" w:type="dxa"/>
        </w:trPr>
        <w:tc>
          <w:tcPr>
            <w:tcW w:w="0" w:type="auto"/>
            <w:vAlign w:val="center"/>
            <w:hideMark/>
          </w:tcPr>
          <w:p w14:paraId="16D4DCE4"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7F2AD7A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Ignore or avoid journalist</w:t>
            </w:r>
          </w:p>
        </w:tc>
        <w:tc>
          <w:tcPr>
            <w:tcW w:w="0" w:type="auto"/>
            <w:vAlign w:val="center"/>
            <w:hideMark/>
          </w:tcPr>
          <w:p w14:paraId="299F8CFD"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Unwise</w:t>
            </w:r>
          </w:p>
        </w:tc>
        <w:tc>
          <w:tcPr>
            <w:tcW w:w="0" w:type="auto"/>
            <w:vAlign w:val="center"/>
            <w:hideMark/>
          </w:tcPr>
          <w:p w14:paraId="68F09AA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Narrative spirals out of control</w:t>
            </w:r>
          </w:p>
        </w:tc>
      </w:tr>
    </w:tbl>
    <w:p w14:paraId="063E9A10"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lastRenderedPageBreak/>
        <w:t>Facilitator Prompt:</w:t>
      </w:r>
      <w:r w:rsidRPr="00432AA4">
        <w:rPr>
          <w:rFonts w:eastAsia="Times New Roman" w:cs="Times New Roman"/>
          <w:kern w:val="0"/>
          <w:lang w:eastAsia="en-GB"/>
          <w14:ligatures w14:val="none"/>
        </w:rPr>
        <w:br/>
        <w:t>"Media team – is a holding statement ready? How are you managing internal morale and external visibility?"</w:t>
      </w:r>
    </w:p>
    <w:p w14:paraId="2AA90CA3" w14:textId="77777777" w:rsidR="00432AA4" w:rsidRPr="00432AA4" w:rsidRDefault="00F26B14" w:rsidP="00432AA4">
      <w:pPr>
        <w:spacing w:after="0" w:line="240" w:lineRule="auto"/>
        <w:rPr>
          <w:rFonts w:eastAsia="Times New Roman" w:cs="Times New Roman"/>
          <w:kern w:val="0"/>
          <w:lang w:eastAsia="en-GB"/>
          <w14:ligatures w14:val="none"/>
        </w:rPr>
      </w:pPr>
      <w:r w:rsidRPr="00F26B14">
        <w:rPr>
          <w:rFonts w:eastAsia="Times New Roman" w:cs="Times New Roman"/>
          <w:noProof/>
          <w:kern w:val="0"/>
          <w:lang w:eastAsia="en-GB"/>
        </w:rPr>
        <w:pict w14:anchorId="12354A3B">
          <v:rect id="_x0000_i1025" alt="" style="width:451.3pt;height:.05pt;mso-width-percent:0;mso-height-percent:0;mso-width-percent:0;mso-height-percent:0" o:hralign="center" o:hrstd="t" o:hr="t" fillcolor="#a0a0a0" stroked="f"/>
        </w:pict>
      </w:r>
    </w:p>
    <w:p w14:paraId="3256A53A" w14:textId="77777777" w:rsidR="00432AA4" w:rsidRPr="00432AA4" w:rsidRDefault="00432AA4" w:rsidP="00432AA4">
      <w:pPr>
        <w:spacing w:before="100" w:beforeAutospacing="1" w:after="100" w:afterAutospacing="1" w:line="240" w:lineRule="auto"/>
        <w:outlineLvl w:val="3"/>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Incident Coordinator</w:t>
      </w:r>
    </w:p>
    <w:p w14:paraId="410D7E02"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Expectations:</w:t>
      </w:r>
    </w:p>
    <w:p w14:paraId="3DA7E7B2" w14:textId="77777777" w:rsidR="00432AA4" w:rsidRPr="00432AA4" w:rsidRDefault="00432AA4" w:rsidP="00432AA4">
      <w:pPr>
        <w:numPr>
          <w:ilvl w:val="0"/>
          <w:numId w:val="25"/>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Track all injects and log cross-role responses.</w:t>
      </w:r>
    </w:p>
    <w:p w14:paraId="6D7070C0" w14:textId="77777777" w:rsidR="00432AA4" w:rsidRPr="00432AA4" w:rsidRDefault="00432AA4" w:rsidP="00432AA4">
      <w:pPr>
        <w:numPr>
          <w:ilvl w:val="0"/>
          <w:numId w:val="25"/>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Identify escalation paths and document policy references used.</w:t>
      </w:r>
    </w:p>
    <w:p w14:paraId="0DA274D5" w14:textId="77777777" w:rsidR="00432AA4" w:rsidRPr="00432AA4" w:rsidRDefault="00432AA4" w:rsidP="00432AA4">
      <w:pPr>
        <w:numPr>
          <w:ilvl w:val="0"/>
          <w:numId w:val="25"/>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Coordinate briefing cadence and support team visibility.</w:t>
      </w:r>
    </w:p>
    <w:p w14:paraId="2C68C541"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How they make decisions:</w:t>
      </w:r>
    </w:p>
    <w:p w14:paraId="4A641917" w14:textId="77777777" w:rsidR="00432AA4" w:rsidRPr="00432AA4" w:rsidRDefault="00432AA4" w:rsidP="00432AA4">
      <w:pPr>
        <w:numPr>
          <w:ilvl w:val="0"/>
          <w:numId w:val="26"/>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Reference INJ005A–F, INJ006A–D as cross-role injects.</w:t>
      </w:r>
    </w:p>
    <w:p w14:paraId="7D237652" w14:textId="77777777" w:rsidR="00432AA4" w:rsidRPr="00432AA4" w:rsidRDefault="00432AA4" w:rsidP="00432AA4">
      <w:pPr>
        <w:numPr>
          <w:ilvl w:val="0"/>
          <w:numId w:val="26"/>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Use Incident Log Template and Coordinator Handbook §2.</w:t>
      </w:r>
    </w:p>
    <w:p w14:paraId="547F285D"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Key Decision: Initiate Cross-Team Briefing Summary?</w:t>
      </w:r>
    </w:p>
    <w:p w14:paraId="2D3C6C4D" w14:textId="77777777" w:rsidR="00432AA4" w:rsidRPr="00432AA4" w:rsidRDefault="00432AA4" w:rsidP="00432AA4">
      <w:pPr>
        <w:numPr>
          <w:ilvl w:val="0"/>
          <w:numId w:val="2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Trigger:</w:t>
      </w:r>
      <w:r w:rsidRPr="00432AA4">
        <w:rPr>
          <w:rFonts w:eastAsia="Times New Roman" w:cs="Times New Roman"/>
          <w:kern w:val="0"/>
          <w:lang w:eastAsia="en-GB"/>
          <w14:ligatures w14:val="none"/>
        </w:rPr>
        <w:t xml:space="preserve"> INJ005C (insurance), INJ006B/C (exec/media pressure)</w:t>
      </w:r>
    </w:p>
    <w:p w14:paraId="02138AC3" w14:textId="77777777" w:rsidR="00432AA4" w:rsidRPr="00432AA4" w:rsidRDefault="00432AA4" w:rsidP="00432AA4">
      <w:pPr>
        <w:numPr>
          <w:ilvl w:val="0"/>
          <w:numId w:val="27"/>
        </w:num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Policy:</w:t>
      </w:r>
      <w:r w:rsidRPr="00432AA4">
        <w:rPr>
          <w:rFonts w:eastAsia="Times New Roman" w:cs="Times New Roman"/>
          <w:kern w:val="0"/>
          <w:lang w:eastAsia="en-GB"/>
          <w14:ligatures w14:val="none"/>
        </w:rPr>
        <w:t xml:space="preserve"> Coordinator Handbook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2941"/>
        <w:gridCol w:w="1311"/>
        <w:gridCol w:w="3955"/>
      </w:tblGrid>
      <w:tr w:rsidR="00432AA4" w:rsidRPr="00432AA4" w14:paraId="6875344A" w14:textId="77777777" w:rsidTr="00432AA4">
        <w:trPr>
          <w:tblHeader/>
          <w:tblCellSpacing w:w="15" w:type="dxa"/>
        </w:trPr>
        <w:tc>
          <w:tcPr>
            <w:tcW w:w="0" w:type="auto"/>
            <w:vAlign w:val="center"/>
            <w:hideMark/>
          </w:tcPr>
          <w:p w14:paraId="42BF0493"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Option</w:t>
            </w:r>
          </w:p>
        </w:tc>
        <w:tc>
          <w:tcPr>
            <w:tcW w:w="0" w:type="auto"/>
            <w:vAlign w:val="center"/>
            <w:hideMark/>
          </w:tcPr>
          <w:p w14:paraId="351F5BEA"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Description</w:t>
            </w:r>
          </w:p>
        </w:tc>
        <w:tc>
          <w:tcPr>
            <w:tcW w:w="0" w:type="auto"/>
            <w:vAlign w:val="center"/>
            <w:hideMark/>
          </w:tcPr>
          <w:p w14:paraId="0F15E8B1"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Implication</w:t>
            </w:r>
          </w:p>
        </w:tc>
        <w:tc>
          <w:tcPr>
            <w:tcW w:w="0" w:type="auto"/>
            <w:vAlign w:val="center"/>
            <w:hideMark/>
          </w:tcPr>
          <w:p w14:paraId="568C891E" w14:textId="77777777" w:rsidR="00432AA4" w:rsidRPr="00432AA4" w:rsidRDefault="00432AA4" w:rsidP="00432AA4">
            <w:pPr>
              <w:spacing w:after="0" w:line="240" w:lineRule="auto"/>
              <w:jc w:val="center"/>
              <w:rPr>
                <w:rFonts w:eastAsia="Times New Roman" w:cs="Times New Roman"/>
                <w:b/>
                <w:bCs/>
                <w:kern w:val="0"/>
                <w:lang w:eastAsia="en-GB"/>
                <w14:ligatures w14:val="none"/>
              </w:rPr>
            </w:pPr>
            <w:r w:rsidRPr="00432AA4">
              <w:rPr>
                <w:rFonts w:eastAsia="Times New Roman" w:cs="Times New Roman"/>
                <w:b/>
                <w:bCs/>
                <w:kern w:val="0"/>
                <w:lang w:eastAsia="en-GB"/>
                <w14:ligatures w14:val="none"/>
              </w:rPr>
              <w:t>Score</w:t>
            </w:r>
          </w:p>
        </w:tc>
      </w:tr>
      <w:tr w:rsidR="00432AA4" w:rsidRPr="00432AA4" w14:paraId="6751F3D0" w14:textId="77777777" w:rsidTr="00432AA4">
        <w:trPr>
          <w:tblCellSpacing w:w="15" w:type="dxa"/>
        </w:trPr>
        <w:tc>
          <w:tcPr>
            <w:tcW w:w="0" w:type="auto"/>
            <w:vAlign w:val="center"/>
            <w:hideMark/>
          </w:tcPr>
          <w:p w14:paraId="7363E667"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5A8AF05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Launch briefing summary log</w:t>
            </w:r>
          </w:p>
        </w:tc>
        <w:tc>
          <w:tcPr>
            <w:tcW w:w="0" w:type="auto"/>
            <w:vAlign w:val="center"/>
            <w:hideMark/>
          </w:tcPr>
          <w:p w14:paraId="1F33C554"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Structured</w:t>
            </w:r>
          </w:p>
        </w:tc>
        <w:tc>
          <w:tcPr>
            <w:tcW w:w="0" w:type="auto"/>
            <w:vAlign w:val="center"/>
            <w:hideMark/>
          </w:tcPr>
          <w:p w14:paraId="2025DB1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Supports scoring, aligns team action</w:t>
            </w:r>
          </w:p>
        </w:tc>
      </w:tr>
      <w:tr w:rsidR="00432AA4" w:rsidRPr="00432AA4" w14:paraId="3A7E8B35" w14:textId="77777777" w:rsidTr="00432AA4">
        <w:trPr>
          <w:tblCellSpacing w:w="15" w:type="dxa"/>
        </w:trPr>
        <w:tc>
          <w:tcPr>
            <w:tcW w:w="0" w:type="auto"/>
            <w:vAlign w:val="center"/>
            <w:hideMark/>
          </w:tcPr>
          <w:p w14:paraId="4E036E32"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74A742C3"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Wait for Exec instruction</w:t>
            </w:r>
          </w:p>
        </w:tc>
        <w:tc>
          <w:tcPr>
            <w:tcW w:w="0" w:type="auto"/>
            <w:vAlign w:val="center"/>
            <w:hideMark/>
          </w:tcPr>
          <w:p w14:paraId="4FB9216F"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Passive</w:t>
            </w:r>
          </w:p>
        </w:tc>
        <w:tc>
          <w:tcPr>
            <w:tcW w:w="0" w:type="auto"/>
            <w:vAlign w:val="center"/>
            <w:hideMark/>
          </w:tcPr>
          <w:p w14:paraId="0C447D10"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Delays alignment and hinders log quality</w:t>
            </w:r>
          </w:p>
        </w:tc>
      </w:tr>
      <w:tr w:rsidR="00432AA4" w:rsidRPr="00432AA4" w14:paraId="6BFE0560" w14:textId="77777777" w:rsidTr="00432AA4">
        <w:trPr>
          <w:tblCellSpacing w:w="15" w:type="dxa"/>
        </w:trPr>
        <w:tc>
          <w:tcPr>
            <w:tcW w:w="0" w:type="auto"/>
            <w:vAlign w:val="center"/>
            <w:hideMark/>
          </w:tcPr>
          <w:p w14:paraId="23AF332B"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ascii="Apple Color Emoji" w:eastAsia="Times New Roman" w:hAnsi="Apple Color Emoji" w:cs="Apple Color Emoji"/>
                <w:kern w:val="0"/>
                <w:lang w:eastAsia="en-GB"/>
                <w14:ligatures w14:val="none"/>
              </w:rPr>
              <w:t>❌</w:t>
            </w:r>
          </w:p>
        </w:tc>
        <w:tc>
          <w:tcPr>
            <w:tcW w:w="0" w:type="auto"/>
            <w:vAlign w:val="center"/>
            <w:hideMark/>
          </w:tcPr>
          <w:p w14:paraId="134AB3F8"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Continue passive logging only</w:t>
            </w:r>
          </w:p>
        </w:tc>
        <w:tc>
          <w:tcPr>
            <w:tcW w:w="0" w:type="auto"/>
            <w:vAlign w:val="center"/>
            <w:hideMark/>
          </w:tcPr>
          <w:p w14:paraId="33E6DF2D"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Weak</w:t>
            </w:r>
          </w:p>
        </w:tc>
        <w:tc>
          <w:tcPr>
            <w:tcW w:w="0" w:type="auto"/>
            <w:vAlign w:val="center"/>
            <w:hideMark/>
          </w:tcPr>
          <w:p w14:paraId="3B0C9006" w14:textId="77777777" w:rsidR="00432AA4" w:rsidRPr="00432AA4" w:rsidRDefault="00432AA4" w:rsidP="00432AA4">
            <w:pPr>
              <w:spacing w:after="0" w:line="240" w:lineRule="auto"/>
              <w:rPr>
                <w:rFonts w:eastAsia="Times New Roman" w:cs="Times New Roman"/>
                <w:kern w:val="0"/>
                <w:lang w:eastAsia="en-GB"/>
                <w14:ligatures w14:val="none"/>
              </w:rPr>
            </w:pPr>
            <w:r w:rsidRPr="00432AA4">
              <w:rPr>
                <w:rFonts w:eastAsia="Times New Roman" w:cs="Times New Roman"/>
                <w:kern w:val="0"/>
                <w:lang w:eastAsia="en-GB"/>
                <w14:ligatures w14:val="none"/>
              </w:rPr>
              <w:t>Undermines debrief quality</w:t>
            </w:r>
          </w:p>
        </w:tc>
      </w:tr>
    </w:tbl>
    <w:p w14:paraId="0B2133DB" w14:textId="77777777" w:rsidR="00432AA4" w:rsidRPr="00432AA4" w:rsidRDefault="00432AA4" w:rsidP="00432AA4">
      <w:pPr>
        <w:spacing w:before="100" w:beforeAutospacing="1" w:after="100" w:afterAutospacing="1" w:line="240" w:lineRule="auto"/>
        <w:rPr>
          <w:rFonts w:eastAsia="Times New Roman" w:cs="Times New Roman"/>
          <w:kern w:val="0"/>
          <w:lang w:eastAsia="en-GB"/>
          <w14:ligatures w14:val="none"/>
        </w:rPr>
      </w:pPr>
      <w:r w:rsidRPr="00432AA4">
        <w:rPr>
          <w:rFonts w:eastAsia="Times New Roman" w:cs="Times New Roman"/>
          <w:b/>
          <w:bCs/>
          <w:kern w:val="0"/>
          <w:lang w:eastAsia="en-GB"/>
          <w14:ligatures w14:val="none"/>
        </w:rPr>
        <w:t>Facilitator Prompt:</w:t>
      </w:r>
      <w:r w:rsidRPr="00432AA4">
        <w:rPr>
          <w:rFonts w:eastAsia="Times New Roman" w:cs="Times New Roman"/>
          <w:kern w:val="0"/>
          <w:lang w:eastAsia="en-GB"/>
          <w14:ligatures w14:val="none"/>
        </w:rPr>
        <w:br/>
        <w:t>"Coordinator – have you launched the cross-team summary? Are artefacts tagged and ready for post-phase scoring?"</w:t>
      </w:r>
    </w:p>
    <w:p w14:paraId="6F4E57E3" w14:textId="77777777" w:rsidR="00605B95" w:rsidRPr="00432AA4" w:rsidRDefault="00605B95" w:rsidP="00432AA4"/>
    <w:sectPr w:rsidR="00605B95" w:rsidRPr="0043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7772"/>
    <w:multiLevelType w:val="multilevel"/>
    <w:tmpl w:val="60CC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D4D40"/>
    <w:multiLevelType w:val="multilevel"/>
    <w:tmpl w:val="89F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A08B8"/>
    <w:multiLevelType w:val="multilevel"/>
    <w:tmpl w:val="774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1082D"/>
    <w:multiLevelType w:val="multilevel"/>
    <w:tmpl w:val="9D9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D42EF"/>
    <w:multiLevelType w:val="multilevel"/>
    <w:tmpl w:val="23F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A47E9"/>
    <w:multiLevelType w:val="multilevel"/>
    <w:tmpl w:val="F05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91FAE"/>
    <w:multiLevelType w:val="multilevel"/>
    <w:tmpl w:val="2F7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893"/>
    <w:multiLevelType w:val="multilevel"/>
    <w:tmpl w:val="982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03F39"/>
    <w:multiLevelType w:val="multilevel"/>
    <w:tmpl w:val="383A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E09BD"/>
    <w:multiLevelType w:val="multilevel"/>
    <w:tmpl w:val="A82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05B9C"/>
    <w:multiLevelType w:val="multilevel"/>
    <w:tmpl w:val="802C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25894"/>
    <w:multiLevelType w:val="multilevel"/>
    <w:tmpl w:val="F696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33301"/>
    <w:multiLevelType w:val="multilevel"/>
    <w:tmpl w:val="DB3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6D42"/>
    <w:multiLevelType w:val="multilevel"/>
    <w:tmpl w:val="726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266C7"/>
    <w:multiLevelType w:val="multilevel"/>
    <w:tmpl w:val="347E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960FD"/>
    <w:multiLevelType w:val="multilevel"/>
    <w:tmpl w:val="477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F4EDC"/>
    <w:multiLevelType w:val="multilevel"/>
    <w:tmpl w:val="0E46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D71FA"/>
    <w:multiLevelType w:val="multilevel"/>
    <w:tmpl w:val="CCD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37AE6"/>
    <w:multiLevelType w:val="multilevel"/>
    <w:tmpl w:val="337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F4A41"/>
    <w:multiLevelType w:val="multilevel"/>
    <w:tmpl w:val="C1E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B3C4D"/>
    <w:multiLevelType w:val="multilevel"/>
    <w:tmpl w:val="512E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654A8"/>
    <w:multiLevelType w:val="multilevel"/>
    <w:tmpl w:val="FD2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B60BF"/>
    <w:multiLevelType w:val="multilevel"/>
    <w:tmpl w:val="9786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E3D1D"/>
    <w:multiLevelType w:val="multilevel"/>
    <w:tmpl w:val="9AAA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C266F"/>
    <w:multiLevelType w:val="multilevel"/>
    <w:tmpl w:val="3DAC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130C34"/>
    <w:multiLevelType w:val="multilevel"/>
    <w:tmpl w:val="9D34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415E1"/>
    <w:multiLevelType w:val="multilevel"/>
    <w:tmpl w:val="2FEE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41838">
    <w:abstractNumId w:val="20"/>
  </w:num>
  <w:num w:numId="2" w16cid:durableId="31198989">
    <w:abstractNumId w:val="8"/>
  </w:num>
  <w:num w:numId="3" w16cid:durableId="1889367182">
    <w:abstractNumId w:val="5"/>
  </w:num>
  <w:num w:numId="4" w16cid:durableId="1694961123">
    <w:abstractNumId w:val="24"/>
  </w:num>
  <w:num w:numId="5" w16cid:durableId="1698844657">
    <w:abstractNumId w:val="22"/>
  </w:num>
  <w:num w:numId="6" w16cid:durableId="1536196347">
    <w:abstractNumId w:val="6"/>
  </w:num>
  <w:num w:numId="7" w16cid:durableId="665745254">
    <w:abstractNumId w:val="4"/>
  </w:num>
  <w:num w:numId="8" w16cid:durableId="351958671">
    <w:abstractNumId w:val="21"/>
  </w:num>
  <w:num w:numId="9" w16cid:durableId="372772131">
    <w:abstractNumId w:val="9"/>
  </w:num>
  <w:num w:numId="10" w16cid:durableId="786772110">
    <w:abstractNumId w:val="14"/>
  </w:num>
  <w:num w:numId="11" w16cid:durableId="1138836059">
    <w:abstractNumId w:val="0"/>
  </w:num>
  <w:num w:numId="12" w16cid:durableId="323240834">
    <w:abstractNumId w:val="23"/>
  </w:num>
  <w:num w:numId="13" w16cid:durableId="1797093733">
    <w:abstractNumId w:val="25"/>
  </w:num>
  <w:num w:numId="14" w16cid:durableId="1821537295">
    <w:abstractNumId w:val="26"/>
  </w:num>
  <w:num w:numId="15" w16cid:durableId="491798391">
    <w:abstractNumId w:val="15"/>
  </w:num>
  <w:num w:numId="16" w16cid:durableId="246378654">
    <w:abstractNumId w:val="10"/>
  </w:num>
  <w:num w:numId="17" w16cid:durableId="935403303">
    <w:abstractNumId w:val="13"/>
  </w:num>
  <w:num w:numId="18" w16cid:durableId="1500584443">
    <w:abstractNumId w:val="18"/>
  </w:num>
  <w:num w:numId="19" w16cid:durableId="1938901515">
    <w:abstractNumId w:val="2"/>
  </w:num>
  <w:num w:numId="20" w16cid:durableId="1886332980">
    <w:abstractNumId w:val="16"/>
  </w:num>
  <w:num w:numId="21" w16cid:durableId="54745627">
    <w:abstractNumId w:val="7"/>
  </w:num>
  <w:num w:numId="22" w16cid:durableId="1798789663">
    <w:abstractNumId w:val="3"/>
  </w:num>
  <w:num w:numId="23" w16cid:durableId="1162084659">
    <w:abstractNumId w:val="11"/>
  </w:num>
  <w:num w:numId="24" w16cid:durableId="1428506198">
    <w:abstractNumId w:val="12"/>
  </w:num>
  <w:num w:numId="25" w16cid:durableId="1550414009">
    <w:abstractNumId w:val="19"/>
  </w:num>
  <w:num w:numId="26" w16cid:durableId="853573400">
    <w:abstractNumId w:val="17"/>
  </w:num>
  <w:num w:numId="27" w16cid:durableId="64234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724"/>
    <w:rsid w:val="001247A3"/>
    <w:rsid w:val="00432AA4"/>
    <w:rsid w:val="00605B95"/>
    <w:rsid w:val="007C3724"/>
    <w:rsid w:val="0087710E"/>
    <w:rsid w:val="00F26B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4590"/>
  <w15:chartTrackingRefBased/>
  <w15:docId w15:val="{AC59D8D6-B839-E440-850B-90B5224E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3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3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3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3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724"/>
    <w:rPr>
      <w:rFonts w:eastAsiaTheme="majorEastAsia" w:cstheme="majorBidi"/>
      <w:color w:val="272727" w:themeColor="text1" w:themeTint="D8"/>
    </w:rPr>
  </w:style>
  <w:style w:type="paragraph" w:styleId="Title">
    <w:name w:val="Title"/>
    <w:basedOn w:val="Normal"/>
    <w:next w:val="Normal"/>
    <w:link w:val="TitleChar"/>
    <w:uiPriority w:val="10"/>
    <w:qFormat/>
    <w:rsid w:val="007C3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724"/>
    <w:pPr>
      <w:spacing w:before="160"/>
      <w:jc w:val="center"/>
    </w:pPr>
    <w:rPr>
      <w:i/>
      <w:iCs/>
      <w:color w:val="404040" w:themeColor="text1" w:themeTint="BF"/>
    </w:rPr>
  </w:style>
  <w:style w:type="character" w:customStyle="1" w:styleId="QuoteChar">
    <w:name w:val="Quote Char"/>
    <w:basedOn w:val="DefaultParagraphFont"/>
    <w:link w:val="Quote"/>
    <w:uiPriority w:val="29"/>
    <w:rsid w:val="007C3724"/>
    <w:rPr>
      <w:i/>
      <w:iCs/>
      <w:color w:val="404040" w:themeColor="text1" w:themeTint="BF"/>
    </w:rPr>
  </w:style>
  <w:style w:type="paragraph" w:styleId="ListParagraph">
    <w:name w:val="List Paragraph"/>
    <w:basedOn w:val="Normal"/>
    <w:uiPriority w:val="34"/>
    <w:qFormat/>
    <w:rsid w:val="007C3724"/>
    <w:pPr>
      <w:ind w:left="720"/>
      <w:contextualSpacing/>
    </w:pPr>
  </w:style>
  <w:style w:type="character" w:styleId="IntenseEmphasis">
    <w:name w:val="Intense Emphasis"/>
    <w:basedOn w:val="DefaultParagraphFont"/>
    <w:uiPriority w:val="21"/>
    <w:qFormat/>
    <w:rsid w:val="007C3724"/>
    <w:rPr>
      <w:i/>
      <w:iCs/>
      <w:color w:val="0F4761" w:themeColor="accent1" w:themeShade="BF"/>
    </w:rPr>
  </w:style>
  <w:style w:type="paragraph" w:styleId="IntenseQuote">
    <w:name w:val="Intense Quote"/>
    <w:basedOn w:val="Normal"/>
    <w:next w:val="Normal"/>
    <w:link w:val="IntenseQuoteChar"/>
    <w:uiPriority w:val="30"/>
    <w:qFormat/>
    <w:rsid w:val="007C3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724"/>
    <w:rPr>
      <w:i/>
      <w:iCs/>
      <w:color w:val="0F4761" w:themeColor="accent1" w:themeShade="BF"/>
    </w:rPr>
  </w:style>
  <w:style w:type="character" w:styleId="IntenseReference">
    <w:name w:val="Intense Reference"/>
    <w:basedOn w:val="DefaultParagraphFont"/>
    <w:uiPriority w:val="32"/>
    <w:qFormat/>
    <w:rsid w:val="007C3724"/>
    <w:rPr>
      <w:b/>
      <w:bCs/>
      <w:smallCaps/>
      <w:color w:val="0F4761" w:themeColor="accent1" w:themeShade="BF"/>
      <w:spacing w:val="5"/>
    </w:rPr>
  </w:style>
  <w:style w:type="paragraph" w:styleId="NormalWeb">
    <w:name w:val="Normal (Web)"/>
    <w:basedOn w:val="Normal"/>
    <w:uiPriority w:val="99"/>
    <w:semiHidden/>
    <w:unhideWhenUsed/>
    <w:rsid w:val="007C372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C3724"/>
    <w:rPr>
      <w:b/>
      <w:bCs/>
    </w:rPr>
  </w:style>
  <w:style w:type="character" w:styleId="Emphasis">
    <w:name w:val="Emphasis"/>
    <w:basedOn w:val="DefaultParagraphFont"/>
    <w:uiPriority w:val="20"/>
    <w:qFormat/>
    <w:rsid w:val="007C37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4015">
      <w:bodyDiv w:val="1"/>
      <w:marLeft w:val="0"/>
      <w:marRight w:val="0"/>
      <w:marTop w:val="0"/>
      <w:marBottom w:val="0"/>
      <w:divBdr>
        <w:top w:val="none" w:sz="0" w:space="0" w:color="auto"/>
        <w:left w:val="none" w:sz="0" w:space="0" w:color="auto"/>
        <w:bottom w:val="none" w:sz="0" w:space="0" w:color="auto"/>
        <w:right w:val="none" w:sz="0" w:space="0" w:color="auto"/>
      </w:divBdr>
      <w:divsChild>
        <w:div w:id="979921787">
          <w:marLeft w:val="0"/>
          <w:marRight w:val="0"/>
          <w:marTop w:val="0"/>
          <w:marBottom w:val="0"/>
          <w:divBdr>
            <w:top w:val="none" w:sz="0" w:space="0" w:color="auto"/>
            <w:left w:val="none" w:sz="0" w:space="0" w:color="auto"/>
            <w:bottom w:val="none" w:sz="0" w:space="0" w:color="auto"/>
            <w:right w:val="none" w:sz="0" w:space="0" w:color="auto"/>
          </w:divBdr>
        </w:div>
      </w:divsChild>
    </w:div>
    <w:div w:id="955715816">
      <w:bodyDiv w:val="1"/>
      <w:marLeft w:val="0"/>
      <w:marRight w:val="0"/>
      <w:marTop w:val="0"/>
      <w:marBottom w:val="0"/>
      <w:divBdr>
        <w:top w:val="none" w:sz="0" w:space="0" w:color="auto"/>
        <w:left w:val="none" w:sz="0" w:space="0" w:color="auto"/>
        <w:bottom w:val="none" w:sz="0" w:space="0" w:color="auto"/>
        <w:right w:val="none" w:sz="0" w:space="0" w:color="auto"/>
      </w:divBdr>
    </w:div>
    <w:div w:id="1609510742">
      <w:bodyDiv w:val="1"/>
      <w:marLeft w:val="0"/>
      <w:marRight w:val="0"/>
      <w:marTop w:val="0"/>
      <w:marBottom w:val="0"/>
      <w:divBdr>
        <w:top w:val="none" w:sz="0" w:space="0" w:color="auto"/>
        <w:left w:val="none" w:sz="0" w:space="0" w:color="auto"/>
        <w:bottom w:val="none" w:sz="0" w:space="0" w:color="auto"/>
        <w:right w:val="none" w:sz="0" w:space="0" w:color="auto"/>
      </w:divBdr>
    </w:div>
    <w:div w:id="1775779588">
      <w:bodyDiv w:val="1"/>
      <w:marLeft w:val="0"/>
      <w:marRight w:val="0"/>
      <w:marTop w:val="0"/>
      <w:marBottom w:val="0"/>
      <w:divBdr>
        <w:top w:val="none" w:sz="0" w:space="0" w:color="auto"/>
        <w:left w:val="none" w:sz="0" w:space="0" w:color="auto"/>
        <w:bottom w:val="none" w:sz="0" w:space="0" w:color="auto"/>
        <w:right w:val="none" w:sz="0" w:space="0" w:color="auto"/>
      </w:divBdr>
      <w:divsChild>
        <w:div w:id="87165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2025-05-29T05:22:00Z</dcterms:created>
  <dcterms:modified xsi:type="dcterms:W3CDTF">2025-05-29T05:41:00Z</dcterms:modified>
</cp:coreProperties>
</file>