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9BE2B" w14:textId="77777777" w:rsidR="008213E7" w:rsidRPr="008213E7" w:rsidRDefault="008213E7" w:rsidP="00C47DCB">
      <w:pPr>
        <w:pStyle w:val="Heading1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Legal / Compliance – Post-Breach Reform Guidance</w:t>
      </w:r>
    </w:p>
    <w:p w14:paraId="74914F5C" w14:textId="77777777" w:rsidR="008213E7" w:rsidRPr="008213E7" w:rsidRDefault="008213E7" w:rsidP="008213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To provide structured guidance on how to assess, prioritise, and implement policy, process, or control improvements following a confirmed breach or major incident. This document ensures that lessons are translated into meaningful change and that stakeholders are engaged in continuous improvement.</w:t>
      </w:r>
    </w:p>
    <w:p w14:paraId="059E712A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DF0B9C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A680B96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When to Use</w:t>
      </w:r>
    </w:p>
    <w:p w14:paraId="74913D39" w14:textId="77777777" w:rsidR="008213E7" w:rsidRPr="008213E7" w:rsidRDefault="008213E7" w:rsidP="0082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A breach or critical incident has occurred and been formally closed</w:t>
      </w:r>
    </w:p>
    <w:p w14:paraId="02E6BBB5" w14:textId="77777777" w:rsidR="008213E7" w:rsidRPr="008213E7" w:rsidRDefault="008213E7" w:rsidP="0082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The debrief or review phase has commenced</w:t>
      </w:r>
    </w:p>
    <w:p w14:paraId="68BBB5F0" w14:textId="77777777" w:rsidR="008213E7" w:rsidRPr="008213E7" w:rsidRDefault="008213E7" w:rsidP="0082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Legal, risk, or audit stakeholders have requested forward-looking reform</w:t>
      </w:r>
    </w:p>
    <w:p w14:paraId="043FB852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712B9E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B8EDD23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Step 1: Conduct Post-Breach Review</w:t>
      </w:r>
    </w:p>
    <w:p w14:paraId="52C635CC" w14:textId="77777777" w:rsidR="008213E7" w:rsidRPr="008213E7" w:rsidRDefault="008213E7" w:rsidP="00821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Convene a cross-role debrief involving Legal, Technical, Executive, Ops, Media, and Incident Coordination</w:t>
      </w:r>
    </w:p>
    <w:p w14:paraId="190AA1C9" w14:textId="77777777" w:rsidR="008213E7" w:rsidRPr="008213E7" w:rsidRDefault="008213E7" w:rsidP="00821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Review:</w:t>
      </w:r>
    </w:p>
    <w:p w14:paraId="47ED6B38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What went wrong and why</w:t>
      </w:r>
    </w:p>
    <w:p w14:paraId="7A371CF4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What worked well</w:t>
      </w:r>
    </w:p>
    <w:p w14:paraId="2F5EC623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What decisions were constrained by unclear policy or outdated procedures</w:t>
      </w:r>
    </w:p>
    <w:p w14:paraId="61E3EC2D" w14:textId="77777777" w:rsidR="008213E7" w:rsidRPr="008213E7" w:rsidRDefault="008213E7" w:rsidP="00821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Use outputs from:</w:t>
      </w:r>
    </w:p>
    <w:p w14:paraId="7FE874C7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Incident logs</w:t>
      </w:r>
    </w:p>
    <w:p w14:paraId="13D4EEDB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Final executive summary</w:t>
      </w:r>
    </w:p>
    <w:p w14:paraId="6ADC0513" w14:textId="77777777" w:rsidR="008213E7" w:rsidRPr="008213E7" w:rsidRDefault="008213E7" w:rsidP="0082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Inject tracking tables or system reports</w:t>
      </w:r>
    </w:p>
    <w:p w14:paraId="15BB889D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473249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674B94A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Step 2: Identify Reform Areas</w:t>
      </w:r>
    </w:p>
    <w:p w14:paraId="56F525F2" w14:textId="77777777" w:rsidR="008213E7" w:rsidRPr="008213E7" w:rsidRDefault="008213E7" w:rsidP="008213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Categorise all lessons into the following:</w:t>
      </w:r>
    </w:p>
    <w:p w14:paraId="15BD9B7E" w14:textId="77777777" w:rsidR="008213E7" w:rsidRPr="008213E7" w:rsidRDefault="008213E7" w:rsidP="00821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Policy Gaps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E.g. outdated escalation criteria, missing legal thresholds</w:t>
      </w:r>
    </w:p>
    <w:p w14:paraId="2602FDCD" w14:textId="77777777" w:rsidR="008213E7" w:rsidRPr="008213E7" w:rsidRDefault="008213E7" w:rsidP="00821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Process Failures or Bottlenecks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E.g. delayed logging, unclear comms approvals</w:t>
      </w:r>
    </w:p>
    <w:p w14:paraId="5BCF70D2" w14:textId="77777777" w:rsidR="008213E7" w:rsidRPr="008213E7" w:rsidRDefault="008213E7" w:rsidP="00821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Control Weaknesses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E.g. lack of alerts, weak detection, poor isolation protocols</w:t>
      </w:r>
    </w:p>
    <w:p w14:paraId="40280FD7" w14:textId="77777777" w:rsidR="008213E7" w:rsidRPr="008213E7" w:rsidRDefault="008213E7" w:rsidP="00821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Training &amp; Awareness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E.g. misunderstanding of role responsibilities, lack of scenario exposure</w:t>
      </w:r>
    </w:p>
    <w:p w14:paraId="5BF485FE" w14:textId="77777777" w:rsidR="008213E7" w:rsidRPr="008213E7" w:rsidRDefault="008213E7" w:rsidP="00821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Technology Limitations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  <w:t>E.g. inaccessible logs, missing dashboards, system overload</w:t>
      </w:r>
    </w:p>
    <w:p w14:paraId="4EC547C6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04EB1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5F635B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Step 3: Recommend and Document Reforms</w:t>
      </w:r>
    </w:p>
    <w:p w14:paraId="4373472A" w14:textId="77777777" w:rsidR="008213E7" w:rsidRPr="008213E7" w:rsidRDefault="008213E7" w:rsidP="008213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For each item identified:</w:t>
      </w:r>
    </w:p>
    <w:p w14:paraId="387DFD70" w14:textId="77777777" w:rsidR="008213E7" w:rsidRPr="008213E7" w:rsidRDefault="008213E7" w:rsidP="00821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Describe the issue</w:t>
      </w:r>
    </w:p>
    <w:p w14:paraId="54707532" w14:textId="77777777" w:rsidR="008213E7" w:rsidRPr="008213E7" w:rsidRDefault="008213E7" w:rsidP="00821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Recommend a policy, process, or control change</w:t>
      </w:r>
    </w:p>
    <w:p w14:paraId="794CF240" w14:textId="77777777" w:rsidR="008213E7" w:rsidRPr="008213E7" w:rsidRDefault="008213E7" w:rsidP="00821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Assign an owner (legal, tech, executive sponsor, etc.)</w:t>
      </w:r>
    </w:p>
    <w:p w14:paraId="17F68175" w14:textId="77777777" w:rsidR="008213E7" w:rsidRPr="008213E7" w:rsidRDefault="008213E7" w:rsidP="00821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Define a delivery timeframe and accountability checkpoint</w:t>
      </w:r>
    </w:p>
    <w:p w14:paraId="66D110E3" w14:textId="77777777" w:rsidR="008213E7" w:rsidRPr="008213E7" w:rsidRDefault="008213E7" w:rsidP="00821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Log in the “Post-Breach Reform Register”</w:t>
      </w:r>
    </w:p>
    <w:p w14:paraId="7D81B4D2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5F6D25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402CCC1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Step 4: Engage Key Stakeholders</w:t>
      </w:r>
    </w:p>
    <w:p w14:paraId="2A75FAAE" w14:textId="77777777" w:rsidR="008213E7" w:rsidRPr="008213E7" w:rsidRDefault="008213E7" w:rsidP="00821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Present draft reform plan to Executive team</w:t>
      </w:r>
    </w:p>
    <w:p w14:paraId="0B1EB4B7" w14:textId="77777777" w:rsidR="008213E7" w:rsidRPr="008213E7" w:rsidRDefault="008213E7" w:rsidP="00821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Engage legal advisers if reforms affect regulatory obligations</w:t>
      </w:r>
    </w:p>
    <w:p w14:paraId="3407793E" w14:textId="77777777" w:rsidR="008213E7" w:rsidRPr="008213E7" w:rsidRDefault="008213E7" w:rsidP="00821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If third-party or insurer pressure is involved, prepare external-facing summary</w:t>
      </w:r>
    </w:p>
    <w:p w14:paraId="1DC3122C" w14:textId="77777777" w:rsidR="008213E7" w:rsidRPr="008213E7" w:rsidRDefault="008213E7" w:rsidP="00821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Link any policy reforms to compliance calendar or audit schedule</w:t>
      </w:r>
    </w:p>
    <w:p w14:paraId="5F9CE2DF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8F11F9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B86A64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Step 5: Monitor Reform Progress</w:t>
      </w:r>
    </w:p>
    <w:p w14:paraId="5DD64EF3" w14:textId="77777777" w:rsidR="008213E7" w:rsidRPr="008213E7" w:rsidRDefault="008213E7" w:rsidP="00821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Track progress of each action via formal register</w:t>
      </w:r>
    </w:p>
    <w:p w14:paraId="019FAB34" w14:textId="77777777" w:rsidR="008213E7" w:rsidRPr="008213E7" w:rsidRDefault="008213E7" w:rsidP="00821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Schedule quarterly check-ins until all items resolved or adopted</w:t>
      </w:r>
    </w:p>
    <w:p w14:paraId="6577A515" w14:textId="77777777" w:rsidR="008213E7" w:rsidRPr="008213E7" w:rsidRDefault="008213E7" w:rsidP="00821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Confirm final closure with the Executive and Risk Owner</w:t>
      </w:r>
    </w:p>
    <w:p w14:paraId="3A050380" w14:textId="77777777" w:rsidR="008213E7" w:rsidRPr="008213E7" w:rsidRDefault="008213E7" w:rsidP="00821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Archive reform actions with audit trail</w:t>
      </w:r>
    </w:p>
    <w:p w14:paraId="6D6427E1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5569E1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5ACF89" w14:textId="77777777" w:rsidR="008213E7" w:rsidRPr="008213E7" w:rsidRDefault="008213E7" w:rsidP="00C47DCB">
      <w:pPr>
        <w:pStyle w:val="Heading2"/>
        <w:rPr>
          <w:rFonts w:eastAsia="Times New Roman"/>
          <w:lang w:eastAsia="en-GB"/>
        </w:rPr>
      </w:pPr>
      <w:r w:rsidRPr="008213E7">
        <w:rPr>
          <w:rFonts w:eastAsia="Times New Roman"/>
          <w:lang w:eastAsia="en-GB"/>
        </w:rPr>
        <w:t>Outputs:</w:t>
      </w:r>
    </w:p>
    <w:p w14:paraId="54D88AB8" w14:textId="77777777" w:rsidR="008213E7" w:rsidRPr="008213E7" w:rsidRDefault="008213E7" w:rsidP="00821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Reform Summary Document</w:t>
      </w:r>
    </w:p>
    <w:p w14:paraId="124E876B" w14:textId="77777777" w:rsidR="008213E7" w:rsidRPr="008213E7" w:rsidRDefault="008213E7" w:rsidP="00821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Post-Breach Reform Register (template or system entry)</w:t>
      </w:r>
    </w:p>
    <w:p w14:paraId="69ADCDCA" w14:textId="77777777" w:rsidR="008213E7" w:rsidRPr="008213E7" w:rsidRDefault="008213E7" w:rsidP="00821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kern w:val="0"/>
          <w:lang w:eastAsia="en-GB"/>
          <w14:ligatures w14:val="none"/>
        </w:rPr>
        <w:t>Updated Policy Binder (with version control)</w:t>
      </w:r>
    </w:p>
    <w:p w14:paraId="4BBCA7E2" w14:textId="77777777" w:rsidR="008213E7" w:rsidRPr="008213E7" w:rsidRDefault="00471310" w:rsidP="008213E7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6FC440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81595A" w14:textId="77777777" w:rsidR="008213E7" w:rsidRPr="008213E7" w:rsidRDefault="008213E7" w:rsidP="008213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t xml:space="preserve"> Legal / Compliance Lead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</w: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t xml:space="preserve"> LEG-04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</w: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Version: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br/>
      </w:r>
      <w:r w:rsidRPr="008213E7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8213E7">
        <w:rPr>
          <w:rFonts w:eastAsia="Times New Roman" w:cs="Times New Roman"/>
          <w:kern w:val="0"/>
          <w:lang w:eastAsia="en-GB"/>
          <w14:ligatures w14:val="none"/>
        </w:rPr>
        <w:t xml:space="preserve"> Risk &amp; Legal Steering Group</w:t>
      </w:r>
    </w:p>
    <w:p w14:paraId="3B2899D4" w14:textId="77777777" w:rsidR="00605B95" w:rsidRPr="008213E7" w:rsidRDefault="00605B95"/>
    <w:sectPr w:rsidR="00605B95" w:rsidRPr="0082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3F44D" w14:textId="77777777" w:rsidR="00471310" w:rsidRDefault="00471310" w:rsidP="008213E7">
      <w:pPr>
        <w:spacing w:after="0" w:line="240" w:lineRule="auto"/>
      </w:pPr>
      <w:r>
        <w:separator/>
      </w:r>
    </w:p>
  </w:endnote>
  <w:endnote w:type="continuationSeparator" w:id="0">
    <w:p w14:paraId="303F302E" w14:textId="77777777" w:rsidR="00471310" w:rsidRDefault="00471310" w:rsidP="0082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DD225" w14:textId="77777777" w:rsidR="00471310" w:rsidRDefault="00471310" w:rsidP="008213E7">
      <w:pPr>
        <w:spacing w:after="0" w:line="240" w:lineRule="auto"/>
      </w:pPr>
      <w:r>
        <w:separator/>
      </w:r>
    </w:p>
  </w:footnote>
  <w:footnote w:type="continuationSeparator" w:id="0">
    <w:p w14:paraId="7F3A3F8C" w14:textId="77777777" w:rsidR="00471310" w:rsidRDefault="00471310" w:rsidP="00821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A2DD7"/>
    <w:multiLevelType w:val="multilevel"/>
    <w:tmpl w:val="8C9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C7555"/>
    <w:multiLevelType w:val="multilevel"/>
    <w:tmpl w:val="0D1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B51C6"/>
    <w:multiLevelType w:val="multilevel"/>
    <w:tmpl w:val="D7B6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47055"/>
    <w:multiLevelType w:val="multilevel"/>
    <w:tmpl w:val="8F0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282C"/>
    <w:multiLevelType w:val="multilevel"/>
    <w:tmpl w:val="963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A5752"/>
    <w:multiLevelType w:val="multilevel"/>
    <w:tmpl w:val="3492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15029"/>
    <w:multiLevelType w:val="multilevel"/>
    <w:tmpl w:val="17C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257999">
    <w:abstractNumId w:val="4"/>
  </w:num>
  <w:num w:numId="2" w16cid:durableId="866455215">
    <w:abstractNumId w:val="2"/>
  </w:num>
  <w:num w:numId="3" w16cid:durableId="1254433022">
    <w:abstractNumId w:val="6"/>
  </w:num>
  <w:num w:numId="4" w16cid:durableId="1038507790">
    <w:abstractNumId w:val="1"/>
  </w:num>
  <w:num w:numId="5" w16cid:durableId="1275597189">
    <w:abstractNumId w:val="5"/>
  </w:num>
  <w:num w:numId="6" w16cid:durableId="483549361">
    <w:abstractNumId w:val="3"/>
  </w:num>
  <w:num w:numId="7" w16cid:durableId="69882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E7"/>
    <w:rsid w:val="001247A3"/>
    <w:rsid w:val="00471310"/>
    <w:rsid w:val="00605B95"/>
    <w:rsid w:val="008213E7"/>
    <w:rsid w:val="00BB5E10"/>
    <w:rsid w:val="00C47DCB"/>
    <w:rsid w:val="00D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5B9A"/>
  <w15:chartTrackingRefBased/>
  <w15:docId w15:val="{DDD7EC83-9A2B-534A-8596-8DA0D5A2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13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E7"/>
  </w:style>
  <w:style w:type="paragraph" w:styleId="Footer">
    <w:name w:val="footer"/>
    <w:basedOn w:val="Normal"/>
    <w:link w:val="FooterChar"/>
    <w:uiPriority w:val="99"/>
    <w:unhideWhenUsed/>
    <w:rsid w:val="0082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2025-06-04T04:33:00Z</dcterms:created>
  <dcterms:modified xsi:type="dcterms:W3CDTF">2025-06-11T04:07:00Z</dcterms:modified>
</cp:coreProperties>
</file>