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png" ContentType="image/png"/>
  <Override PartName="/word/media/image9.jpeg" ContentType="image/jpe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UNIVERSIDAD INDUSTRIAL DE SANTANDER</w:t>
      </w:r>
    </w:p>
    <w:p>
      <w:pPr>
        <w:pStyle w:val="Normal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PROGRAMA DE ELECTRONICA</w:t>
      </w:r>
    </w:p>
    <w:p>
      <w:pPr>
        <w:pStyle w:val="Normal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LABORATORIO 2 – PSD DE SEÑALES ALEATORIAS</w:t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tbl>
      <w:tblPr>
        <w:tblW w:w="11057" w:type="dxa"/>
        <w:jc w:val="left"/>
        <w:tblInd w:w="-152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694"/>
        <w:gridCol w:w="8362"/>
      </w:tblGrid>
      <w:tr>
        <w:trPr>
          <w:trHeight w:val="400" w:hRule="atLeast"/>
        </w:trPr>
        <w:tc>
          <w:tcPr>
            <w:tcW w:w="110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1. IDENTIFICACIÓN</w:t>
            </w:r>
          </w:p>
        </w:tc>
      </w:tr>
      <w:tr>
        <w:trPr>
          <w:trHeight w:val="277" w:hRule="atLeast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FACULTAD E3T</w:t>
            </w:r>
          </w:p>
        </w:tc>
        <w:tc>
          <w:tcPr>
            <w:tcW w:w="8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 xml:space="preserve">PROGRAMA: </w:t>
            </w:r>
            <w:r>
              <w:rPr>
                <w:rFonts w:cs="Arial" w:ascii="Arial" w:hAnsi="Arial"/>
                <w:sz w:val="20"/>
                <w:szCs w:val="20"/>
              </w:rPr>
              <w:t>INGENIERIA ELECTRONICA</w:t>
            </w:r>
          </w:p>
        </w:tc>
      </w:tr>
      <w:tr>
        <w:trPr>
          <w:trHeight w:val="277" w:hRule="atLeast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ASIGNATURA</w:t>
            </w:r>
          </w:p>
        </w:tc>
        <w:tc>
          <w:tcPr>
            <w:tcW w:w="8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COMUNICACIONES II</w:t>
            </w:r>
          </w:p>
        </w:tc>
      </w:tr>
      <w:tr>
        <w:trPr>
          <w:trHeight w:val="293" w:hRule="atLeast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UNIDAD TEMÁTICA</w:t>
            </w:r>
          </w:p>
        </w:tc>
        <w:tc>
          <w:tcPr>
            <w:tcW w:w="8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GNU RADIO</w:t>
            </w:r>
          </w:p>
        </w:tc>
      </w:tr>
      <w:tr>
        <w:trPr>
          <w:trHeight w:val="277" w:hRule="atLeast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TEMA</w:t>
            </w:r>
          </w:p>
        </w:tc>
        <w:tc>
          <w:tcPr>
            <w:tcW w:w="8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PSD DE SEÑALES ALEATORIAS</w:t>
            </w:r>
          </w:p>
        </w:tc>
      </w:tr>
      <w:tr>
        <w:trPr>
          <w:trHeight w:val="277" w:hRule="atLeast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DOCENTE</w:t>
            </w:r>
          </w:p>
        </w:tc>
        <w:tc>
          <w:tcPr>
            <w:tcW w:w="8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JOHAN LEANDRO TÉLLEZ GARZÓN</w:t>
            </w:r>
          </w:p>
        </w:tc>
      </w:tr>
      <w:tr>
        <w:trPr>
          <w:trHeight w:val="277" w:hRule="atLeast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ALUMNOS</w:t>
            </w:r>
          </w:p>
        </w:tc>
        <w:tc>
          <w:tcPr>
            <w:tcW w:w="8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</w:tr>
      <w:tr>
        <w:trPr>
          <w:trHeight w:val="293" w:hRule="atLeast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FECHA</w:t>
            </w:r>
          </w:p>
        </w:tc>
        <w:tc>
          <w:tcPr>
            <w:tcW w:w="8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</w:tr>
      <w:tr>
        <w:trPr>
          <w:trHeight w:val="398" w:hRule="atLeast"/>
        </w:trPr>
        <w:tc>
          <w:tcPr>
            <w:tcW w:w="110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2. DESCRIPCIÓN Y OBJETIVOS</w:t>
            </w:r>
          </w:p>
        </w:tc>
      </w:tr>
      <w:tr>
        <w:trPr>
          <w:trHeight w:val="1538" w:hRule="atLeast"/>
        </w:trPr>
        <w:tc>
          <w:tcPr>
            <w:tcW w:w="110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Mediante esta guía de enseñanza se analizan las funciones de densidad espectral de potencia (PSD) de diversas fuentes de señal para identificar características o aspectos únicos de las señales de tipo aleatorio como lo es la información digital que generalmente se transmite por un medio de comunicación.</w:t>
            </w:r>
          </w:p>
          <w:p>
            <w:pPr>
              <w:pStyle w:val="ListParagraph"/>
              <w:numPr>
                <w:ilvl w:val="0"/>
                <w:numId w:val="1"/>
              </w:numPr>
              <w:snapToGrid w:val="false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Empaquetar en una señal las informaciones provenientes de una fuente binaria.</w:t>
            </w:r>
          </w:p>
          <w:p>
            <w:pPr>
              <w:pStyle w:val="ListParagraph"/>
              <w:numPr>
                <w:ilvl w:val="0"/>
                <w:numId w:val="1"/>
              </w:numPr>
              <w:snapToGrid w:val="false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Generar diversas señales aleatorias</w:t>
            </w:r>
          </w:p>
          <w:p>
            <w:pPr>
              <w:pStyle w:val="ListParagraph"/>
              <w:numPr>
                <w:ilvl w:val="0"/>
                <w:numId w:val="1"/>
              </w:numPr>
              <w:snapToGrid w:val="false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Encontrar y analizar la PSD de las señales generadas</w:t>
            </w:r>
          </w:p>
          <w:p>
            <w:pPr>
              <w:pStyle w:val="ListParagraph"/>
              <w:numPr>
                <w:ilvl w:val="0"/>
                <w:numId w:val="1"/>
              </w:numPr>
              <w:snapToGrid w:val="false"/>
              <w:spacing w:before="0" w:after="20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Alterar parámetros de la constitución de las señales para analizar la PSD</w:t>
            </w:r>
          </w:p>
        </w:tc>
      </w:tr>
      <w:tr>
        <w:trPr>
          <w:trHeight w:val="398" w:hRule="atLeast"/>
        </w:trPr>
        <w:tc>
          <w:tcPr>
            <w:tcW w:w="110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3. REVISIÓN PRELIMINAR</w:t>
            </w:r>
          </w:p>
        </w:tc>
      </w:tr>
      <w:tr>
        <w:trPr>
          <w:trHeight w:val="1538" w:hRule="atLeast"/>
        </w:trPr>
        <w:tc>
          <w:tcPr>
            <w:tcW w:w="110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3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 xml:space="preserve">Conozca el </w:t>
            </w:r>
            <w:hyperlink r:id="rId2">
              <w:r>
                <w:rPr>
                  <w:rFonts w:cs="Arial" w:ascii="Arial" w:hAnsi="Arial"/>
                  <w:color w:val="1155CC"/>
                  <w:sz w:val="22"/>
                  <w:szCs w:val="22"/>
                  <w:u w:val="single"/>
                </w:rPr>
                <w:t>Manual de Manuales</w:t>
              </w:r>
            </w:hyperlink>
            <w:r>
              <w:rPr>
                <w:rFonts w:cs="Arial" w:ascii="Arial" w:hAnsi="Arial"/>
                <w:sz w:val="22"/>
                <w:szCs w:val="22"/>
              </w:rPr>
              <w:t xml:space="preserve"> para que aprenda a encontrar las ayudas disponibles en temas de SDR en la UIS. Familiarícese con las variables usadas en los flujogramas. </w:t>
            </w:r>
            <w:hyperlink r:id="rId3">
              <w:r>
                <w:rPr>
                  <w:rFonts w:cs="Arial" w:ascii="Arial" w:hAnsi="Arial"/>
                  <w:color w:val="1155CC"/>
                  <w:sz w:val="22"/>
                  <w:szCs w:val="22"/>
                  <w:u w:val="single"/>
                </w:rPr>
                <w:t xml:space="preserve">El libro de la asignatura </w:t>
              </w:r>
            </w:hyperlink>
            <w:r>
              <w:rPr>
                <w:rFonts w:cs="Arial" w:ascii="Arial" w:hAnsi="Arial"/>
                <w:sz w:val="22"/>
                <w:szCs w:val="22"/>
              </w:rPr>
              <w:t>contiene además cosas como:</w:t>
            </w:r>
          </w:p>
          <w:p>
            <w:pPr>
              <w:pStyle w:val="Normal"/>
              <w:numPr>
                <w:ilvl w:val="0"/>
                <w:numId w:val="3"/>
              </w:numPr>
              <w:pBdr/>
              <w:spacing w:lineRule="auto" w:line="3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En el capítulo 6, del</w:t>
            </w:r>
            <w:hyperlink r:id="rId4">
              <w:r>
                <w:rPr>
                  <w:rFonts w:cs="Arial" w:ascii="Arial" w:hAnsi="Arial"/>
                  <w:color w:val="1155CC"/>
                  <w:sz w:val="22"/>
                  <w:szCs w:val="22"/>
                  <w:u w:val="single"/>
                </w:rPr>
                <w:t xml:space="preserve"> libro Vol I</w:t>
              </w:r>
            </w:hyperlink>
            <w:r>
              <w:rPr>
                <w:rFonts w:cs="Arial" w:ascii="Arial" w:hAnsi="Arial"/>
                <w:sz w:val="22"/>
                <w:szCs w:val="22"/>
              </w:rPr>
              <w:t>, se tiene una descripción de las variables y siglas que se usan en los flujogramas para cualquier práctica de la asignatura.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 xml:space="preserve">Enlaces a flujogramas usados en el libro. Debajo de cada gráfica con flujogramas hay una nota que dice: “Flujograma usado”. Esos flujogramas usados en el libro están en la página del libro:  </w:t>
            </w:r>
            <w:hyperlink r:id="rId5">
              <w:r>
                <w:rPr>
                  <w:rFonts w:cs="Arial" w:ascii="Arial" w:hAnsi="Arial"/>
                  <w:color w:val="1155CC"/>
                  <w:sz w:val="22"/>
                  <w:szCs w:val="22"/>
                  <w:u w:val="single"/>
                </w:rPr>
                <w:t>https://sites.google.com/saber.uis.edu.co/comdig/sw</w:t>
              </w:r>
            </w:hyperlink>
            <w:r>
              <w:rPr>
                <w:rFonts w:cs="Arial" w:ascii="Arial" w:hAnsi="Arial"/>
                <w:sz w:val="22"/>
                <w:szCs w:val="22"/>
              </w:rPr>
              <w:t xml:space="preserve"> o directamente en github: </w:t>
            </w:r>
            <w:hyperlink r:id="rId6">
              <w:r>
                <w:rPr>
                  <w:rFonts w:cs="Arial" w:ascii="Arial" w:hAnsi="Arial"/>
                  <w:color w:val="1155CC"/>
                  <w:sz w:val="22"/>
                  <w:szCs w:val="22"/>
                  <w:u w:val="single"/>
                </w:rPr>
                <w:t>https://github.com/hortegab/comdig_su_software_libro3.8.git</w:t>
              </w:r>
            </w:hyperlink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Realice el flujograma mostrado a seguir, dejando dos fuentes de señal diferentes: random source y file source (para usar más adelante con una imagen, un audio de voz y un audio musical).</w:t>
            </w:r>
          </w:p>
          <w:p>
            <w:pPr>
              <w:pStyle w:val="ListParagraph"/>
              <w:rPr>
                <w:rFonts w:ascii="Arial" w:hAnsi="Arial" w:cs="Arial"/>
              </w:rPr>
            </w:pPr>
            <w:r>
              <w:rPr/>
              <w:drawing>
                <wp:inline distT="0" distB="0" distL="0" distR="0">
                  <wp:extent cx="5698490" cy="3959225"/>
                  <wp:effectExtent l="0" t="0" r="0" b="0"/>
                  <wp:docPr id="1" name="Imagen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8490" cy="395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Arial" w:hAnsi="Arial"/>
              </w:rPr>
              <w:t xml:space="preserve"> </w:t>
            </w:r>
          </w:p>
          <w:p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Busque en internet, un audio de voz (wav) y un audio musical de su elección. Use la imagen recomendada más adelante en formato jpg u otra que le llame la atención. Guarde estos tres archivos en la misma carpeta donde creo el flujograma del punto 1.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16" w:hRule="atLeast"/>
        </w:trPr>
        <w:tc>
          <w:tcPr>
            <w:tcW w:w="110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4. ACTIVIDADES Y PROCEDIMIENTOS</w:t>
            </w:r>
          </w:p>
        </w:tc>
      </w:tr>
      <w:tr>
        <w:trPr>
          <w:trHeight w:val="293" w:hRule="atLeast"/>
        </w:trPr>
        <w:tc>
          <w:tcPr>
            <w:tcW w:w="110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Comprobar el funcionamiento del flujograma propuesto para la práctica, analizando una señal binaria aleatoria bipolar de forma rectangular. Siga este proceso:</w:t>
            </w:r>
          </w:p>
          <w:p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Para una señal binaria aleatoria bipolar obtenga la forma en el tiempo, la PSD y los parámetros principales (rata de bits, frecuencia de muestreo, ancho de banda) de para los siguientes valores de Sps (Nota: debe variar h para que Sps tome el valor correspondiente):</w:t>
            </w:r>
          </w:p>
          <w:p>
            <w:pPr>
              <w:pStyle w:val="ListParagraph"/>
              <w:numPr>
                <w:ilvl w:val="2"/>
                <w:numId w:val="7"/>
              </w:numPr>
              <w:pBdr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Sps=1</w:t>
            </w:r>
          </w:p>
          <w:p>
            <w:pPr>
              <w:pStyle w:val="ListParagraph"/>
              <w:numPr>
                <w:ilvl w:val="2"/>
                <w:numId w:val="7"/>
              </w:numPr>
              <w:pBdr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Sps=4</w:t>
            </w:r>
          </w:p>
          <w:p>
            <w:pPr>
              <w:pStyle w:val="ListParagraph"/>
              <w:numPr>
                <w:ilvl w:val="2"/>
                <w:numId w:val="7"/>
              </w:numPr>
              <w:pBdr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Sps=8</w:t>
            </w:r>
          </w:p>
          <w:p>
            <w:pPr>
              <w:pStyle w:val="ListParagraph"/>
              <w:numPr>
                <w:ilvl w:val="2"/>
                <w:numId w:val="7"/>
              </w:numPr>
              <w:pBdr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Sps=16</w:t>
            </w:r>
          </w:p>
          <w:p>
            <w:pPr>
              <w:pStyle w:val="ListParagraph"/>
              <w:numPr>
                <w:ilvl w:val="2"/>
                <w:numId w:val="7"/>
              </w:numPr>
              <w:pBdr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Sps=64  </w:t>
            </w:r>
          </w:p>
          <w:p>
            <w:pPr>
              <w:pStyle w:val="ListParagraph"/>
              <w:pBdr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numPr>
                <w:ilvl w:val="0"/>
                <w:numId w:val="4"/>
              </w:numPr>
              <w:pBdr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Comprobar cómo es el ruido blanco en tiempo y en PSD. Siga este proceso:</w:t>
            </w:r>
          </w:p>
          <w:p>
            <w:pPr>
              <w:pStyle w:val="ListParagraph"/>
              <w:numPr>
                <w:ilvl w:val="1"/>
                <w:numId w:val="4"/>
              </w:numPr>
              <w:pBdr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Configure las “Virtual Source” de manera que la primera (la de arriba) diga p4 y la segunda (la de abajo) diga p5</w:t>
            </w:r>
          </w:p>
          <w:p>
            <w:pPr>
              <w:pStyle w:val="ListParagraph"/>
              <w:numPr>
                <w:ilvl w:val="1"/>
                <w:numId w:val="4"/>
              </w:numPr>
              <w:pBdr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haga las pruebas que Ud considere necesarias y anexe evidencias y explicación de las observaciones</w:t>
            </w:r>
          </w:p>
          <w:p>
            <w:pPr>
              <w:pStyle w:val="ListParagraph"/>
              <w:pBdr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numPr>
                <w:ilvl w:val="0"/>
                <w:numId w:val="4"/>
              </w:numPr>
              <w:pBdr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Comprobar qué pasa con la señal en tiempo y frecuencia cuando los bits provienen de una fuente del mundo real como es el caso de una cámara fotográfica. Siga este proceso:</w:t>
            </w:r>
          </w:p>
          <w:p>
            <w:pPr>
              <w:pStyle w:val="ListParagraph"/>
              <w:numPr>
                <w:ilvl w:val="1"/>
                <w:numId w:val="4"/>
              </w:numPr>
              <w:pBdr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Devuelva los cambios al flujograma hechos en el punto anterior (Sps=4).</w:t>
            </w:r>
          </w:p>
          <w:p>
            <w:pPr>
              <w:pStyle w:val="ListParagraph"/>
              <w:numPr>
                <w:ilvl w:val="1"/>
                <w:numId w:val="4"/>
              </w:numPr>
              <w:pBdr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En el flujograma usado en el punto anterior cambie el bloque “Random Source” por los dos bloques que se muestran en la siguiente figura para leer un archivo y extraer los bits. Utilice como imagen de prueba: </w:t>
            </w:r>
            <w:hyperlink r:id="rId8">
              <w:r>
                <w:rPr/>
                <w:t>https://pixabay.com/es/photos/oceano-mar-playa-ondas-rocas-7118082/</w:t>
              </w:r>
            </w:hyperlink>
            <w:r>
              <w:rPr>
                <w:rFonts w:cs="Arial" w:ascii="Arial" w:hAnsi="Arial"/>
              </w:rPr>
              <w:t xml:space="preserve"> en resolución 640x428.</w:t>
            </w:r>
          </w:p>
          <w:p>
            <w:pPr>
              <w:pStyle w:val="Normal"/>
              <w:pBdr/>
              <w:jc w:val="center"/>
              <w:rPr>
                <w:rFonts w:ascii="Arial" w:hAnsi="Arial" w:eastAsia="Calibri" w:cs="Arial"/>
                <w:sz w:val="22"/>
                <w:szCs w:val="22"/>
                <w:lang w:val="es-ES" w:eastAsia="en-US"/>
              </w:rPr>
            </w:pPr>
            <w:r>
              <w:rPr/>
              <w:drawing>
                <wp:inline distT="0" distB="0" distL="0" distR="0">
                  <wp:extent cx="2309495" cy="891540"/>
                  <wp:effectExtent l="0" t="0" r="0" b="0"/>
                  <wp:docPr id="2" name="image5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5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9495" cy="89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pBdr/>
              <w:jc w:val="center"/>
              <w:rPr>
                <w:rFonts w:ascii="Arial" w:hAnsi="Arial" w:eastAsia="Calibri" w:cs="Arial"/>
                <w:sz w:val="22"/>
                <w:szCs w:val="22"/>
                <w:lang w:val="es-ES" w:eastAsia="en-US"/>
              </w:rPr>
            </w:pPr>
            <w:r>
              <w:rPr>
                <w:rFonts w:eastAsia="Calibri" w:cs="Arial" w:ascii="Arial" w:hAnsi="Arial"/>
                <w:sz w:val="22"/>
                <w:szCs w:val="22"/>
                <w:lang w:val="es-ES" w:eastAsia="en-US"/>
              </w:rPr>
              <w:t>Fig. 1</w:t>
            </w:r>
          </w:p>
          <w:p>
            <w:pPr>
              <w:pStyle w:val="Normal"/>
              <w:pBdr/>
              <w:suppressAutoHyphens w:val="false"/>
              <w:spacing w:lineRule="auto" w:line="276"/>
              <w:ind w:left="1068" w:hanging="0"/>
              <w:jc w:val="both"/>
              <w:rPr>
                <w:rFonts w:ascii="Arial" w:hAnsi="Arial" w:eastAsia="Calibri" w:cs="Arial"/>
                <w:sz w:val="22"/>
                <w:szCs w:val="22"/>
                <w:lang w:val="es-ES" w:eastAsia="en-US"/>
              </w:rPr>
            </w:pPr>
            <w:r>
              <w:rPr>
                <w:rFonts w:eastAsia="Calibri" w:cs="Arial" w:ascii="Arial" w:hAnsi="Arial"/>
                <w:sz w:val="22"/>
                <w:szCs w:val="22"/>
                <w:lang w:val="es-ES" w:eastAsia="en-US"/>
              </w:rPr>
            </w:r>
          </w:p>
          <w:p>
            <w:pPr>
              <w:pStyle w:val="ListParagraph"/>
              <w:numPr>
                <w:ilvl w:val="1"/>
                <w:numId w:val="4"/>
              </w:numPr>
              <w:pBdr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El bloque “File Source” configure el parámetro “File” para que lea el archivo “nombre_asignado.jpg”</w:t>
            </w:r>
          </w:p>
          <w:p>
            <w:pPr>
              <w:pStyle w:val="ListParagraph"/>
              <w:numPr>
                <w:ilvl w:val="1"/>
                <w:numId w:val="4"/>
              </w:numPr>
              <w:pBdr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Haga los experimentos que Ud considere necesario, pero registre en el informe la conclusión de sus observaciones basándose en gráficas de tiempo y PSD apropiadas</w:t>
            </w:r>
          </w:p>
          <w:p>
            <w:pPr>
              <w:pStyle w:val="ListParagraph"/>
              <w:pBdr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numPr>
                <w:ilvl w:val="0"/>
                <w:numId w:val="4"/>
              </w:numPr>
              <w:pBdr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Comprobar qué pasa con la señal en tiempo y frecuencia cuando los bits provienen de una fuente del mundo real como es el caso de un micrófono (audio de voz.wav). Siga este proceso:</w:t>
            </w:r>
          </w:p>
          <w:p>
            <w:pPr>
              <w:pStyle w:val="ListParagraph"/>
              <w:numPr>
                <w:ilvl w:val="1"/>
                <w:numId w:val="4"/>
              </w:numPr>
              <w:pBdr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El el bloque “File Source” configure el parámetro “File” para que lea el archivo “sonido.wav”</w:t>
            </w:r>
          </w:p>
          <w:p>
            <w:pPr>
              <w:pStyle w:val="ListParagraph"/>
              <w:numPr>
                <w:ilvl w:val="1"/>
                <w:numId w:val="4"/>
              </w:numPr>
              <w:pBdr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Continúe como en el punto anterior.</w:t>
            </w:r>
          </w:p>
          <w:p>
            <w:pPr>
              <w:pStyle w:val="ListParagraph"/>
              <w:pBdr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numPr>
                <w:ilvl w:val="0"/>
                <w:numId w:val="4"/>
              </w:numPr>
              <w:pBdr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Comprobar qué pasa con la señal en tiempo y frecuencia cuando los bits provienen de una fuente musical del mundo real (audio música.wav). Siga este proceso:</w:t>
            </w:r>
          </w:p>
          <w:p>
            <w:pPr>
              <w:pStyle w:val="ListParagraph"/>
              <w:numPr>
                <w:ilvl w:val="1"/>
                <w:numId w:val="4"/>
              </w:numPr>
              <w:pBdr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El bloque “File Source” configure el parámetro “File” para que lea el archivo “musica.wav”</w:t>
            </w:r>
          </w:p>
          <w:p>
            <w:pPr>
              <w:pStyle w:val="ListParagraph"/>
              <w:numPr>
                <w:ilvl w:val="1"/>
                <w:numId w:val="4"/>
              </w:numPr>
              <w:pBdr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Continúe como en el punto anterior.</w:t>
            </w:r>
          </w:p>
          <w:p>
            <w:pPr>
              <w:pStyle w:val="Normal"/>
              <w:pBdr/>
              <w:ind w:left="921" w:hanging="0"/>
              <w:jc w:val="both"/>
              <w:rPr>
                <w:rFonts w:ascii="Arial" w:hAnsi="Arial" w:eastAsia="Calibri" w:cs="Arial"/>
                <w:sz w:val="22"/>
                <w:szCs w:val="22"/>
                <w:lang w:val="es-ES" w:eastAsia="en-US"/>
              </w:rPr>
            </w:pPr>
            <w:r>
              <w:rPr>
                <w:rFonts w:eastAsia="Calibri" w:cs="Arial" w:ascii="Arial" w:hAnsi="Arial"/>
                <w:sz w:val="22"/>
                <w:szCs w:val="22"/>
                <w:lang w:val="es-ES" w:eastAsia="en-US"/>
              </w:rPr>
            </w:r>
          </w:p>
          <w:p>
            <w:pPr>
              <w:pStyle w:val="ListParagraph"/>
              <w:numPr>
                <w:ilvl w:val="0"/>
                <w:numId w:val="4"/>
              </w:numPr>
              <w:pBdr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Preguntas de auto control sobre el flujograma randombinayrectsignal.grc:</w:t>
            </w:r>
          </w:p>
          <w:p>
            <w:pPr>
              <w:pStyle w:val="ListParagraph"/>
              <w:numPr>
                <w:ilvl w:val="1"/>
                <w:numId w:val="4"/>
              </w:numPr>
              <w:pBdr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¿Qué papel juega la siguiente combinación de bloques?</w:t>
            </w:r>
          </w:p>
          <w:p>
            <w:pPr>
              <w:pStyle w:val="Normal"/>
              <w:pBdr/>
              <w:jc w:val="center"/>
              <w:rPr>
                <w:rFonts w:ascii="Arial" w:hAnsi="Arial" w:eastAsia="Calibri" w:cs="Arial"/>
                <w:sz w:val="22"/>
                <w:szCs w:val="22"/>
                <w:lang w:val="es-ES" w:eastAsia="en-US"/>
              </w:rPr>
            </w:pPr>
            <w:r>
              <w:rPr/>
              <w:drawing>
                <wp:inline distT="0" distB="0" distL="0" distR="0">
                  <wp:extent cx="3295650" cy="876300"/>
                  <wp:effectExtent l="0" t="0" r="0" b="0"/>
                  <wp:docPr id="3" name="image9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9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0" t="0" r="0" b="328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565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pBdr/>
              <w:jc w:val="center"/>
              <w:rPr>
                <w:rFonts w:ascii="Arial" w:hAnsi="Arial" w:eastAsia="Calibri" w:cs="Arial"/>
                <w:sz w:val="22"/>
                <w:szCs w:val="22"/>
                <w:lang w:val="es-ES" w:eastAsia="en-US"/>
              </w:rPr>
            </w:pPr>
            <w:r>
              <w:rPr>
                <w:rFonts w:eastAsia="Calibri" w:cs="Arial" w:ascii="Arial" w:hAnsi="Arial"/>
                <w:sz w:val="22"/>
                <w:szCs w:val="22"/>
                <w:lang w:val="es-ES" w:eastAsia="en-US"/>
              </w:rPr>
              <w:t>Fig. 2</w:t>
            </w:r>
          </w:p>
          <w:p>
            <w:pPr>
              <w:pStyle w:val="ListParagraph"/>
              <w:numPr>
                <w:ilvl w:val="1"/>
                <w:numId w:val="4"/>
              </w:numPr>
              <w:pBdr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¿Qué papel juega el bloque “Interpolationg FIR Filter”, cómo funciona?</w:t>
            </w:r>
          </w:p>
          <w:p>
            <w:pPr>
              <w:pStyle w:val="Normal"/>
              <w:numPr>
                <w:ilvl w:val="2"/>
                <w:numId w:val="8"/>
              </w:numPr>
              <w:pBdr/>
              <w:ind w:left="1417" w:hanging="360"/>
              <w:jc w:val="both"/>
              <w:rPr>
                <w:rFonts w:ascii="Arial" w:hAnsi="Arial" w:eastAsia="Calibri" w:cs="Arial"/>
                <w:sz w:val="22"/>
                <w:szCs w:val="22"/>
                <w:lang w:val="es-ES" w:eastAsia="en-US"/>
              </w:rPr>
            </w:pPr>
            <w:r>
              <w:rPr>
                <w:rFonts w:eastAsia="Calibri" w:cs="Arial" w:ascii="Arial" w:hAnsi="Arial"/>
                <w:sz w:val="22"/>
                <w:szCs w:val="22"/>
                <w:lang w:val="es-ES" w:eastAsia="en-US"/>
              </w:rPr>
              <w:t>¿Porqué el parámetro “Interpolation” en el bloque vale “Interpolationg FIR Filter” y qué pasa si se coloca otro valor?</w:t>
            </w:r>
          </w:p>
          <w:p>
            <w:pPr>
              <w:pStyle w:val="Normal"/>
              <w:numPr>
                <w:ilvl w:val="2"/>
                <w:numId w:val="8"/>
              </w:numPr>
              <w:pBdr/>
              <w:ind w:left="1417" w:hanging="360"/>
              <w:jc w:val="both"/>
              <w:rPr>
                <w:rFonts w:ascii="Arial" w:hAnsi="Arial" w:eastAsia="Calibri" w:cs="Arial"/>
                <w:sz w:val="22"/>
                <w:szCs w:val="22"/>
                <w:lang w:val="es-ES" w:eastAsia="en-US"/>
              </w:rPr>
            </w:pPr>
            <w:r>
              <w:rPr>
                <w:rFonts w:eastAsia="Calibri" w:cs="Arial" w:ascii="Arial" w:hAnsi="Arial"/>
                <w:sz w:val="22"/>
                <w:szCs w:val="22"/>
                <w:lang w:val="es-ES" w:eastAsia="en-US"/>
              </w:rPr>
              <w:t>Si tuviese que analizar la señal en p3, ¿qué cambios realizaría en la instrumentación?</w:t>
            </w:r>
          </w:p>
          <w:p>
            <w:pPr>
              <w:pStyle w:val="Normal"/>
              <w:numPr>
                <w:ilvl w:val="2"/>
                <w:numId w:val="8"/>
              </w:numPr>
              <w:pBdr/>
              <w:ind w:left="1417" w:hanging="360"/>
              <w:jc w:val="both"/>
              <w:rPr>
                <w:rFonts w:ascii="Arial" w:hAnsi="Arial" w:eastAsia="Calibri" w:cs="Arial"/>
                <w:sz w:val="22"/>
                <w:szCs w:val="22"/>
                <w:lang w:val="es-ES" w:eastAsia="en-US"/>
              </w:rPr>
            </w:pPr>
            <w:r>
              <w:rPr>
                <w:rFonts w:eastAsia="Calibri" w:cs="Arial" w:ascii="Arial" w:hAnsi="Arial"/>
                <w:sz w:val="22"/>
                <w:szCs w:val="22"/>
                <w:lang w:val="es-ES" w:eastAsia="en-US"/>
              </w:rPr>
              <w:t>¿Qué fórmula permite conocer el ancho de banda de la señal en p4 si se conoce Rb y Sps?</w:t>
            </w:r>
          </w:p>
          <w:p>
            <w:pPr>
              <w:pStyle w:val="Normal"/>
              <w:numPr>
                <w:ilvl w:val="2"/>
                <w:numId w:val="8"/>
              </w:numPr>
              <w:pBdr/>
              <w:ind w:left="1417" w:hanging="360"/>
              <w:jc w:val="both"/>
              <w:rPr>
                <w:rFonts w:ascii="Arial" w:hAnsi="Arial" w:eastAsia="Calibri" w:cs="Arial"/>
                <w:sz w:val="22"/>
                <w:szCs w:val="22"/>
                <w:lang w:val="es-ES" w:eastAsia="en-US"/>
              </w:rPr>
            </w:pPr>
            <w:r>
              <w:rPr>
                <w:rFonts w:eastAsia="Calibri" w:cs="Arial" w:ascii="Arial" w:hAnsi="Arial"/>
                <w:sz w:val="22"/>
                <w:szCs w:val="22"/>
                <w:lang w:val="es-ES" w:eastAsia="en-US"/>
              </w:rPr>
              <w:t>¿Qué fórmula permite conocer la frecuencia de muestreo en p3, si se conoce la frecuencia de muestreo en p4 y Sps?</w:t>
            </w:r>
          </w:p>
          <w:p>
            <w:pPr>
              <w:pStyle w:val="Normal"/>
              <w:pBdr/>
              <w:ind w:left="425" w:hanging="0"/>
              <w:jc w:val="both"/>
              <w:rPr>
                <w:rFonts w:ascii="Arial" w:hAnsi="Arial" w:eastAsia="Calibri" w:cs="Arial"/>
                <w:sz w:val="22"/>
                <w:szCs w:val="22"/>
                <w:lang w:val="es-ES" w:eastAsia="en-US"/>
              </w:rPr>
            </w:pPr>
            <w:r>
              <w:rPr>
                <w:rFonts w:eastAsia="Calibri" w:cs="Arial" w:ascii="Arial" w:hAnsi="Arial"/>
                <w:sz w:val="22"/>
                <w:szCs w:val="22"/>
                <w:lang w:val="es-ES" w:eastAsia="en-US"/>
              </w:rPr>
            </w:r>
          </w:p>
          <w:p>
            <w:pPr>
              <w:pStyle w:val="ListParagraph"/>
              <w:numPr>
                <w:ilvl w:val="1"/>
                <w:numId w:val="4"/>
              </w:numPr>
              <w:pBdr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Por qué razón la PSD de las señales binarias que provienen de una señal de audio es diferente a la que proviene de una foto siendo ellas igualmente señales binarias bipolares de forma rectangular?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eastAsia="Calibri" w:cs="Arial"/>
                <w:sz w:val="22"/>
                <w:szCs w:val="22"/>
                <w:lang w:val="es-ES" w:eastAsia="en-US"/>
              </w:rPr>
            </w:pPr>
            <w:r>
              <w:rPr>
                <w:rFonts w:eastAsia="Calibri" w:cs="Arial" w:ascii="Arial" w:hAnsi="Arial"/>
                <w:sz w:val="22"/>
                <w:szCs w:val="22"/>
                <w:lang w:val="es-ES" w:eastAsia="en-US"/>
              </w:rPr>
            </w:r>
          </w:p>
        </w:tc>
      </w:tr>
      <w:tr>
        <w:trPr>
          <w:trHeight w:val="426" w:hRule="atLeast"/>
        </w:trPr>
        <w:tc>
          <w:tcPr>
            <w:tcW w:w="110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5. RECURSOS E INFORMACIÓN COMPLEMENTARIA</w:t>
            </w:r>
          </w:p>
        </w:tc>
      </w:tr>
      <w:tr>
        <w:trPr>
          <w:trHeight w:val="277" w:hRule="atLeast"/>
        </w:trPr>
        <w:tc>
          <w:tcPr>
            <w:tcW w:w="110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3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Los recursos e informaciones relacionadas al desarrollo de este laboratorio son los siguientes:</w:t>
            </w:r>
          </w:p>
          <w:p>
            <w:pPr>
              <w:pStyle w:val="ListParagraph"/>
              <w:numPr>
                <w:ilvl w:val="0"/>
                <w:numId w:val="2"/>
              </w:numPr>
              <w:suppressAutoHyphens w:val="true"/>
              <w:spacing w:lineRule="auto" w:line="360" w:before="0" w:after="0"/>
              <w:contextualSpacing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Computador con mínimo 4 GB de RAM, 2GB de espacio en disco y processador Core i3 o superior.</w:t>
            </w:r>
          </w:p>
          <w:p>
            <w:pPr>
              <w:pStyle w:val="ListParagraph"/>
              <w:numPr>
                <w:ilvl w:val="0"/>
                <w:numId w:val="2"/>
              </w:numPr>
              <w:suppressAutoHyphens w:val="true"/>
              <w:spacing w:lineRule="auto" w:line="36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Documentación oficial del GNU RADIO.</w:t>
            </w:r>
          </w:p>
          <w:p>
            <w:pPr>
              <w:pStyle w:val="ListParagraph"/>
              <w:numPr>
                <w:ilvl w:val="0"/>
                <w:numId w:val="2"/>
              </w:numPr>
              <w:suppressAutoHyphens w:val="true"/>
              <w:spacing w:lineRule="auto" w:line="36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Libro E3T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cs="Arial" w:ascii="Arial" w:hAnsi="Arial"/>
                <w:sz w:val="22"/>
                <w:szCs w:val="22"/>
                <w:lang w:val="es-ES"/>
              </w:rPr>
            </w:r>
          </w:p>
        </w:tc>
      </w:tr>
      <w:tr>
        <w:trPr>
          <w:trHeight w:val="399" w:hRule="atLeast"/>
        </w:trPr>
        <w:tc>
          <w:tcPr>
            <w:tcW w:w="110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 xml:space="preserve">6. EVIDENCIA, RESULTADOS Y CONCLUSIONES DEL LABORATORIO </w:t>
            </w:r>
          </w:p>
        </w:tc>
      </w:tr>
      <w:tr>
        <w:trPr>
          <w:trHeight w:val="293" w:hRule="atLeast"/>
        </w:trPr>
        <w:tc>
          <w:tcPr>
            <w:tcW w:w="110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color w:val="7F7F7F" w:themeColor="text1" w:themeTint="80"/>
                <w:sz w:val="22"/>
                <w:szCs w:val="22"/>
              </w:rPr>
            </w:pPr>
            <w:r>
              <w:rPr>
                <w:rFonts w:cs="Arial" w:ascii="Arial" w:hAnsi="Arial"/>
                <w:color w:val="7F7F7F" w:themeColor="text1" w:themeTint="80"/>
                <w:sz w:val="22"/>
                <w:szCs w:val="22"/>
              </w:rPr>
              <w:t>Colocar aquí la evidencia de cada paso, y comentarios explicativos.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1) Flujograma: Se realizó el siguiente flujograma para la realización de la práctica: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drawing>
                <wp:anchor behindDoc="0" distT="0" distB="0" distL="0" distR="0" simplePos="0" locked="0" layoutInCell="1" allowOverlap="1" relativeHeight="19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-20955</wp:posOffset>
                  </wp:positionV>
                  <wp:extent cx="6884035" cy="3407410"/>
                  <wp:effectExtent l="0" t="0" r="0" b="0"/>
                  <wp:wrapSquare wrapText="largest"/>
                  <wp:docPr id="4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4035" cy="340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20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3385820</wp:posOffset>
                  </wp:positionV>
                  <wp:extent cx="6859905" cy="3464560"/>
                  <wp:effectExtent l="0" t="0" r="0" b="0"/>
                  <wp:wrapSquare wrapText="largest"/>
                  <wp:docPr id="5" name="Imagen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9905" cy="346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 xml:space="preserve">NOTA: Colocar el título de las figuras 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2) los archivos para la implementación del flujograma mostrado en la figura 2321434 son los siguientes:</w:t>
            </w:r>
          </w:p>
          <w:p>
            <w:pPr>
              <w:pStyle w:val="Normal"/>
              <w:numPr>
                <w:ilvl w:val="0"/>
                <w:numId w:val="9"/>
              </w:numPr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 xml:space="preserve">Archivo de </w:t>
            </w:r>
            <w:r>
              <w:rPr>
                <w:rFonts w:cs="Arial" w:ascii="Arial" w:hAnsi="Arial"/>
                <w:sz w:val="22"/>
                <w:szCs w:val="22"/>
              </w:rPr>
              <w:t>audio de voz con el nombre de: septiembre_olimpica_estereo.wav</w:t>
            </w:r>
          </w:p>
          <w:p>
            <w:pPr>
              <w:pStyle w:val="Normal"/>
              <w:numPr>
                <w:ilvl w:val="0"/>
                <w:numId w:val="9"/>
              </w:numPr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Archivo de audio musical con el nombre de: labachata_manuelturizo.wav</w:t>
            </w:r>
          </w:p>
          <w:p>
            <w:pPr>
              <w:pStyle w:val="Normal"/>
              <w:numPr>
                <w:ilvl w:val="0"/>
                <w:numId w:val="9"/>
              </w:numPr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Imagen recomendada con el nombre de: ocean-7118082_1280.jpg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3) Corroboración del flujograma</w:t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 xml:space="preserve">Para Sps igual a 1: 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drawing>
                <wp:anchor behindDoc="0" distT="0" distB="0" distL="0" distR="0" simplePos="0" locked="0" layoutInCell="1" allowOverlap="1" relativeHeight="22">
                  <wp:simplePos x="0" y="0"/>
                  <wp:positionH relativeFrom="column">
                    <wp:posOffset>167005</wp:posOffset>
                  </wp:positionH>
                  <wp:positionV relativeFrom="paragraph">
                    <wp:posOffset>73660</wp:posOffset>
                  </wp:positionV>
                  <wp:extent cx="6655435" cy="3305810"/>
                  <wp:effectExtent l="0" t="0" r="0" b="0"/>
                  <wp:wrapSquare wrapText="largest"/>
                  <wp:docPr id="6" name="Imagen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5435" cy="330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drawing>
                <wp:anchor behindDoc="0" distT="0" distB="0" distL="0" distR="0" simplePos="0" locked="0" layoutInCell="1" allowOverlap="1" relativeHeight="21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50165</wp:posOffset>
                  </wp:positionV>
                  <wp:extent cx="6655435" cy="3244850"/>
                  <wp:effectExtent l="0" t="0" r="0" b="0"/>
                  <wp:wrapSquare wrapText="largest"/>
                  <wp:docPr id="7" name="Imagen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5435" cy="324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 xml:space="preserve">  </w:t>
            </w:r>
            <w:r>
              <w:rPr>
                <w:rFonts w:cs="Arial" w:ascii="Arial" w:hAnsi="Arial"/>
                <w:sz w:val="22"/>
                <w:szCs w:val="22"/>
              </w:rPr>
              <w:t>Rate de bits (Rb): 32 Kbps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 xml:space="preserve">  </w:t>
            </w:r>
            <w:r>
              <w:rPr>
                <w:rFonts w:cs="Arial" w:ascii="Arial" w:hAnsi="Arial"/>
                <w:sz w:val="22"/>
                <w:szCs w:val="22"/>
              </w:rPr>
              <w:t>Frecuencia de muestreo (Fs): Fs=Sps*Rb = 1* 32K = 32 Khz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 xml:space="preserve">  </w:t>
            </w:r>
            <w:r>
              <w:rPr>
                <w:rFonts w:cs="Arial" w:ascii="Arial" w:hAnsi="Arial"/>
                <w:sz w:val="22"/>
                <w:szCs w:val="22"/>
              </w:rPr>
              <w:t xml:space="preserve">Ancho de banda (BW): No es posible calcularlo. 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>
          <w:trHeight w:val="399" w:hRule="atLeast"/>
        </w:trPr>
        <w:tc>
          <w:tcPr>
            <w:tcW w:w="110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 xml:space="preserve">7. REJILLA DE EVALUACION </w:t>
            </w:r>
          </w:p>
        </w:tc>
      </w:tr>
      <w:tr>
        <w:trPr>
          <w:trHeight w:val="293" w:hRule="atLeast"/>
        </w:trPr>
        <w:tc>
          <w:tcPr>
            <w:tcW w:w="110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hd w:val="clear" w:color="auto" w:fill="FFFFFF"/>
              <w:spacing w:before="0" w:afterAutospacing="1"/>
              <w:rPr>
                <w:rFonts w:ascii="Arial" w:hAnsi="Arial" w:cs="Arial"/>
                <w:sz w:val="23"/>
                <w:szCs w:val="23"/>
                <w:lang w:eastAsia="es-CO"/>
              </w:rPr>
            </w:pPr>
            <w:r>
              <w:rPr>
                <w:rFonts w:cs="Arial" w:ascii="Arial" w:hAnsi="Arial"/>
                <w:b/>
                <w:bCs/>
                <w:sz w:val="23"/>
                <w:szCs w:val="23"/>
                <w:lang w:val="es-ES" w:eastAsia="es-CO"/>
              </w:rPr>
              <w:t>Método de calificación por lista de cotejo</w:t>
            </w:r>
          </w:p>
          <w:tbl>
            <w:tblPr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750"/>
              <w:gridCol w:w="5171"/>
              <w:gridCol w:w="1255"/>
              <w:gridCol w:w="1110"/>
              <w:gridCol w:w="1191"/>
              <w:gridCol w:w="1363"/>
            </w:tblGrid>
            <w:tr>
              <w:trPr>
                <w:trHeight w:val="274" w:hRule="atLeast"/>
              </w:trPr>
              <w:tc>
                <w:tcPr>
                  <w:tcW w:w="750" w:type="dxa"/>
                  <w:tcBorders>
                    <w:bottom w:val="single" w:sz="18" w:space="0" w:color="FFFFFF"/>
                    <w:right w:val="single" w:sz="18" w:space="0" w:color="FFFFFF"/>
                  </w:tcBorders>
                  <w:shd w:color="000000" w:fill="FFFFFF" w:val="pct20"/>
                </w:tcPr>
                <w:p>
                  <w:pPr>
                    <w:pStyle w:val="NormalWeb"/>
                    <w:spacing w:lineRule="auto" w:line="254" w:before="0" w:after="0"/>
                    <w:jc w:val="center"/>
                    <w:rPr>
                      <w:rFonts w:ascii="Arial" w:hAnsi="Arial" w:cs="Arial"/>
                      <w:b/>
                      <w:b/>
                      <w:bCs/>
                      <w:sz w:val="36"/>
                      <w:szCs w:val="36"/>
                    </w:rPr>
                  </w:pPr>
                  <w:r>
                    <w:rPr>
                      <w:rFonts w:cs="Calibri" w:ascii="Calibri" w:hAnsi="Calibri"/>
                      <w:b/>
                      <w:bCs/>
                      <w:color w:val="000000"/>
                      <w:kern w:val="2"/>
                      <w:sz w:val="22"/>
                      <w:szCs w:val="22"/>
                    </w:rPr>
                    <w:t>N°</w:t>
                  </w:r>
                </w:p>
              </w:tc>
              <w:tc>
                <w:tcPr>
                  <w:tcW w:w="5171" w:type="dxa"/>
                  <w:tcBorders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color="000000" w:fill="FFFFFF" w:val="pct20"/>
                </w:tcPr>
                <w:p>
                  <w:pPr>
                    <w:pStyle w:val="NormalWeb"/>
                    <w:spacing w:lineRule="auto" w:line="254" w:before="0" w:after="0"/>
                    <w:jc w:val="center"/>
                    <w:rPr>
                      <w:rFonts w:ascii="Arial" w:hAnsi="Arial" w:cs="Arial"/>
                      <w:b/>
                      <w:b/>
                      <w:bCs/>
                      <w:sz w:val="36"/>
                      <w:szCs w:val="36"/>
                    </w:rPr>
                  </w:pPr>
                  <w:r>
                    <w:rPr>
                      <w:rFonts w:cs="Calibri" w:ascii="Calibri" w:hAnsi="Calibri"/>
                      <w:b/>
                      <w:bCs/>
                      <w:color w:val="000000"/>
                      <w:kern w:val="2"/>
                      <w:sz w:val="22"/>
                      <w:szCs w:val="22"/>
                    </w:rPr>
                    <w:t>Criterios</w:t>
                  </w:r>
                </w:p>
              </w:tc>
              <w:tc>
                <w:tcPr>
                  <w:tcW w:w="1255" w:type="dxa"/>
                  <w:tcBorders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color="000000" w:fill="FFFFFF" w:val="pct20"/>
                </w:tcPr>
                <w:p>
                  <w:pPr>
                    <w:pStyle w:val="NormalWeb"/>
                    <w:spacing w:lineRule="auto" w:line="254" w:before="0" w:after="0"/>
                    <w:jc w:val="center"/>
                    <w:rPr>
                      <w:rFonts w:ascii="Arial" w:hAnsi="Arial" w:cs="Arial"/>
                      <w:b/>
                      <w:b/>
                      <w:bCs/>
                      <w:sz w:val="36"/>
                      <w:szCs w:val="36"/>
                    </w:rPr>
                  </w:pPr>
                  <w:r>
                    <w:rPr>
                      <w:rFonts w:cs="Calibri" w:ascii="Calibri" w:hAnsi="Calibri"/>
                      <w:b/>
                      <w:bCs/>
                      <w:color w:val="000000"/>
                      <w:kern w:val="2"/>
                      <w:sz w:val="22"/>
                      <w:szCs w:val="22"/>
                    </w:rPr>
                    <w:t>EXCELENTE (5)</w:t>
                  </w:r>
                </w:p>
              </w:tc>
              <w:tc>
                <w:tcPr>
                  <w:tcW w:w="1110" w:type="dxa"/>
                  <w:tcBorders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color="000000" w:fill="FFFFFF" w:val="pct20"/>
                </w:tcPr>
                <w:p>
                  <w:pPr>
                    <w:pStyle w:val="NormalWeb"/>
                    <w:spacing w:lineRule="auto" w:line="254" w:before="0" w:after="0"/>
                    <w:jc w:val="center"/>
                    <w:rPr>
                      <w:rFonts w:ascii="Arial" w:hAnsi="Arial" w:cs="Arial"/>
                      <w:b/>
                      <w:b/>
                      <w:bCs/>
                      <w:sz w:val="36"/>
                      <w:szCs w:val="36"/>
                    </w:rPr>
                  </w:pPr>
                  <w:r>
                    <w:rPr>
                      <w:rFonts w:cs="Calibri" w:ascii="Calibri" w:hAnsi="Calibri"/>
                      <w:b/>
                      <w:bCs/>
                      <w:color w:val="000000"/>
                      <w:kern w:val="2"/>
                      <w:sz w:val="22"/>
                      <w:szCs w:val="22"/>
                    </w:rPr>
                    <w:t>BUENO (4)</w:t>
                  </w:r>
                </w:p>
              </w:tc>
              <w:tc>
                <w:tcPr>
                  <w:tcW w:w="1191" w:type="dxa"/>
                  <w:tcBorders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color="000000" w:fill="FFFFFF" w:val="pct20"/>
                </w:tcPr>
                <w:p>
                  <w:pPr>
                    <w:pStyle w:val="NormalWeb"/>
                    <w:spacing w:lineRule="auto" w:line="254" w:before="0" w:after="0"/>
                    <w:jc w:val="center"/>
                    <w:rPr>
                      <w:rFonts w:ascii="Arial" w:hAnsi="Arial" w:cs="Arial"/>
                      <w:b/>
                      <w:b/>
                      <w:bCs/>
                      <w:sz w:val="36"/>
                      <w:szCs w:val="36"/>
                    </w:rPr>
                  </w:pPr>
                  <w:r>
                    <w:rPr>
                      <w:rFonts w:cs="Calibri" w:ascii="Calibri" w:hAnsi="Calibri"/>
                      <w:b/>
                      <w:bCs/>
                      <w:color w:val="000000"/>
                      <w:kern w:val="2"/>
                      <w:sz w:val="22"/>
                      <w:szCs w:val="22"/>
                    </w:rPr>
                    <w:t>REGULAR (3)</w:t>
                  </w:r>
                </w:p>
              </w:tc>
              <w:tc>
                <w:tcPr>
                  <w:tcW w:w="1363" w:type="dxa"/>
                  <w:tcBorders>
                    <w:left w:val="single" w:sz="18" w:space="0" w:color="FFFFFF"/>
                    <w:bottom w:val="single" w:sz="18" w:space="0" w:color="FFFFFF"/>
                  </w:tcBorders>
                  <w:shd w:color="000000" w:fill="FFFFFF" w:val="pct20"/>
                </w:tcPr>
                <w:p>
                  <w:pPr>
                    <w:pStyle w:val="NormalWeb"/>
                    <w:spacing w:lineRule="auto" w:line="254" w:before="0" w:after="0"/>
                    <w:jc w:val="center"/>
                    <w:rPr>
                      <w:rFonts w:ascii="Arial" w:hAnsi="Arial" w:cs="Arial"/>
                      <w:b/>
                      <w:b/>
                      <w:bCs/>
                      <w:sz w:val="36"/>
                      <w:szCs w:val="36"/>
                    </w:rPr>
                  </w:pPr>
                  <w:r>
                    <w:rPr>
                      <w:rFonts w:cs="Calibri" w:ascii="Calibri" w:hAnsi="Calibri"/>
                      <w:b/>
                      <w:bCs/>
                      <w:color w:val="000000"/>
                      <w:kern w:val="2"/>
                      <w:sz w:val="22"/>
                      <w:szCs w:val="22"/>
                    </w:rPr>
                    <w:t xml:space="preserve">DEFICIENTE (2) </w:t>
                  </w:r>
                </w:p>
              </w:tc>
            </w:tr>
            <w:tr>
              <w:trPr>
                <w:trHeight w:val="552" w:hRule="atLeast"/>
              </w:trPr>
              <w:tc>
                <w:tcPr>
                  <w:tcW w:w="750" w:type="dxa"/>
                  <w:tcBorders>
                    <w:top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color="000000" w:fill="FFFFFF" w:val="pct5"/>
                </w:tcPr>
                <w:p>
                  <w:pPr>
                    <w:pStyle w:val="NormalWeb"/>
                    <w:spacing w:lineRule="auto" w:line="254" w:before="0" w:after="0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b/>
                      <w:bCs/>
                      <w:color w:val="000000"/>
                      <w:kern w:val="2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5171" w:type="dxa"/>
                  <w:tcBorders>
                    <w:top w:val="single" w:sz="18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color="000000" w:fill="FFFFFF" w:val="pct5"/>
                </w:tcPr>
                <w:p>
                  <w:pPr>
                    <w:pStyle w:val="NormalWeb"/>
                    <w:spacing w:lineRule="auto" w:line="254" w:before="0"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  <w:t xml:space="preserve">Los Procedimientos son completos y permiten cumplir el objetivo general y los objetivos específicos. </w:t>
                  </w:r>
                </w:p>
                <w:p>
                  <w:pPr>
                    <w:pStyle w:val="NormalWeb"/>
                    <w:spacing w:lineRule="auto" w:line="254" w:before="0"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  <w:t>Caso se solicite responder preguntas al final, estas son respondidas de forma adecuada y coherente.</w:t>
                  </w:r>
                </w:p>
                <w:p>
                  <w:pPr>
                    <w:pStyle w:val="NormalWeb"/>
                    <w:spacing w:lineRule="auto" w:line="254" w:before="0"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</w:r>
                </w:p>
              </w:tc>
              <w:tc>
                <w:tcPr>
                  <w:tcW w:w="1255" w:type="dxa"/>
                  <w:tcBorders>
                    <w:top w:val="single" w:sz="18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color="auto" w:fill="F2F2F2" w:themeFill="background1" w:themeFillShade="f2" w:val="clear"/>
                </w:tcPr>
                <w:p>
                  <w:pPr>
                    <w:pStyle w:val="NormalWeb"/>
                    <w:spacing w:lineRule="auto" w:line="254" w:before="0"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color w:val="000000"/>
                      <w:kern w:val="2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110" w:type="dxa"/>
                  <w:tcBorders>
                    <w:top w:val="single" w:sz="18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color="000000" w:fill="FFFFFF" w:val="pct5"/>
                </w:tcPr>
                <w:p>
                  <w:pPr>
                    <w:pStyle w:val="NormalWeb"/>
                    <w:spacing w:lineRule="auto" w:line="254" w:before="0"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color w:val="000000"/>
                      <w:kern w:val="2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191" w:type="dxa"/>
                  <w:tcBorders>
                    <w:top w:val="single" w:sz="18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color="000000" w:fill="FFFFFF" w:val="pct5"/>
                </w:tcPr>
                <w:p>
                  <w:pPr>
                    <w:pStyle w:val="NormalWeb"/>
                    <w:spacing w:lineRule="auto" w:line="254" w:before="0"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color w:val="000000"/>
                      <w:kern w:val="2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63" w:type="dxa"/>
                  <w:tcBorders>
                    <w:top w:val="single" w:sz="18" w:space="0" w:color="FFFFFF"/>
                    <w:left w:val="single" w:sz="18" w:space="0" w:color="FFFFFF"/>
                    <w:bottom w:val="single" w:sz="18" w:space="0" w:color="FFFFFF"/>
                  </w:tcBorders>
                  <w:shd w:color="000000" w:fill="FFFFFF" w:val="pct5"/>
                </w:tcPr>
                <w:p>
                  <w:pPr>
                    <w:pStyle w:val="NormalWeb"/>
                    <w:spacing w:lineRule="auto" w:line="254" w:before="0"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color w:val="000000"/>
                      <w:kern w:val="2"/>
                      <w:sz w:val="18"/>
                      <w:szCs w:val="18"/>
                    </w:rPr>
                    <w:t> </w:t>
                  </w:r>
                </w:p>
              </w:tc>
            </w:tr>
            <w:tr>
              <w:trPr>
                <w:trHeight w:val="659" w:hRule="atLeast"/>
              </w:trPr>
              <w:tc>
                <w:tcPr>
                  <w:tcW w:w="750" w:type="dxa"/>
                  <w:tcBorders>
                    <w:top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color="000000" w:fill="FFFFFF" w:val="pct20"/>
                </w:tcPr>
                <w:p>
                  <w:pPr>
                    <w:pStyle w:val="NormalWeb"/>
                    <w:spacing w:lineRule="auto" w:line="254" w:before="0" w:after="0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b/>
                      <w:bCs/>
                      <w:color w:val="000000"/>
                      <w:kern w:val="2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5171" w:type="dxa"/>
                  <w:tcBorders>
                    <w:top w:val="single" w:sz="18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color="000000" w:fill="FFFFFF" w:val="pct20"/>
                </w:tcPr>
                <w:p>
                  <w:pPr>
                    <w:pStyle w:val="NormalWeb"/>
                    <w:spacing w:lineRule="auto" w:line="254" w:before="0"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  <w:t>Los Resultados cumplen los siguientes criterios:</w:t>
                  </w:r>
                </w:p>
                <w:p>
                  <w:pPr>
                    <w:pStyle w:val="NormalWeb"/>
                    <w:numPr>
                      <w:ilvl w:val="0"/>
                      <w:numId w:val="5"/>
                    </w:numPr>
                    <w:suppressAutoHyphens w:val="false"/>
                    <w:spacing w:lineRule="auto" w:line="254" w:before="0"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  <w:t>Coherencia con los objetivos</w:t>
                  </w:r>
                </w:p>
                <w:p>
                  <w:pPr>
                    <w:pStyle w:val="NormalWeb"/>
                    <w:numPr>
                      <w:ilvl w:val="0"/>
                      <w:numId w:val="5"/>
                    </w:numPr>
                    <w:suppressAutoHyphens w:val="false"/>
                    <w:spacing w:lineRule="auto" w:line="254" w:before="0"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  <w:t>Tienen Comentados de análisis pertinentes</w:t>
                  </w:r>
                </w:p>
                <w:p>
                  <w:pPr>
                    <w:pStyle w:val="NormalWeb"/>
                    <w:numPr>
                      <w:ilvl w:val="0"/>
                      <w:numId w:val="5"/>
                    </w:numPr>
                    <w:suppressAutoHyphens w:val="false"/>
                    <w:spacing w:lineRule="auto" w:line="254" w:before="0"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  <w:t>Están en su totalidad (tiempo, frecuencia u otros solicitados)</w:t>
                  </w:r>
                </w:p>
                <w:p>
                  <w:pPr>
                    <w:pStyle w:val="NormalWeb"/>
                    <w:spacing w:lineRule="auto" w:line="254" w:before="0"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</w:r>
                </w:p>
              </w:tc>
              <w:tc>
                <w:tcPr>
                  <w:tcW w:w="1255" w:type="dxa"/>
                  <w:tcBorders>
                    <w:top w:val="single" w:sz="18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color="000000" w:fill="FFFFFF" w:val="pct20"/>
                </w:tcPr>
                <w:p>
                  <w:pPr>
                    <w:pStyle w:val="NormalWeb"/>
                    <w:spacing w:lineRule="auto" w:line="254" w:before="0"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color w:val="000000"/>
                      <w:kern w:val="2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110" w:type="dxa"/>
                  <w:tcBorders>
                    <w:top w:val="single" w:sz="18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color="000000" w:fill="FFFFFF" w:val="pct20"/>
                </w:tcPr>
                <w:p>
                  <w:pPr>
                    <w:pStyle w:val="NormalWeb"/>
                    <w:spacing w:lineRule="auto" w:line="254" w:before="0"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color w:val="000000"/>
                      <w:kern w:val="2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191" w:type="dxa"/>
                  <w:tcBorders>
                    <w:top w:val="single" w:sz="18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color="000000" w:fill="FFFFFF" w:val="pct20"/>
                </w:tcPr>
                <w:p>
                  <w:pPr>
                    <w:pStyle w:val="NormalWeb"/>
                    <w:spacing w:lineRule="auto" w:line="254" w:before="0"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color w:val="000000"/>
                      <w:kern w:val="2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63" w:type="dxa"/>
                  <w:tcBorders>
                    <w:top w:val="single" w:sz="18" w:space="0" w:color="FFFFFF"/>
                    <w:left w:val="single" w:sz="18" w:space="0" w:color="FFFFFF"/>
                    <w:bottom w:val="single" w:sz="18" w:space="0" w:color="FFFFFF"/>
                  </w:tcBorders>
                  <w:shd w:color="000000" w:fill="FFFFFF" w:val="pct20"/>
                </w:tcPr>
                <w:p>
                  <w:pPr>
                    <w:pStyle w:val="NormalWeb"/>
                    <w:spacing w:lineRule="auto" w:line="254" w:before="0"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color w:val="000000"/>
                      <w:kern w:val="2"/>
                      <w:sz w:val="18"/>
                      <w:szCs w:val="18"/>
                    </w:rPr>
                    <w:t> </w:t>
                  </w:r>
                </w:p>
              </w:tc>
            </w:tr>
            <w:tr>
              <w:trPr>
                <w:trHeight w:val="798" w:hRule="atLeast"/>
              </w:trPr>
              <w:tc>
                <w:tcPr>
                  <w:tcW w:w="750" w:type="dxa"/>
                  <w:tcBorders>
                    <w:top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color="auto" w:fill="F2F2F2" w:themeFill="background1" w:themeFillShade="f2" w:val="clear"/>
                </w:tcPr>
                <w:p>
                  <w:pPr>
                    <w:pStyle w:val="NormalWeb"/>
                    <w:spacing w:lineRule="auto" w:line="254" w:before="0" w:after="0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b/>
                      <w:bCs/>
                      <w:color w:val="000000"/>
                      <w:kern w:val="2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5171" w:type="dxa"/>
                  <w:tcBorders>
                    <w:top w:val="single" w:sz="18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color="auto" w:fill="F2F2F2" w:themeFill="background1" w:themeFillShade="f2" w:val="clear"/>
                </w:tcPr>
                <w:p>
                  <w:pPr>
                    <w:pStyle w:val="NormalWeb"/>
                    <w:spacing w:lineRule="auto" w:line="254" w:before="0"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  <w:t>Calidad del informe:</w:t>
                  </w:r>
                </w:p>
                <w:p>
                  <w:pPr>
                    <w:pStyle w:val="NormalWeb"/>
                    <w:numPr>
                      <w:ilvl w:val="0"/>
                      <w:numId w:val="6"/>
                    </w:numPr>
                    <w:suppressAutoHyphens w:val="false"/>
                    <w:spacing w:lineRule="auto" w:line="254" w:before="0"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  <w:t>Es organizado de inicio a fin</w:t>
                  </w:r>
                </w:p>
                <w:p>
                  <w:pPr>
                    <w:pStyle w:val="NormalWeb"/>
                    <w:numPr>
                      <w:ilvl w:val="0"/>
                      <w:numId w:val="6"/>
                    </w:numPr>
                    <w:suppressAutoHyphens w:val="false"/>
                    <w:spacing w:lineRule="auto" w:line="254" w:before="0"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  <w:t>Etiqueta imágenes y las cita en el texto</w:t>
                  </w:r>
                </w:p>
                <w:p>
                  <w:pPr>
                    <w:pStyle w:val="NormalWeb"/>
                    <w:numPr>
                      <w:ilvl w:val="0"/>
                      <w:numId w:val="6"/>
                    </w:numPr>
                    <w:suppressAutoHyphens w:val="false"/>
                    <w:spacing w:lineRule="auto" w:line="254" w:before="0"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  <w:t>Tiene ortografía</w:t>
                  </w:r>
                </w:p>
                <w:p>
                  <w:pPr>
                    <w:pStyle w:val="NormalWeb"/>
                    <w:numPr>
                      <w:ilvl w:val="0"/>
                      <w:numId w:val="6"/>
                    </w:numPr>
                    <w:suppressAutoHyphens w:val="false"/>
                    <w:spacing w:lineRule="auto" w:line="254" w:before="0"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  <w:t>La escrita es clara y concisa</w:t>
                  </w:r>
                </w:p>
                <w:p>
                  <w:pPr>
                    <w:pStyle w:val="NormalWeb"/>
                    <w:numPr>
                      <w:ilvl w:val="0"/>
                      <w:numId w:val="6"/>
                    </w:numPr>
                    <w:suppressAutoHyphens w:val="false"/>
                    <w:spacing w:lineRule="auto" w:line="254" w:before="0"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  <w:t>No repite informaciones</w:t>
                  </w:r>
                </w:p>
                <w:p>
                  <w:pPr>
                    <w:pStyle w:val="NormalWeb"/>
                    <w:spacing w:lineRule="auto" w:line="254" w:before="0" w:after="0"/>
                    <w:ind w:left="720" w:hanging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</w:r>
                </w:p>
              </w:tc>
              <w:tc>
                <w:tcPr>
                  <w:tcW w:w="1255" w:type="dxa"/>
                  <w:tcBorders>
                    <w:top w:val="single" w:sz="18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color="auto" w:fill="F2F2F2" w:themeFill="background1" w:themeFillShade="f2" w:val="clear"/>
                </w:tcPr>
                <w:p>
                  <w:pPr>
                    <w:pStyle w:val="NormalWeb"/>
                    <w:spacing w:lineRule="auto" w:line="254" w:before="0"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color w:val="000000"/>
                      <w:kern w:val="2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110" w:type="dxa"/>
                  <w:tcBorders>
                    <w:top w:val="single" w:sz="18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color="auto" w:fill="F2F2F2" w:themeFill="background1" w:themeFillShade="f2" w:val="clear"/>
                </w:tcPr>
                <w:p>
                  <w:pPr>
                    <w:pStyle w:val="NormalWeb"/>
                    <w:spacing w:lineRule="auto" w:line="254" w:before="0"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color w:val="000000"/>
                      <w:kern w:val="2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191" w:type="dxa"/>
                  <w:tcBorders>
                    <w:top w:val="single" w:sz="18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color="auto" w:fill="F2F2F2" w:themeFill="background1" w:themeFillShade="f2" w:val="clear"/>
                </w:tcPr>
                <w:p>
                  <w:pPr>
                    <w:pStyle w:val="NormalWeb"/>
                    <w:spacing w:lineRule="auto" w:line="254" w:before="0"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color w:val="000000"/>
                      <w:kern w:val="2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63" w:type="dxa"/>
                  <w:tcBorders>
                    <w:top w:val="single" w:sz="18" w:space="0" w:color="FFFFFF"/>
                    <w:left w:val="single" w:sz="18" w:space="0" w:color="FFFFFF"/>
                    <w:bottom w:val="single" w:sz="18" w:space="0" w:color="FFFFFF"/>
                  </w:tcBorders>
                  <w:shd w:color="auto" w:fill="F2F2F2" w:themeFill="background1" w:themeFillShade="f2" w:val="clear"/>
                </w:tcPr>
                <w:p>
                  <w:pPr>
                    <w:pStyle w:val="NormalWeb"/>
                    <w:spacing w:lineRule="auto" w:line="254" w:before="0"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color w:val="000000"/>
                      <w:kern w:val="2"/>
                      <w:sz w:val="18"/>
                      <w:szCs w:val="18"/>
                    </w:rPr>
                    <w:t> </w:t>
                  </w:r>
                </w:p>
              </w:tc>
            </w:tr>
            <w:tr>
              <w:trPr>
                <w:trHeight w:val="584" w:hRule="atLeast"/>
              </w:trPr>
              <w:tc>
                <w:tcPr>
                  <w:tcW w:w="750" w:type="dxa"/>
                  <w:tcBorders>
                    <w:top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color="000000" w:fill="FFFFFF" w:val="pct20"/>
                </w:tcPr>
                <w:p>
                  <w:pPr>
                    <w:pStyle w:val="NormalWeb"/>
                    <w:spacing w:lineRule="auto" w:line="254" w:before="0" w:after="0"/>
                    <w:jc w:val="center"/>
                    <w:rPr>
                      <w:rFonts w:ascii="Arial" w:hAnsi="Arial" w:cs="Arial"/>
                      <w:b/>
                      <w:b/>
                      <w:bCs/>
                      <w:color w:val="000000"/>
                      <w:kern w:val="2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b/>
                      <w:bCs/>
                      <w:color w:val="000000"/>
                      <w:kern w:val="2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5171" w:type="dxa"/>
                  <w:tcBorders>
                    <w:top w:val="single" w:sz="18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color="000000" w:fill="FFFFFF" w:val="pct20"/>
                </w:tcPr>
                <w:p>
                  <w:pPr>
                    <w:pStyle w:val="NormalWeb"/>
                    <w:spacing w:lineRule="auto" w:line="254" w:before="0"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  <w:t>Tiene al menos una conclusión que sea resultado directo de la ejecución del laboratorio</w:t>
                  </w:r>
                </w:p>
                <w:p>
                  <w:pPr>
                    <w:pStyle w:val="NormalWeb"/>
                    <w:spacing w:lineRule="auto" w:line="254" w:before="0"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</w:r>
                </w:p>
              </w:tc>
              <w:tc>
                <w:tcPr>
                  <w:tcW w:w="1255" w:type="dxa"/>
                  <w:tcBorders>
                    <w:top w:val="single" w:sz="18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color="000000" w:fill="FFFFFF" w:val="pct20"/>
                </w:tcPr>
                <w:p>
                  <w:pPr>
                    <w:pStyle w:val="NormalWeb"/>
                    <w:spacing w:lineRule="auto" w:line="254" w:before="0" w:after="0"/>
                    <w:rPr>
                      <w:rFonts w:ascii="Arial" w:hAnsi="Arial" w:cs="Arial"/>
                      <w:color w:val="000000"/>
                      <w:kern w:val="2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color w:val="000000"/>
                      <w:kern w:val="2"/>
                      <w:sz w:val="18"/>
                      <w:szCs w:val="18"/>
                    </w:rPr>
                  </w:r>
                </w:p>
              </w:tc>
              <w:tc>
                <w:tcPr>
                  <w:tcW w:w="1110" w:type="dxa"/>
                  <w:tcBorders>
                    <w:top w:val="single" w:sz="18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color="000000" w:fill="FFFFFF" w:val="pct20"/>
                </w:tcPr>
                <w:p>
                  <w:pPr>
                    <w:pStyle w:val="NormalWeb"/>
                    <w:spacing w:lineRule="auto" w:line="254" w:before="0" w:after="0"/>
                    <w:rPr>
                      <w:rFonts w:ascii="Arial" w:hAnsi="Arial" w:cs="Arial"/>
                      <w:color w:val="000000"/>
                      <w:kern w:val="2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color w:val="000000"/>
                      <w:kern w:val="2"/>
                      <w:sz w:val="18"/>
                      <w:szCs w:val="18"/>
                    </w:rPr>
                  </w:r>
                </w:p>
              </w:tc>
              <w:tc>
                <w:tcPr>
                  <w:tcW w:w="1191" w:type="dxa"/>
                  <w:tcBorders>
                    <w:top w:val="single" w:sz="18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color="000000" w:fill="FFFFFF" w:val="pct20"/>
                </w:tcPr>
                <w:p>
                  <w:pPr>
                    <w:pStyle w:val="NormalWeb"/>
                    <w:spacing w:lineRule="auto" w:line="254" w:before="0" w:after="0"/>
                    <w:rPr>
                      <w:rFonts w:ascii="Arial" w:hAnsi="Arial" w:cs="Arial"/>
                      <w:color w:val="000000"/>
                      <w:kern w:val="2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color w:val="000000"/>
                      <w:kern w:val="2"/>
                      <w:sz w:val="18"/>
                      <w:szCs w:val="18"/>
                    </w:rPr>
                  </w:r>
                </w:p>
              </w:tc>
              <w:tc>
                <w:tcPr>
                  <w:tcW w:w="1363" w:type="dxa"/>
                  <w:tcBorders>
                    <w:top w:val="single" w:sz="18" w:space="0" w:color="FFFFFF"/>
                    <w:left w:val="single" w:sz="18" w:space="0" w:color="FFFFFF"/>
                    <w:bottom w:val="single" w:sz="18" w:space="0" w:color="FFFFFF"/>
                  </w:tcBorders>
                  <w:shd w:color="000000" w:fill="FFFFFF" w:val="pct20"/>
                </w:tcPr>
                <w:p>
                  <w:pPr>
                    <w:pStyle w:val="NormalWeb"/>
                    <w:spacing w:lineRule="auto" w:line="254" w:before="0" w:after="0"/>
                    <w:rPr>
                      <w:rFonts w:ascii="Arial" w:hAnsi="Arial" w:cs="Arial"/>
                      <w:color w:val="000000"/>
                      <w:kern w:val="2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color w:val="000000"/>
                      <w:kern w:val="2"/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297" w:hRule="atLeast"/>
              </w:trPr>
              <w:tc>
                <w:tcPr>
                  <w:tcW w:w="750" w:type="dxa"/>
                  <w:tcBorders>
                    <w:top w:val="single" w:sz="18" w:space="0" w:color="FFFFFF"/>
                    <w:right w:val="single" w:sz="18" w:space="0" w:color="FFFFFF"/>
                  </w:tcBorders>
                  <w:shd w:color="000000" w:fill="FFFFFF" w:val="pct20"/>
                </w:tcPr>
                <w:p>
                  <w:pPr>
                    <w:pStyle w:val="NormalWeb"/>
                    <w:spacing w:lineRule="auto" w:line="254" w:before="0" w:after="0"/>
                    <w:rPr>
                      <w:rFonts w:ascii="Arial" w:hAnsi="Arial" w:cs="Arial"/>
                      <w:b/>
                      <w:b/>
                      <w:bCs/>
                      <w:color w:val="000000"/>
                      <w:kern w:val="2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b/>
                      <w:bCs/>
                      <w:color w:val="000000"/>
                      <w:kern w:val="2"/>
                      <w:sz w:val="18"/>
                      <w:szCs w:val="18"/>
                    </w:rPr>
                    <w:t> </w:t>
                  </w:r>
                  <w:r>
                    <w:rPr>
                      <w:rFonts w:cs="Arial" w:ascii="Arial" w:hAnsi="Arial"/>
                      <w:b/>
                      <w:bCs/>
                      <w:color w:val="000000"/>
                      <w:kern w:val="2"/>
                      <w:sz w:val="18"/>
                      <w:szCs w:val="18"/>
                    </w:rPr>
                    <w:t xml:space="preserve">Total </w:t>
                  </w:r>
                </w:p>
              </w:tc>
              <w:tc>
                <w:tcPr>
                  <w:tcW w:w="10090" w:type="dxa"/>
                  <w:gridSpan w:val="5"/>
                  <w:tcBorders>
                    <w:top w:val="single" w:sz="18" w:space="0" w:color="FFFFFF"/>
                    <w:left w:val="single" w:sz="18" w:space="0" w:color="FFFFFF"/>
                  </w:tcBorders>
                  <w:shd w:color="000000" w:fill="FFFFFF" w:val="pct20"/>
                </w:tcPr>
                <w:p>
                  <w:pPr>
                    <w:pStyle w:val="NormalWeb"/>
                    <w:spacing w:lineRule="auto" w:line="254" w:before="0"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</w:r>
                </w:p>
                <w:p>
                  <w:pPr>
                    <w:pStyle w:val="NormalWeb"/>
                    <w:spacing w:lineRule="auto" w:line="254" w:before="0"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color w:val="000000"/>
                      <w:kern w:val="2"/>
                      <w:sz w:val="18"/>
                      <w:szCs w:val="18"/>
                    </w:rPr>
                    <w:t> </w:t>
                  </w:r>
                </w:p>
              </w:tc>
            </w:tr>
          </w:tbl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Arial" w:hAnsi="Arial" w:cs="Arial"/>
          <w:sz w:val="20"/>
          <w:szCs w:val="20"/>
        </w:rPr>
      </w:pPr>
      <w:r>
        <w:rPr/>
      </w:r>
    </w:p>
    <w:sectPr>
      <w:footerReference w:type="default" r:id="rId15"/>
      <w:type w:val="nextPage"/>
      <w:pgSz w:w="12240" w:h="15840"/>
      <w:pgMar w:left="720" w:right="720" w:header="0" w:top="720" w:footer="51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center"/>
      <w:rPr>
        <w:rFonts w:ascii="Arial" w:hAnsi="Arial" w:cs="Arial"/>
        <w:color w:val="404040" w:themeColor="text1" w:themeTint="bf"/>
        <w:sz w:val="18"/>
        <w:szCs w:val="18"/>
      </w:rPr>
    </w:pPr>
    <w:r>
      <w:drawing>
        <wp:anchor behindDoc="1" distT="0" distB="0" distL="114300" distR="114300" simplePos="0" locked="0" layoutInCell="1" allowOverlap="1" relativeHeight="8">
          <wp:simplePos x="0" y="0"/>
          <wp:positionH relativeFrom="column">
            <wp:posOffset>-345440</wp:posOffset>
          </wp:positionH>
          <wp:positionV relativeFrom="paragraph">
            <wp:posOffset>48260</wp:posOffset>
          </wp:positionV>
          <wp:extent cx="1177925" cy="607060"/>
          <wp:effectExtent l="0" t="0" r="0" b="0"/>
          <wp:wrapSquare wrapText="bothSides"/>
          <wp:docPr id="8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77925" cy="607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1" allowOverlap="1" relativeHeight="15">
          <wp:simplePos x="0" y="0"/>
          <wp:positionH relativeFrom="column">
            <wp:posOffset>6663055</wp:posOffset>
          </wp:positionH>
          <wp:positionV relativeFrom="paragraph">
            <wp:posOffset>51435</wp:posOffset>
          </wp:positionV>
          <wp:extent cx="594360" cy="607060"/>
          <wp:effectExtent l="0" t="0" r="0" b="0"/>
          <wp:wrapSquare wrapText="bothSides"/>
          <wp:docPr id="9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0" t="10079" r="30455" b="18932"/>
                  <a:stretch>
                    <a:fillRect/>
                  </a:stretch>
                </pic:blipFill>
                <pic:spPr bwMode="auto">
                  <a:xfrm>
                    <a:off x="0" y="0"/>
                    <a:ext cx="594360" cy="607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rPr>
        <w:rFonts w:cs="Arial" w:ascii="Arial" w:hAnsi="Arial"/>
        <w:color w:val="404040" w:themeColor="text1" w:themeTint="bf"/>
        <w:sz w:val="18"/>
        <w:szCs w:val="18"/>
      </w:rPr>
      <w:t xml:space="preserve"> </w:t>
    </w:r>
    <w:r>
      <w:rPr>
        <w:rFonts w:cs="Arial" w:ascii="Arial" w:hAnsi="Arial"/>
        <w:color w:val="404040" w:themeColor="text1" w:themeTint="bf"/>
        <w:sz w:val="18"/>
        <w:szCs w:val="18"/>
      </w:rPr>
      <w:t>Elaborado por: Johan Leandro Téllez Garzón</w:t>
    </w:r>
  </w:p>
  <w:p>
    <w:pPr>
      <w:pStyle w:val="Piedepgina"/>
      <w:jc w:val="center"/>
      <w:rPr>
        <w:rFonts w:ascii="Arial" w:hAnsi="Arial" w:cs="Arial"/>
        <w:color w:val="404040" w:themeColor="text1" w:themeTint="bf"/>
        <w:sz w:val="18"/>
        <w:szCs w:val="18"/>
      </w:rPr>
    </w:pPr>
    <w:r>
      <w:rPr>
        <w:rFonts w:cs="Arial" w:ascii="Arial" w:hAnsi="Arial"/>
        <w:color w:val="404040" w:themeColor="text1" w:themeTint="bf"/>
        <w:sz w:val="18"/>
        <w:szCs w:val="18"/>
      </w:rPr>
      <w:t>Fecha actualización: 03/11/2022</w:t>
    </w:r>
  </w:p>
  <w:p>
    <w:pPr>
      <w:pStyle w:val="Piedepgina"/>
      <w:jc w:val="center"/>
      <w:rPr>
        <w:rFonts w:ascii="Arial" w:hAnsi="Arial" w:cs="Arial"/>
        <w:color w:val="404040" w:themeColor="text1" w:themeTint="bf"/>
        <w:sz w:val="18"/>
        <w:szCs w:val="18"/>
      </w:rPr>
    </w:pPr>
    <w:r>
      <w:rPr>
        <w:rFonts w:cs="Arial" w:ascii="Arial" w:hAnsi="Arial"/>
        <w:color w:val="404040" w:themeColor="text1" w:themeTint="bf"/>
        <w:sz w:val="18"/>
        <w:szCs w:val="18"/>
      </w:rPr>
      <w:t>Asignatura: Comunicaciones II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>
        <w:u w:val="none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508" w:hanging="36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360"/>
      </w:pPr>
      <w:rPr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4897" w:hanging="360"/>
      </w:pPr>
      <w:rPr>
        <w:rFonts w:ascii="Wingdings" w:hAnsi="Wingdings" w:cs="Wingdings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5617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6337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705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7777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8497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921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9937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10657" w:hanging="360"/>
      </w:pPr>
      <w:rPr>
        <w:u w:val="none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ar-SA" w:val="es-CO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Wingdings" w:hAnsi="Wingdings"/>
      <w:b/>
      <w:i w:val="false"/>
      <w:color w:val="auto"/>
      <w:sz w:val="22"/>
      <w:szCs w:val="24"/>
      <w:u w:val="none"/>
    </w:rPr>
  </w:style>
  <w:style w:type="character" w:styleId="WW8Num1z1" w:customStyle="1">
    <w:name w:val="WW8Num1z1"/>
    <w:qFormat/>
    <w:rPr>
      <w:rFonts w:ascii="Courier New" w:hAnsi="Courier New" w:cs="Courier New"/>
    </w:rPr>
  </w:style>
  <w:style w:type="character" w:styleId="WW8Num1z2" w:customStyle="1">
    <w:name w:val="WW8Num1z2"/>
    <w:qFormat/>
    <w:rPr>
      <w:rFonts w:ascii="Wingdings" w:hAnsi="Wingdings"/>
    </w:rPr>
  </w:style>
  <w:style w:type="character" w:styleId="WW8Num1z3" w:customStyle="1">
    <w:name w:val="WW8Num1z3"/>
    <w:qFormat/>
    <w:rPr>
      <w:rFonts w:ascii="Symbol" w:hAnsi="Symbol"/>
    </w:rPr>
  </w:style>
  <w:style w:type="character" w:styleId="WW8Num2z0" w:customStyle="1">
    <w:name w:val="WW8Num2z0"/>
    <w:qFormat/>
    <w:rPr>
      <w:rFonts w:ascii="Arial" w:hAnsi="Arial"/>
    </w:rPr>
  </w:style>
  <w:style w:type="character" w:styleId="WW8Num3z0" w:customStyle="1">
    <w:name w:val="WW8Num3z0"/>
    <w:qFormat/>
    <w:rPr>
      <w:rFonts w:ascii="Symbol" w:hAnsi="Symbol"/>
    </w:rPr>
  </w:style>
  <w:style w:type="character" w:styleId="WW8Num3z1" w:customStyle="1">
    <w:name w:val="WW8Num3z1"/>
    <w:qFormat/>
    <w:rPr>
      <w:rFonts w:ascii="Courier New" w:hAnsi="Courier New" w:cs="Courier New"/>
    </w:rPr>
  </w:style>
  <w:style w:type="character" w:styleId="WW8Num3z2" w:customStyle="1">
    <w:name w:val="WW8Num3z2"/>
    <w:qFormat/>
    <w:rPr>
      <w:rFonts w:ascii="Wingdings" w:hAnsi="Wingdings"/>
    </w:rPr>
  </w:style>
  <w:style w:type="character" w:styleId="WW8Num4z0" w:customStyle="1">
    <w:name w:val="WW8Num4z0"/>
    <w:qFormat/>
    <w:rPr>
      <w:rFonts w:ascii="Symbol" w:hAnsi="Symbol"/>
    </w:rPr>
  </w:style>
  <w:style w:type="character" w:styleId="WW8Num4z1" w:customStyle="1">
    <w:name w:val="WW8Num4z1"/>
    <w:qFormat/>
    <w:rPr>
      <w:rFonts w:ascii="Courier New" w:hAnsi="Courier New" w:cs="Courier New"/>
    </w:rPr>
  </w:style>
  <w:style w:type="character" w:styleId="WW8Num4z2" w:customStyle="1">
    <w:name w:val="WW8Num4z2"/>
    <w:qFormat/>
    <w:rPr>
      <w:rFonts w:ascii="Wingdings" w:hAnsi="Wingdings"/>
    </w:rPr>
  </w:style>
  <w:style w:type="character" w:styleId="WW8Num5z0" w:customStyle="1">
    <w:name w:val="WW8Num5z0"/>
    <w:qFormat/>
    <w:rPr>
      <w:rFonts w:ascii="Wingdings" w:hAnsi="Wingdings"/>
      <w:b/>
      <w:i w:val="false"/>
      <w:color w:val="auto"/>
      <w:sz w:val="24"/>
      <w:szCs w:val="24"/>
      <w:u w:val="none"/>
    </w:rPr>
  </w:style>
  <w:style w:type="character" w:styleId="WW8Num5z1" w:customStyle="1">
    <w:name w:val="WW8Num5z1"/>
    <w:qFormat/>
    <w:rPr>
      <w:rFonts w:ascii="Courier New" w:hAnsi="Courier New" w:cs="Courier New"/>
    </w:rPr>
  </w:style>
  <w:style w:type="character" w:styleId="WW8Num5z2" w:customStyle="1">
    <w:name w:val="WW8Num5z2"/>
    <w:qFormat/>
    <w:rPr>
      <w:rFonts w:ascii="Wingdings" w:hAnsi="Wingdings"/>
    </w:rPr>
  </w:style>
  <w:style w:type="character" w:styleId="WW8Num5z3" w:customStyle="1">
    <w:name w:val="WW8Num5z3"/>
    <w:qFormat/>
    <w:rPr>
      <w:rFonts w:ascii="Symbol" w:hAnsi="Symbol"/>
    </w:rPr>
  </w:style>
  <w:style w:type="character" w:styleId="WW8Num6z0" w:customStyle="1">
    <w:name w:val="WW8Num6z0"/>
    <w:qFormat/>
    <w:rPr>
      <w:rFonts w:ascii="Symbol" w:hAnsi="Symbol"/>
    </w:rPr>
  </w:style>
  <w:style w:type="character" w:styleId="WW8Num6z1" w:customStyle="1">
    <w:name w:val="WW8Num6z1"/>
    <w:qFormat/>
    <w:rPr>
      <w:rFonts w:ascii="Courier New" w:hAnsi="Courier New" w:cs="Courier New"/>
    </w:rPr>
  </w:style>
  <w:style w:type="character" w:styleId="WW8Num6z2" w:customStyle="1">
    <w:name w:val="WW8Num6z2"/>
    <w:qFormat/>
    <w:rPr>
      <w:rFonts w:ascii="Wingdings" w:hAnsi="Wingdings"/>
    </w:rPr>
  </w:style>
  <w:style w:type="character" w:styleId="WW8Num7z0" w:customStyle="1">
    <w:name w:val="WW8Num7z0"/>
    <w:qFormat/>
    <w:rPr>
      <w:b/>
    </w:rPr>
  </w:style>
  <w:style w:type="character" w:styleId="WW8Num8z0" w:customStyle="1">
    <w:name w:val="WW8Num8z0"/>
    <w:qFormat/>
    <w:rPr>
      <w:rFonts w:ascii="Arial" w:hAnsi="Arial" w:eastAsia="Times New Roman" w:cs="Arial"/>
    </w:rPr>
  </w:style>
  <w:style w:type="character" w:styleId="WW8Num8z1" w:customStyle="1">
    <w:name w:val="WW8Num8z1"/>
    <w:qFormat/>
    <w:rPr>
      <w:rFonts w:ascii="Symbol" w:hAnsi="Symbol"/>
    </w:rPr>
  </w:style>
  <w:style w:type="character" w:styleId="WW8Num8z2" w:customStyle="1">
    <w:name w:val="WW8Num8z2"/>
    <w:qFormat/>
    <w:rPr>
      <w:rFonts w:ascii="Wingdings" w:hAnsi="Wingdings"/>
    </w:rPr>
  </w:style>
  <w:style w:type="character" w:styleId="WW8Num8z4" w:customStyle="1">
    <w:name w:val="WW8Num8z4"/>
    <w:qFormat/>
    <w:rPr>
      <w:rFonts w:ascii="Courier New" w:hAnsi="Courier New" w:cs="Courier New"/>
    </w:rPr>
  </w:style>
  <w:style w:type="character" w:styleId="WW8Num9z0" w:customStyle="1">
    <w:name w:val="WW8Num9z0"/>
    <w:qFormat/>
    <w:rPr>
      <w:rFonts w:ascii="Symbol" w:hAnsi="Symbol"/>
    </w:rPr>
  </w:style>
  <w:style w:type="character" w:styleId="WW8Num9z1" w:customStyle="1">
    <w:name w:val="WW8Num9z1"/>
    <w:qFormat/>
    <w:rPr>
      <w:rFonts w:ascii="Courier New" w:hAnsi="Courier New" w:cs="Courier New"/>
    </w:rPr>
  </w:style>
  <w:style w:type="character" w:styleId="WW8Num9z2" w:customStyle="1">
    <w:name w:val="WW8Num9z2"/>
    <w:qFormat/>
    <w:rPr>
      <w:rFonts w:ascii="Wingdings" w:hAnsi="Wingdings"/>
    </w:rPr>
  </w:style>
  <w:style w:type="character" w:styleId="WW8Num10z0" w:customStyle="1">
    <w:name w:val="WW8Num10z0"/>
    <w:qFormat/>
    <w:rPr>
      <w:rFonts w:ascii="Arial" w:hAnsi="Arial" w:eastAsia="Times New Roman" w:cs="Arial"/>
    </w:rPr>
  </w:style>
  <w:style w:type="character" w:styleId="WW8Num10z1" w:customStyle="1">
    <w:name w:val="WW8Num10z1"/>
    <w:qFormat/>
    <w:rPr>
      <w:rFonts w:ascii="Courier New" w:hAnsi="Courier New" w:cs="Courier New"/>
    </w:rPr>
  </w:style>
  <w:style w:type="character" w:styleId="WW8Num10z2" w:customStyle="1">
    <w:name w:val="WW8Num10z2"/>
    <w:qFormat/>
    <w:rPr>
      <w:rFonts w:ascii="Wingdings" w:hAnsi="Wingdings"/>
    </w:rPr>
  </w:style>
  <w:style w:type="character" w:styleId="WW8Num10z3" w:customStyle="1">
    <w:name w:val="WW8Num10z3"/>
    <w:qFormat/>
    <w:rPr>
      <w:rFonts w:ascii="Symbol" w:hAnsi="Symbol"/>
    </w:rPr>
  </w:style>
  <w:style w:type="character" w:styleId="WW8Num11z0" w:customStyle="1">
    <w:name w:val="WW8Num11z0"/>
    <w:qFormat/>
    <w:rPr>
      <w:rFonts w:ascii="Arial" w:hAnsi="Arial" w:eastAsia="Times New Roman" w:cs="Arial"/>
    </w:rPr>
  </w:style>
  <w:style w:type="character" w:styleId="WW8Num11z1" w:customStyle="1">
    <w:name w:val="WW8Num11z1"/>
    <w:qFormat/>
    <w:rPr>
      <w:rFonts w:ascii="Courier New" w:hAnsi="Courier New" w:cs="Courier New"/>
    </w:rPr>
  </w:style>
  <w:style w:type="character" w:styleId="WW8Num11z2" w:customStyle="1">
    <w:name w:val="WW8Num11z2"/>
    <w:qFormat/>
    <w:rPr>
      <w:rFonts w:ascii="Wingdings" w:hAnsi="Wingdings"/>
    </w:rPr>
  </w:style>
  <w:style w:type="character" w:styleId="WW8Num11z3" w:customStyle="1">
    <w:name w:val="WW8Num11z3"/>
    <w:qFormat/>
    <w:rPr>
      <w:rFonts w:ascii="Symbol" w:hAnsi="Symbol"/>
    </w:rPr>
  </w:style>
  <w:style w:type="character" w:styleId="WW8Num12z0" w:customStyle="1">
    <w:name w:val="WW8Num12z0"/>
    <w:qFormat/>
    <w:rPr>
      <w:b/>
    </w:rPr>
  </w:style>
  <w:style w:type="character" w:styleId="WW8Num13z0" w:customStyle="1">
    <w:name w:val="WW8Num13z0"/>
    <w:qFormat/>
    <w:rPr>
      <w:rFonts w:ascii="Symbol" w:hAnsi="Symbol"/>
      <w:b/>
      <w:i w:val="false"/>
      <w:color w:val="auto"/>
      <w:sz w:val="24"/>
      <w:szCs w:val="24"/>
      <w:u w:val="none"/>
    </w:rPr>
  </w:style>
  <w:style w:type="character" w:styleId="WW8Num13z1" w:customStyle="1">
    <w:name w:val="WW8Num13z1"/>
    <w:qFormat/>
    <w:rPr>
      <w:rFonts w:ascii="Courier New" w:hAnsi="Courier New" w:cs="Courier New"/>
    </w:rPr>
  </w:style>
  <w:style w:type="character" w:styleId="WW8Num13z2" w:customStyle="1">
    <w:name w:val="WW8Num13z2"/>
    <w:qFormat/>
    <w:rPr>
      <w:rFonts w:ascii="Wingdings" w:hAnsi="Wingdings"/>
    </w:rPr>
  </w:style>
  <w:style w:type="character" w:styleId="WW8Num13z3" w:customStyle="1">
    <w:name w:val="WW8Num13z3"/>
    <w:qFormat/>
    <w:rPr>
      <w:rFonts w:ascii="Symbol" w:hAnsi="Symbol"/>
    </w:rPr>
  </w:style>
  <w:style w:type="character" w:styleId="WW8Num14z0" w:customStyle="1">
    <w:name w:val="WW8Num14z0"/>
    <w:qFormat/>
    <w:rPr>
      <w:rFonts w:ascii="Symbol" w:hAnsi="Symbol"/>
    </w:rPr>
  </w:style>
  <w:style w:type="character" w:styleId="WW8Num14z1" w:customStyle="1">
    <w:name w:val="WW8Num14z1"/>
    <w:qFormat/>
    <w:rPr>
      <w:rFonts w:ascii="Courier New" w:hAnsi="Courier New" w:cs="Courier New"/>
    </w:rPr>
  </w:style>
  <w:style w:type="character" w:styleId="WW8Num14z2" w:customStyle="1">
    <w:name w:val="WW8Num14z2"/>
    <w:qFormat/>
    <w:rPr>
      <w:rFonts w:ascii="Wingdings" w:hAnsi="Wingdings"/>
    </w:rPr>
  </w:style>
  <w:style w:type="character" w:styleId="WW8Num15z0" w:customStyle="1">
    <w:name w:val="WW8Num15z0"/>
    <w:qFormat/>
    <w:rPr>
      <w:rFonts w:ascii="Wingdings" w:hAnsi="Wingdings"/>
    </w:rPr>
  </w:style>
  <w:style w:type="character" w:styleId="WW8Num15z1" w:customStyle="1">
    <w:name w:val="WW8Num15z1"/>
    <w:qFormat/>
    <w:rPr>
      <w:rFonts w:ascii="Courier New" w:hAnsi="Courier New" w:cs="Courier New"/>
    </w:rPr>
  </w:style>
  <w:style w:type="character" w:styleId="WW8Num15z3" w:customStyle="1">
    <w:name w:val="WW8Num15z3"/>
    <w:qFormat/>
    <w:rPr>
      <w:rFonts w:ascii="Symbol" w:hAnsi="Symbol"/>
    </w:rPr>
  </w:style>
  <w:style w:type="character" w:styleId="WW8Num16z0" w:customStyle="1">
    <w:name w:val="WW8Num16z0"/>
    <w:qFormat/>
    <w:rPr>
      <w:b/>
    </w:rPr>
  </w:style>
  <w:style w:type="character" w:styleId="WW8Num17z0" w:customStyle="1">
    <w:name w:val="WW8Num17z0"/>
    <w:qFormat/>
    <w:rPr>
      <w:rFonts w:ascii="Wingdings" w:hAnsi="Wingdings"/>
      <w:b/>
      <w:i w:val="false"/>
      <w:color w:val="auto"/>
      <w:sz w:val="22"/>
      <w:szCs w:val="24"/>
      <w:u w:val="none"/>
    </w:rPr>
  </w:style>
  <w:style w:type="character" w:styleId="WW8Num17z1" w:customStyle="1">
    <w:name w:val="WW8Num17z1"/>
    <w:qFormat/>
    <w:rPr>
      <w:rFonts w:ascii="Courier New" w:hAnsi="Courier New" w:cs="Courier New"/>
    </w:rPr>
  </w:style>
  <w:style w:type="character" w:styleId="WW8Num17z2" w:customStyle="1">
    <w:name w:val="WW8Num17z2"/>
    <w:qFormat/>
    <w:rPr>
      <w:rFonts w:ascii="Wingdings" w:hAnsi="Wingdings"/>
    </w:rPr>
  </w:style>
  <w:style w:type="character" w:styleId="WW8Num17z3" w:customStyle="1">
    <w:name w:val="WW8Num17z3"/>
    <w:qFormat/>
    <w:rPr>
      <w:rFonts w:ascii="Symbol" w:hAnsi="Symbol"/>
    </w:rPr>
  </w:style>
  <w:style w:type="character" w:styleId="WW8Num19z0" w:customStyle="1">
    <w:name w:val="WW8Num19z0"/>
    <w:qFormat/>
    <w:rPr>
      <w:rFonts w:ascii="Symbol" w:hAnsi="Symbol"/>
    </w:rPr>
  </w:style>
  <w:style w:type="character" w:styleId="WW8Num19z1" w:customStyle="1">
    <w:name w:val="WW8Num19z1"/>
    <w:qFormat/>
    <w:rPr>
      <w:rFonts w:ascii="Courier New" w:hAnsi="Courier New" w:cs="Courier New"/>
    </w:rPr>
  </w:style>
  <w:style w:type="character" w:styleId="WW8Num19z2" w:customStyle="1">
    <w:name w:val="WW8Num19z2"/>
    <w:qFormat/>
    <w:rPr>
      <w:rFonts w:ascii="Wingdings" w:hAnsi="Wingdings"/>
    </w:rPr>
  </w:style>
  <w:style w:type="character" w:styleId="WW8Num20z0" w:customStyle="1">
    <w:name w:val="WW8Num20z0"/>
    <w:qFormat/>
    <w:rPr>
      <w:rFonts w:ascii="Symbol" w:hAnsi="Symbol"/>
    </w:rPr>
  </w:style>
  <w:style w:type="character" w:styleId="WW8Num20z1" w:customStyle="1">
    <w:name w:val="WW8Num20z1"/>
    <w:qFormat/>
    <w:rPr>
      <w:rFonts w:ascii="Courier New" w:hAnsi="Courier New" w:cs="Courier New"/>
    </w:rPr>
  </w:style>
  <w:style w:type="character" w:styleId="WW8Num20z2" w:customStyle="1">
    <w:name w:val="WW8Num20z2"/>
    <w:qFormat/>
    <w:rPr>
      <w:rFonts w:ascii="Wingdings" w:hAnsi="Wingdings"/>
    </w:rPr>
  </w:style>
  <w:style w:type="character" w:styleId="WW8Num21z0" w:customStyle="1">
    <w:name w:val="WW8Num21z0"/>
    <w:qFormat/>
    <w:rPr>
      <w:rFonts w:ascii="Symbol" w:hAnsi="Symbol"/>
    </w:rPr>
  </w:style>
  <w:style w:type="character" w:styleId="WW8Num22z0" w:customStyle="1">
    <w:name w:val="WW8Num22z0"/>
    <w:qFormat/>
    <w:rPr>
      <w:rFonts w:ascii="Arial" w:hAnsi="Arial" w:eastAsia="Times New Roman" w:cs="Arial"/>
    </w:rPr>
  </w:style>
  <w:style w:type="character" w:styleId="WW8Num22z1" w:customStyle="1">
    <w:name w:val="WW8Num22z1"/>
    <w:qFormat/>
    <w:rPr>
      <w:rFonts w:ascii="Courier New" w:hAnsi="Courier New" w:cs="Courier New"/>
    </w:rPr>
  </w:style>
  <w:style w:type="character" w:styleId="WW8Num22z2" w:customStyle="1">
    <w:name w:val="WW8Num22z2"/>
    <w:qFormat/>
    <w:rPr>
      <w:rFonts w:ascii="Wingdings" w:hAnsi="Wingdings"/>
    </w:rPr>
  </w:style>
  <w:style w:type="character" w:styleId="WW8Num22z3" w:customStyle="1">
    <w:name w:val="WW8Num22z3"/>
    <w:qFormat/>
    <w:rPr>
      <w:rFonts w:ascii="Symbol" w:hAnsi="Symbol"/>
    </w:rPr>
  </w:style>
  <w:style w:type="character" w:styleId="WW8Num24z0" w:customStyle="1">
    <w:name w:val="WW8Num24z0"/>
    <w:qFormat/>
    <w:rPr>
      <w:rFonts w:ascii="Arial" w:hAnsi="Arial"/>
    </w:rPr>
  </w:style>
  <w:style w:type="character" w:styleId="WW8Num25z0" w:customStyle="1">
    <w:name w:val="WW8Num25z0"/>
    <w:qFormat/>
    <w:rPr>
      <w:rFonts w:ascii="Wingdings" w:hAnsi="Wingdings"/>
      <w:b/>
      <w:i w:val="false"/>
      <w:color w:val="auto"/>
      <w:sz w:val="24"/>
      <w:szCs w:val="24"/>
      <w:u w:val="none"/>
    </w:rPr>
  </w:style>
  <w:style w:type="character" w:styleId="WW8Num25z1" w:customStyle="1">
    <w:name w:val="WW8Num25z1"/>
    <w:qFormat/>
    <w:rPr>
      <w:rFonts w:ascii="Courier New" w:hAnsi="Courier New" w:cs="Courier New"/>
    </w:rPr>
  </w:style>
  <w:style w:type="character" w:styleId="WW8Num25z2" w:customStyle="1">
    <w:name w:val="WW8Num25z2"/>
    <w:qFormat/>
    <w:rPr>
      <w:rFonts w:ascii="Wingdings" w:hAnsi="Wingdings"/>
    </w:rPr>
  </w:style>
  <w:style w:type="character" w:styleId="WW8Num25z3" w:customStyle="1">
    <w:name w:val="WW8Num25z3"/>
    <w:qFormat/>
    <w:rPr>
      <w:rFonts w:ascii="Symbol" w:hAnsi="Symbol"/>
    </w:rPr>
  </w:style>
  <w:style w:type="character" w:styleId="WW8Num26z0" w:customStyle="1">
    <w:name w:val="WW8Num26z0"/>
    <w:qFormat/>
    <w:rPr>
      <w:rFonts w:ascii="Wingdings" w:hAnsi="Wingdings"/>
    </w:rPr>
  </w:style>
  <w:style w:type="character" w:styleId="WW8Num26z1" w:customStyle="1">
    <w:name w:val="WW8Num26z1"/>
    <w:qFormat/>
    <w:rPr>
      <w:rFonts w:ascii="Courier New" w:hAnsi="Courier New" w:cs="Courier New"/>
    </w:rPr>
  </w:style>
  <w:style w:type="character" w:styleId="WW8Num26z3" w:customStyle="1">
    <w:name w:val="WW8Num26z3"/>
    <w:qFormat/>
    <w:rPr>
      <w:rFonts w:ascii="Symbol" w:hAnsi="Symbol"/>
    </w:rPr>
  </w:style>
  <w:style w:type="character" w:styleId="WW8Num27z0" w:customStyle="1">
    <w:name w:val="WW8Num27z0"/>
    <w:qFormat/>
    <w:rPr>
      <w:rFonts w:ascii="Arial" w:hAnsi="Arial"/>
    </w:rPr>
  </w:style>
  <w:style w:type="character" w:styleId="WW8Num27z1" w:customStyle="1">
    <w:name w:val="WW8Num27z1"/>
    <w:qFormat/>
    <w:rPr>
      <w:rFonts w:ascii="Times New Roman" w:hAnsi="Times New Roman"/>
    </w:rPr>
  </w:style>
  <w:style w:type="character" w:styleId="WW8Num28z0" w:customStyle="1">
    <w:name w:val="WW8Num28z0"/>
    <w:qFormat/>
    <w:rPr>
      <w:b/>
    </w:rPr>
  </w:style>
  <w:style w:type="character" w:styleId="WW8Num29z0" w:customStyle="1">
    <w:name w:val="WW8Num29z0"/>
    <w:qFormat/>
    <w:rPr>
      <w:rFonts w:ascii="Wingdings" w:hAnsi="Wingdings"/>
      <w:b/>
      <w:i w:val="false"/>
      <w:color w:val="auto"/>
      <w:sz w:val="24"/>
      <w:szCs w:val="24"/>
      <w:u w:val="none"/>
    </w:rPr>
  </w:style>
  <w:style w:type="character" w:styleId="WW8Num29z1" w:customStyle="1">
    <w:name w:val="WW8Num29z1"/>
    <w:qFormat/>
    <w:rPr>
      <w:rFonts w:ascii="Courier New" w:hAnsi="Courier New" w:cs="Courier New"/>
    </w:rPr>
  </w:style>
  <w:style w:type="character" w:styleId="WW8Num29z2" w:customStyle="1">
    <w:name w:val="WW8Num29z2"/>
    <w:qFormat/>
    <w:rPr>
      <w:rFonts w:ascii="Wingdings" w:hAnsi="Wingdings"/>
    </w:rPr>
  </w:style>
  <w:style w:type="character" w:styleId="WW8Num29z3" w:customStyle="1">
    <w:name w:val="WW8Num29z3"/>
    <w:qFormat/>
    <w:rPr>
      <w:rFonts w:ascii="Symbol" w:hAnsi="Symbol"/>
    </w:rPr>
  </w:style>
  <w:style w:type="character" w:styleId="WW8Num30z0" w:customStyle="1">
    <w:name w:val="WW8Num30z0"/>
    <w:qFormat/>
    <w:rPr>
      <w:b/>
    </w:rPr>
  </w:style>
  <w:style w:type="character" w:styleId="WW8Num31z0" w:customStyle="1">
    <w:name w:val="WW8Num31z0"/>
    <w:qFormat/>
    <w:rPr>
      <w:rFonts w:ascii="Symbol" w:hAnsi="Symbol"/>
      <w:b/>
      <w:i w:val="false"/>
      <w:color w:val="auto"/>
      <w:sz w:val="24"/>
      <w:szCs w:val="24"/>
      <w:u w:val="none"/>
    </w:rPr>
  </w:style>
  <w:style w:type="character" w:styleId="WW8Num31z1" w:customStyle="1">
    <w:name w:val="WW8Num31z1"/>
    <w:qFormat/>
    <w:rPr>
      <w:rFonts w:ascii="Courier New" w:hAnsi="Courier New" w:cs="Courier New"/>
    </w:rPr>
  </w:style>
  <w:style w:type="character" w:styleId="WW8Num31z2" w:customStyle="1">
    <w:name w:val="WW8Num31z2"/>
    <w:qFormat/>
    <w:rPr>
      <w:rFonts w:ascii="Wingdings" w:hAnsi="Wingdings"/>
    </w:rPr>
  </w:style>
  <w:style w:type="character" w:styleId="WW8Num31z3" w:customStyle="1">
    <w:name w:val="WW8Num31z3"/>
    <w:qFormat/>
    <w:rPr>
      <w:rFonts w:ascii="Symbol" w:hAnsi="Symbol"/>
    </w:rPr>
  </w:style>
  <w:style w:type="character" w:styleId="WW8Num32z0" w:customStyle="1">
    <w:name w:val="WW8Num32z0"/>
    <w:qFormat/>
    <w:rPr>
      <w:rFonts w:ascii="Symbol" w:hAnsi="Symbol"/>
    </w:rPr>
  </w:style>
  <w:style w:type="character" w:styleId="WW8Num32z1" w:customStyle="1">
    <w:name w:val="WW8Num32z1"/>
    <w:qFormat/>
    <w:rPr>
      <w:rFonts w:ascii="Courier New" w:hAnsi="Courier New" w:cs="Courier New"/>
    </w:rPr>
  </w:style>
  <w:style w:type="character" w:styleId="WW8Num32z2" w:customStyle="1">
    <w:name w:val="WW8Num32z2"/>
    <w:qFormat/>
    <w:rPr>
      <w:rFonts w:ascii="Wingdings" w:hAnsi="Wingdings"/>
    </w:rPr>
  </w:style>
  <w:style w:type="character" w:styleId="Fuentedeprrafopredeter1" w:customStyle="1">
    <w:name w:val="Fuente de párrafo predeter.1"/>
    <w:qFormat/>
    <w:rPr/>
  </w:style>
  <w:style w:type="character" w:styleId="Destacado">
    <w:name w:val="Destacado"/>
    <w:qFormat/>
    <w:rPr>
      <w:i/>
      <w:iCs/>
    </w:rPr>
  </w:style>
  <w:style w:type="character" w:styleId="EnlacedeInternet">
    <w:name w:val="Enlace de Internet"/>
    <w:semiHidden/>
    <w:rPr>
      <w:strike w:val="false"/>
      <w:dstrike w:val="false"/>
      <w:color w:val="0000FF"/>
      <w:u w:val="none"/>
    </w:rPr>
  </w:style>
  <w:style w:type="character" w:styleId="PlaceholderText">
    <w:name w:val="Placeholder Text"/>
    <w:basedOn w:val="DefaultParagraphFont"/>
    <w:uiPriority w:val="99"/>
    <w:semiHidden/>
    <w:qFormat/>
    <w:rsid w:val="00d50d2b"/>
    <w:rPr>
      <w:color w:val="808080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7b225d"/>
    <w:rPr>
      <w:sz w:val="24"/>
      <w:szCs w:val="24"/>
      <w:lang w:eastAsia="ar-SA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7b225d"/>
    <w:rPr>
      <w:sz w:val="24"/>
      <w:szCs w:val="24"/>
      <w:lang w:eastAsia="ar-SA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94c0e"/>
    <w:rPr>
      <w:color w:val="605E5C"/>
      <w:shd w:fill="E1DFDD" w:val="clear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semiHidden/>
    <w:pPr>
      <w:spacing w:before="0" w:after="120"/>
    </w:pPr>
    <w:rPr/>
  </w:style>
  <w:style w:type="paragraph" w:styleId="Lista">
    <w:name w:val="List"/>
    <w:basedOn w:val="Cuerpodetexto"/>
    <w:semiHidden/>
    <w:pPr/>
    <w:rPr>
      <w:rFonts w:cs="Tahoma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Tahoma"/>
    </w:rPr>
  </w:style>
  <w:style w:type="paragraph" w:styleId="Encabezado1" w:customStyle="1">
    <w:name w:val="Encabezado1"/>
    <w:basedOn w:val="Normal"/>
    <w:next w:val="Cuerpodetexto"/>
    <w:qFormat/>
    <w:pPr>
      <w:keepNext w:val="true"/>
      <w:spacing w:before="240" w:after="120"/>
    </w:pPr>
    <w:rPr>
      <w:rFonts w:ascii="Arial" w:hAnsi="Arial" w:eastAsia="Arial Unicode MS" w:cs="Tahoma"/>
      <w:sz w:val="28"/>
      <w:szCs w:val="28"/>
    </w:rPr>
  </w:style>
  <w:style w:type="paragraph" w:styleId="Etiqueta" w:customStyle="1">
    <w:name w:val="Etiqueta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styleId="WWNormalWeb" w:customStyle="1">
    <w:name w:val="WW-Normal (Web)"/>
    <w:basedOn w:val="Normal"/>
    <w:qFormat/>
    <w:pPr>
      <w:spacing w:before="0" w:after="120"/>
      <w:ind w:left="1077" w:hanging="0"/>
      <w:jc w:val="both"/>
    </w:pPr>
    <w:rPr>
      <w:spacing w:val="-5"/>
      <w:szCs w:val="20"/>
      <w:lang w:val="es-ES"/>
    </w:rPr>
  </w:style>
  <w:style w:type="paragraph" w:styleId="NormalWeb">
    <w:name w:val="Normal (Web)"/>
    <w:basedOn w:val="Normal"/>
    <w:uiPriority w:val="99"/>
    <w:qFormat/>
    <w:pPr>
      <w:spacing w:before="280" w:after="280"/>
    </w:pPr>
    <w:rPr>
      <w:lang w:val="es-ES"/>
    </w:rPr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Encabezadodelatabla" w:customStyle="1">
    <w:name w:val="Encabezado de la tabla"/>
    <w:basedOn w:val="Contenidodelatabla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e53646"/>
    <w:pPr>
      <w:suppressAutoHyphens w:val="false"/>
      <w:spacing w:lineRule="auto" w:line="276" w:before="0" w:after="200"/>
      <w:ind w:left="720" w:hanging="0"/>
      <w:contextualSpacing/>
    </w:pPr>
    <w:rPr>
      <w:rFonts w:ascii="Calibri" w:hAnsi="Calibri" w:eastAsia="Calibri"/>
      <w:sz w:val="22"/>
      <w:szCs w:val="22"/>
      <w:lang w:val="es-ES" w:eastAsia="en-U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7b225d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7b225d"/>
    <w:pPr>
      <w:tabs>
        <w:tab w:val="clear" w:pos="708"/>
        <w:tab w:val="center" w:pos="4419" w:leader="none"/>
        <w:tab w:val="right" w:pos="8838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google.com/document/d/1izV50oZh4ihL1l7MNFrqat-NU60VYN_t3AxMVuNngQE/edit?usp=sharing" TargetMode="External"/><Relationship Id="rId3" Type="http://schemas.openxmlformats.org/officeDocument/2006/relationships/hyperlink" Target="https://drive.google.com/drive/folders/1igMwiw5nk1sRp1wFzAeWjCwVbVKweqSt" TargetMode="External"/><Relationship Id="rId4" Type="http://schemas.openxmlformats.org/officeDocument/2006/relationships/hyperlink" Target="https://drive.google.com/drive/folders/1igMwiw5nk1sRp1wFzAeWjCwVbVKweqSt" TargetMode="External"/><Relationship Id="rId5" Type="http://schemas.openxmlformats.org/officeDocument/2006/relationships/hyperlink" Target="https://sites.google.com/saber.uis.edu.co/comdig/sw" TargetMode="External"/><Relationship Id="rId6" Type="http://schemas.openxmlformats.org/officeDocument/2006/relationships/hyperlink" Target="https://github.com/hortegab/comdig_su_software_libro3.8.git" TargetMode="External"/><Relationship Id="rId7" Type="http://schemas.openxmlformats.org/officeDocument/2006/relationships/image" Target="media/image1.wmf"/><Relationship Id="rId8" Type="http://schemas.openxmlformats.org/officeDocument/2006/relationships/hyperlink" Target="https://pixabay.com/es/photos/oceano-mar-playa-ondas-rocas-7118082/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9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E0E45-CC28-4AEC-B3E5-DA258973D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Application>LibreOffice/6.4.7.2$Linux_X86_64 LibreOffice_project/40$Build-2</Application>
  <Pages>7</Pages>
  <Words>1137</Words>
  <Characters>5936</Characters>
  <CharactersWithSpaces>6949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2018-04-06T20:38:00Z</dcterms:created>
  <dc:creator>*</dc:creator>
  <dc:description/>
  <dc:language>es-CO</dc:language>
  <cp:lastModifiedBy/>
  <cp:lastPrinted>2018-04-06T20:38:00Z</cp:lastPrinted>
  <dcterms:modified xsi:type="dcterms:W3CDTF">2023-09-08T09:59:12Z</dcterms:modified>
  <cp:revision>124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DocHome">
    <vt:i4>-968826154</vt:i4>
  </property>
</Properties>
</file>