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0"/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F4E79"/>
          <w:sz w:val="34"/>
          <w:szCs w:val="34"/>
        </w:rPr>
        <w:t xml:space="preserve">MANUAL DE ACTUALIZACIÓN</w:t>
      </w:r>
    </w:p>
    <w:p>
      <w:pPr>
        <w:spacing w:after="160"/>
        <w:jc w:val="center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Preguntas y Respuestas del Agente Virtual de Orientación Universitaria</w:t>
      </w:r>
    </w:p>
    <w:p>
      <w:pPr>
        <w:spacing w:after="120"/>
        <w:jc w:val="center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Proyecto Final · Tercer Parcial · UTH · Julio 2026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595959"/>
          <w:sz w:val="21"/>
          <w:szCs w:val="21"/>
        </w:rPr>
        <w:t xml:space="preserve">Dirigido a: personal administrativo o docente responsable de mantener</w:t>
      </w:r>
    </w:p>
    <w:p>
      <w:pPr>
        <w:spacing w:after="400"/>
        <w:jc w:val="center"/>
      </w:pPr>
      <w:r>
        <w:rPr>
          <w:rFonts w:ascii="Calibri" w:cs="Calibri" w:eastAsia="Calibri" w:hAnsi="Calibri"/>
          <w:color w:val="595959"/>
          <w:sz w:val="21"/>
          <w:szCs w:val="21"/>
        </w:rPr>
        <w:t xml:space="preserve">actualizada la información del asistente. No requiere saber programar.</w:t>
      </w:r>
    </w:p>
    <w:p>
      <w:r>
        <w:br w:type="page"/>
      </w:r>
    </w:p>
    <w:p>
      <w:pPr>
        <w:pStyle w:val="Heading1"/>
        <w:spacing w:after="160" w:before="30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1.  Propósito y alcance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Este manual explica cómo agregar, modificar o retirar preguntas y respuestas del Agente Virtual, cómo hacerlo sin provocar confusiones en la clasificación automática, cómo validar los cambios antes de ponerlos en producción y cómo sincronizar los tres canales del sistema (web, Telegram y n8n/MySQL). Toda la información que el agente responde vive en un único archivo editable con cualquier editor de texto; mantener el asistente al día no requiere conocimientos de programación, solo cuidado al seguir los pasos aquí descritos.</w:t>
      </w:r>
    </w:p>
    <w:p>
      <w:pPr>
        <w:pStyle w:val="Heading1"/>
        <w:spacing w:after="160" w:before="30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2.  Dónde vive la base de conocimiento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Archivo: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data/knowledge_base.json — es la única fuente de verdad. La interfaz web y el bot de Telegram leen este archivo directamente (los menús de categorías y preguntas se generan solos a partir de él). El canal n8n usa una copia en MySQL que se sincroniza con un comando (sección 9).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Cada pregunta frecuente (FAQ) es un registro con siete campos: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600"/>
        <w:gridCol w:w="1660"/>
      </w:tblGrid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Qué contiene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¿Obligatorio?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Código único: 3 letras de la categoría + número de dos cifras (ej. ACA13). No se reutilizan códigos de FAQs retiradas.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categoria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Exactamente una de: Infraestructura, Horarios, Procesos Academicos, Soporte y Cuentas, Vida Estudiantil (o una nueva, ver sección 7).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palabras_clave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Lista de términos y frases con las que un estudiante pediría esta información (ver sección 5).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pregunta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La pregunta tal como se mostrará en los menús y sugerencias.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respuesta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Respuesta directa, breve y completa (2–3 oraciones).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explicacion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Lista de pasos numerados que se muestran con el botón «Ver paso a paso».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Recomendado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relacionadas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Lista de 2–3 IDs de preguntas afines que se sugieren al final de la respuesta.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Recomendado</w:t>
            </w:r>
          </w:p>
        </w:tc>
      </w:tr>
    </w:tbl>
    <w:p>
      <w:pPr>
        <w:spacing w:after="14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1"/>
        <w:spacing w:after="160" w:before="30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3.  Anatomía de un registro (ejemplo real)</w:t>
      </w:r>
    </w:p>
    <w:p>
      <w:pPr>
        <w:shd w:fill="F5F5F5" w:color="auto"/>
        <w:spacing w:after="2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shd w:fill="F5F5F5" w:color="auto"/>
        <w:spacing w:after="20"/>
      </w:pPr>
      <w:r>
        <w:rPr>
          <w:rFonts w:ascii="Consolas" w:cs="Consolas" w:eastAsia="Consolas" w:hAnsi="Consolas"/>
          <w:sz w:val="17"/>
          <w:szCs w:val="17"/>
        </w:rPr>
        <w:t xml:space="preserve">  "id": "ACA10",</w:t>
      </w:r>
    </w:p>
    <w:p>
      <w:pPr>
        <w:shd w:fill="F5F5F5" w:color="auto"/>
        <w:spacing w:after="20"/>
      </w:pPr>
      <w:r>
        <w:rPr>
          <w:rFonts w:ascii="Consolas" w:cs="Consolas" w:eastAsia="Consolas" w:hAnsi="Consolas"/>
          <w:sz w:val="17"/>
          <w:szCs w:val="17"/>
        </w:rPr>
        <w:t xml:space="preserve">  "categoria": "Procesos Academicos",</w:t>
      </w:r>
    </w:p>
    <w:p>
      <w:pPr>
        <w:shd w:fill="F5F5F5" w:color="auto"/>
        <w:spacing w:after="20"/>
      </w:pPr>
      <w:r>
        <w:rPr>
          <w:rFonts w:ascii="Consolas" w:cs="Consolas" w:eastAsia="Consolas" w:hAnsi="Consolas"/>
          <w:sz w:val="17"/>
          <w:szCs w:val="17"/>
        </w:rPr>
        <w:t xml:space="preserve">  "palabras_clave": ["reposicion", "reponer examen",</w:t>
      </w:r>
    </w:p>
    <w:p>
      <w:pPr>
        <w:shd w:fill="F5F5F5" w:color="auto"/>
        <w:spacing w:after="20"/>
      </w:pPr>
      <w:r>
        <w:rPr>
          <w:rFonts w:ascii="Consolas" w:cs="Consolas" w:eastAsia="Consolas" w:hAnsi="Consolas"/>
          <w:sz w:val="17"/>
          <w:szCs w:val="17"/>
        </w:rPr>
        <w:t xml:space="preserve">                     "no presente examen", "examen reposicion"],</w:t>
      </w:r>
    </w:p>
    <w:p>
      <w:pPr>
        <w:shd w:fill="F5F5F5" w:color="auto"/>
        <w:spacing w:after="20"/>
      </w:pPr>
      <w:r>
        <w:rPr>
          <w:rFonts w:ascii="Consolas" w:cs="Consolas" w:eastAsia="Consolas" w:hAnsi="Consolas"/>
          <w:sz w:val="17"/>
          <w:szCs w:val="17"/>
        </w:rPr>
        <w:t xml:space="preserve">  "pregunta": "¿Cómo solicito la reposición de un examen?",</w:t>
      </w:r>
    </w:p>
    <w:p>
      <w:pPr>
        <w:shd w:fill="F5F5F5" w:color="auto"/>
        <w:spacing w:after="20"/>
      </w:pPr>
      <w:r>
        <w:rPr>
          <w:rFonts w:ascii="Consolas" w:cs="Consolas" w:eastAsia="Consolas" w:hAnsi="Consolas"/>
          <w:sz w:val="17"/>
          <w:szCs w:val="17"/>
        </w:rPr>
        <w:t xml:space="preserve">  "respuesta": "Debes presentar la solicitud de reposición en Registro</w:t>
      </w:r>
    </w:p>
    <w:p>
      <w:pPr>
        <w:shd w:fill="F5F5F5" w:color="auto"/>
        <w:spacing w:after="20"/>
      </w:pPr>
      <w:r>
        <w:rPr>
          <w:rFonts w:ascii="Consolas" w:cs="Consolas" w:eastAsia="Consolas" w:hAnsi="Consolas"/>
          <w:sz w:val="17"/>
          <w:szCs w:val="17"/>
        </w:rPr>
        <w:t xml:space="preserve">     dentro de los 3 días hábiles siguientes al examen, adjuntando la</w:t>
      </w:r>
    </w:p>
    <w:p>
      <w:pPr>
        <w:shd w:fill="F5F5F5" w:color="auto"/>
        <w:spacing w:after="20"/>
      </w:pPr>
      <w:r>
        <w:rPr>
          <w:rFonts w:ascii="Consolas" w:cs="Consolas" w:eastAsia="Consolas" w:hAnsi="Consolas"/>
          <w:sz w:val="17"/>
          <w:szCs w:val="17"/>
        </w:rPr>
        <w:t xml:space="preserve">     justificación y pagando el arancel correspondiente. ...",</w:t>
      </w:r>
    </w:p>
    <w:p>
      <w:pPr>
        <w:shd w:fill="F5F5F5" w:color="auto"/>
        <w:spacing w:after="20"/>
      </w:pPr>
      <w:r>
        <w:rPr>
          <w:rFonts w:ascii="Consolas" w:cs="Consolas" w:eastAsia="Consolas" w:hAnsi="Consolas"/>
          <w:sz w:val="17"/>
          <w:szCs w:val="17"/>
        </w:rPr>
        <w:t xml:space="preserve">  "explicacion": [</w:t>
      </w:r>
    </w:p>
    <w:p>
      <w:pPr>
        <w:shd w:fill="F5F5F5" w:color="auto"/>
        <w:spacing w:after="20"/>
      </w:pPr>
      <w:r>
        <w:rPr>
          <w:rFonts w:ascii="Consolas" w:cs="Consolas" w:eastAsia="Consolas" w:hAnsi="Consolas"/>
          <w:sz w:val="17"/>
          <w:szCs w:val="17"/>
        </w:rPr>
        <w:t xml:space="preserve">    "Presenta la solicitud de reposición en Registro dentro de los 3 días...",</w:t>
      </w:r>
    </w:p>
    <w:p>
      <w:pPr>
        <w:shd w:fill="F5F5F5" w:color="auto"/>
        <w:spacing w:after="20"/>
      </w:pPr>
      <w:r>
        <w:rPr>
          <w:rFonts w:ascii="Consolas" w:cs="Consolas" w:eastAsia="Consolas" w:hAnsi="Consolas"/>
          <w:sz w:val="17"/>
          <w:szCs w:val="17"/>
        </w:rPr>
        <w:t xml:space="preserve">    "Adjunta la justificación correspondiente (constancia médica o laboral).",</w:t>
      </w:r>
    </w:p>
    <w:p>
      <w:pPr>
        <w:shd w:fill="F5F5F5" w:color="auto"/>
        <w:spacing w:after="20"/>
      </w:pPr>
      <w:r>
        <w:rPr>
          <w:rFonts w:ascii="Consolas" w:cs="Consolas" w:eastAsia="Consolas" w:hAnsi="Consolas"/>
          <w:sz w:val="17"/>
          <w:szCs w:val="17"/>
        </w:rPr>
        <w:t xml:space="preserve">    "Paga el arancel de reposición en Caja y conserva el comprobante.",</w:t>
      </w:r>
    </w:p>
    <w:p>
      <w:pPr>
        <w:shd w:fill="F5F5F5" w:color="auto"/>
        <w:spacing w:after="20"/>
      </w:pPr>
      <w:r>
        <w:rPr>
          <w:rFonts w:ascii="Consolas" w:cs="Consolas" w:eastAsia="Consolas" w:hAnsi="Consolas"/>
          <w:sz w:val="17"/>
          <w:szCs w:val="17"/>
        </w:rPr>
        <w:t xml:space="preserve">    "El docente de la asignatura te confirmará la nueva fecha del examen."</w:t>
      </w:r>
    </w:p>
    <w:p>
      <w:pPr>
        <w:shd w:fill="F5F5F5" w:color="auto"/>
        <w:spacing w:after="20"/>
      </w:pPr>
      <w:r>
        <w:rPr>
          <w:rFonts w:ascii="Consolas" w:cs="Consolas" w:eastAsia="Consolas" w:hAnsi="Consolas"/>
          <w:sz w:val="17"/>
          <w:szCs w:val="17"/>
        </w:rPr>
        <w:t xml:space="preserve">  ],</w:t>
      </w:r>
    </w:p>
    <w:p>
      <w:pPr>
        <w:shd w:fill="F5F5F5" w:color="auto"/>
        <w:spacing w:after="20"/>
      </w:pPr>
      <w:r>
        <w:rPr>
          <w:rFonts w:ascii="Consolas" w:cs="Consolas" w:eastAsia="Consolas" w:hAnsi="Consolas"/>
          <w:sz w:val="17"/>
          <w:szCs w:val="17"/>
        </w:rPr>
        <w:t xml:space="preserve">  "relacionadas": ["HOR05", "ACA11", "SOP10"]</w:t>
      </w:r>
    </w:p>
    <w:p>
      <w:pPr>
        <w:shd w:fill="F5F5F5" w:color="auto"/>
        <w:spacing w:after="1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Ojo con la sintaxis JSON: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cada registro va entre llaves { }, los textos entre comillas dobles, las listas entre corchetes [ ], y todos los registros se separan con una coma — excepto el último de la lista, que no lleva coma final. La mayoría de los errores de edición son una coma de más o de menos (sección 10).</w:t>
      </w:r>
    </w:p>
    <w:p>
      <w:pPr>
        <w:pStyle w:val="Heading1"/>
        <w:spacing w:after="160" w:before="30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4.  Agregar una nueva pregunta</w:t>
      </w:r>
    </w:p>
    <w:p>
      <w:pPr>
        <w:pStyle w:val="ListParagraph"/>
        <w:numPr>
          <w:ilvl w:val="0"/>
          <w:numId w:val="2"/>
        </w:numPr>
        <w:spacing w:after="140" w:line="276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Haga una copia de respaldo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del archivo data/knowledge_base.json antes de editar (por ejemplo, knowledge_base_respaldo.json).</w:t>
      </w:r>
    </w:p>
    <w:p>
      <w:pPr>
        <w:pStyle w:val="ListParagraph"/>
        <w:numPr>
          <w:ilvl w:val="0"/>
          <w:numId w:val="2"/>
        </w:numPr>
        <w:spacing w:after="140" w:line="276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Abra el archivo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con un editor de texto (Bloc de notas, Notepad++, VS Code). Guarde siempre con codificación UTF-8 para conservar tildes y eñes.</w:t>
      </w:r>
    </w:p>
    <w:p>
      <w:pPr>
        <w:pStyle w:val="ListParagraph"/>
        <w:numPr>
          <w:ilvl w:val="0"/>
          <w:numId w:val="2"/>
        </w:numPr>
        <w:spacing w:after="140" w:line="276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Copie un registro existente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de la misma categoría como plantilla y péguelo al final de esa categoría, agregando la coma de separación con el registro anterior.</w:t>
      </w:r>
    </w:p>
    <w:p>
      <w:pPr>
        <w:pStyle w:val="ListParagraph"/>
        <w:numPr>
          <w:ilvl w:val="0"/>
          <w:numId w:val="2"/>
        </w:numPr>
        <w:spacing w:after="140" w:line="276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Asigne el id nuevo: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el siguiente número libre de la categoría (si la última de Procesos Académicos es ACA12, la nueva es ACA13).</w:t>
      </w:r>
    </w:p>
    <w:p>
      <w:pPr>
        <w:pStyle w:val="ListParagraph"/>
        <w:numPr>
          <w:ilvl w:val="0"/>
          <w:numId w:val="2"/>
        </w:numPr>
        <w:spacing w:after="140" w:line="276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Redacte pregunta, respuesta y explicación.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La respuesta debe poder leerse sola; la explicación desglosa el procedimiento en pasos accionables (3 a 5 pasos).</w:t>
      </w:r>
    </w:p>
    <w:p>
      <w:pPr>
        <w:pStyle w:val="ListParagraph"/>
        <w:numPr>
          <w:ilvl w:val="0"/>
          <w:numId w:val="2"/>
        </w:numPr>
        <w:spacing w:after="140" w:line="276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Elija las palabras clave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siguiendo las reglas de la sección 5 — es el paso que más afecta la calidad del agente.</w:t>
      </w:r>
    </w:p>
    <w:p>
      <w:pPr>
        <w:pStyle w:val="ListParagraph"/>
        <w:numPr>
          <w:ilvl w:val="0"/>
          <w:numId w:val="2"/>
        </w:numPr>
        <w:spacing w:after="140" w:line="276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Enlace 2–3 relacionadas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(IDs que existan). Si corresponde, agregue el ID nuevo en las «relacionadas» de otras FAQs afines.</w:t>
      </w:r>
    </w:p>
    <w:p>
      <w:pPr>
        <w:pStyle w:val="ListParagraph"/>
        <w:numPr>
          <w:ilvl w:val="0"/>
          <w:numId w:val="2"/>
        </w:numPr>
        <w:spacing w:after="140" w:line="276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Actualice los metadatos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al inicio del archivo: total_preguntas y, si aplica, la lista de categorías.</w:t>
      </w:r>
    </w:p>
    <w:p>
      <w:pPr>
        <w:pStyle w:val="ListParagraph"/>
        <w:numPr>
          <w:ilvl w:val="0"/>
          <w:numId w:val="2"/>
        </w:numPr>
        <w:spacing w:after="140" w:line="276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Valide y sincronice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según las secciones 8 y 9. Los cambios se aplican al reiniciar la aplicación web o el bot.</w:t>
      </w:r>
    </w:p>
    <w:p>
      <w:pPr>
        <w:pStyle w:val="Heading1"/>
        <w:spacing w:after="160" w:before="30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5.  Buenas prácticas para las palabras clave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El agente clasifica comparando las palabras del estudiante contra las palabras clave de cada FAQ: suma +3 por palabra que coincide exacto, +3 extra si una frase clave de varias palabras aparece completa, y +1 por palabras que solo comparten el inicio (mínimo 5 letras, ej. «matricular» y «matricula»). Responde la FAQ con más puntos si llega al mínimo de 3. De ahí se derivan las reglas:</w:t>
      </w:r>
    </w:p>
    <w:p>
      <w:pPr>
        <w:pStyle w:val="ListParagraph"/>
        <w:numPr>
          <w:ilvl w:val="0"/>
          <w:numId w:val="3"/>
        </w:numPr>
        <w:spacing w:after="140" w:line="276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Escríbalas en minúsculas y sin tildes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(«matricula», no «Matrícula»): así las compara el motor.</w:t>
      </w:r>
    </w:p>
    <w:p>
      <w:pPr>
        <w:pStyle w:val="ListParagraph"/>
        <w:numPr>
          <w:ilvl w:val="0"/>
          <w:numId w:val="3"/>
        </w:numPr>
        <w:spacing w:after="140" w:line="276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Use 4 a 6 claves por FAQ: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combine palabras sueltas fuertes («reposicion») con frases de 2–3 palabras que reciben bono («reponer examen»).</w:t>
      </w:r>
    </w:p>
    <w:p>
      <w:pPr>
        <w:pStyle w:val="ListParagraph"/>
        <w:numPr>
          <w:ilvl w:val="0"/>
          <w:numId w:val="3"/>
        </w:numPr>
        <w:spacing w:after="140" w:line="276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Piense como el estudiante: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incluya las formas coloquiales reales («cuanto saque», «se me olvido la clave»), no solo el término administrativo.</w:t>
      </w:r>
    </w:p>
    <w:p>
      <w:pPr>
        <w:pStyle w:val="ListParagraph"/>
        <w:numPr>
          <w:ilvl w:val="0"/>
          <w:numId w:val="3"/>
        </w:numPr>
        <w:spacing w:after="140" w:line="276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Incluya singular y plural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cuando cambie más que la última letra o la palabra sea corta («pasantia» y «pasantias»).</w:t>
      </w:r>
    </w:p>
    <w:p>
      <w:pPr>
        <w:pStyle w:val="ListParagraph"/>
        <w:numPr>
          <w:ilvl w:val="0"/>
          <w:numId w:val="3"/>
        </w:numPr>
        <w:spacing w:after="140" w:line="276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Evite términos genéricos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que aparecen en muchas consultas («universidad», «clase», «donde»): reparten puntos entre FAQs y causan empates. Los muy genéricos ya están neutralizados como stop words.</w:t>
      </w:r>
    </w:p>
    <w:p>
      <w:pPr>
        <w:pStyle w:val="ListParagraph"/>
        <w:numPr>
          <w:ilvl w:val="0"/>
          <w:numId w:val="3"/>
        </w:numPr>
        <w:spacing w:after="140" w:line="276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Ante una colisión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(dos FAQs compiten por la misma consulta), refuerce la FAQ correcta con una frase clave muy específica de 2 palabras (ej. «queda auditorio») en lugar de quitarle claves a la otra. Verifique con la batería de pruebas (sección 8).</w:t>
      </w:r>
    </w:p>
    <w:p>
      <w:pPr>
        <w:pStyle w:val="Heading1"/>
        <w:spacing w:after="160" w:before="30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6.  Editar o retirar una pregunta existente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Editar: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puede cambiar libremente respuesta, explicación y relacionadas. Si cambia la pregunta o las palabras clave, revalide con la batería de pruebas: son los campos que afectan la clasificación. No cambie el id de una FAQ publicada.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Retirar: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elimine el registro completo (de llave a llave, incluida la coma sobrante) y luego: (1) busque el id retirado en el archivo para quitarlo de las «relacionadas» de otras FAQs — una relacionada inexistente simplemente no se muestra, pero conviene mantener la base limpia; (2) elimine o ajuste el caso correspondiente en pruebas_piloto.py; (3) actualice total_preguntas; (4) no reutilice el id para otra pregunta distinta, para no confundir los registros históricos de auditoría y feedback.</w:t>
      </w:r>
    </w:p>
    <w:p>
      <w:pPr>
        <w:pStyle w:val="Heading1"/>
        <w:spacing w:after="160" w:before="30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7.  Agregar una categoría nueva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Basta con usar el nombre nuevo en el campo categoria de sus FAQs (y agregarlo a la lista de categorías de los metadatos). Los menús de la web y de Telegram son dinámicos: la categoría aparecerá automáticamente con sus preguntas, sin tocar el código. Dos detalles opcionales: definir un prefijo de id de 3 letras para la categoría (ej. BIB para Biblioteca) y, si se desea un emoji propio en Telegram, agregarlo al diccionario EMOJIS_CATEGORIA al inicio de src/bot.py (si no, se usa 📌).</w:t>
      </w:r>
    </w:p>
    <w:p>
      <w:pPr>
        <w:pStyle w:val="Heading1"/>
        <w:spacing w:after="160" w:before="30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8.  Validar los cambios (obligatorio)</w:t>
      </w:r>
    </w:p>
    <w:p>
      <w:pPr>
        <w:pStyle w:val="ListParagraph"/>
        <w:numPr>
          <w:ilvl w:val="0"/>
          <w:numId w:val="4"/>
        </w:numPr>
        <w:spacing w:after="140" w:line="276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Verifique que el archivo sigue siendo válido.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La forma más rápida: ejecutar la batería de pruebas; si el JSON tiene un error de sintaxis, lo reportará de inmediato con la línea aproximada.</w:t>
      </w:r>
    </w:p>
    <w:p>
      <w:pPr>
        <w:pStyle w:val="ListParagraph"/>
        <w:numPr>
          <w:ilvl w:val="0"/>
          <w:numId w:val="4"/>
        </w:numPr>
        <w:spacing w:after="140" w:line="276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Agregue un caso de prueba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por cada FAQ nueva en src/pruebas_piloto.py, dentro de la lista CASOS_DE_PRUEBA, imitando cómo preguntaría un estudiante:</w:t>
      </w:r>
    </w:p>
    <w:p>
      <w:pPr>
        <w:shd w:fill="F5F5F5" w:color="auto"/>
        <w:spacing w:after="140"/>
      </w:pPr>
      <w:r>
        <w:rPr>
          <w:rFonts w:ascii="Consolas" w:cs="Consolas" w:eastAsia="Consolas" w:hAnsi="Consolas"/>
          <w:sz w:val="17"/>
          <w:szCs w:val="17"/>
        </w:rPr>
        <w:t xml:space="preserve">("donde saco mi constancia de conducta", "user31", "ACA13"),</w:t>
      </w:r>
    </w:p>
    <w:p>
      <w:pPr>
        <w:pStyle w:val="ListParagraph"/>
        <w:numPr>
          <w:ilvl w:val="0"/>
          <w:numId w:val="4"/>
        </w:numPr>
        <w:spacing w:after="140" w:line="276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Ejecute la batería: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desde la carpeta src, el comando  python pruebas_piloto.py  debe terminar en 100%. Cada línea marcada REVISAR indica la consulta, la FAQ esperada y la obtenida: ajuste palabras clave según la sección 5 y repita hasta recuperar el 100%.</w:t>
      </w:r>
    </w:p>
    <w:p>
      <w:pPr>
        <w:pStyle w:val="ListParagraph"/>
        <w:numPr>
          <w:ilvl w:val="0"/>
          <w:numId w:val="4"/>
        </w:numPr>
        <w:spacing w:after="140" w:line="276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Prueba manual final: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levante la web (python app_web.py), verifique que la pregunta aparece en su categoría del menú, que responde por texto libre con distintas redacciones, y que el paso a paso y las relacionadas se muestran bien.</w:t>
      </w:r>
    </w:p>
    <w:p>
      <w:pPr>
        <w:pStyle w:val="Heading1"/>
        <w:spacing w:after="160" w:before="30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9.  Sincronizar el canal n8n/MySQL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La web y Telegram toman los cambios con solo reiniciar la aplicación. El canal n8n lee las FAQs desde MySQL, así que tras cualquier cambio en la base:</w:t>
      </w:r>
    </w:p>
    <w:p>
      <w:pPr>
        <w:shd w:fill="F5F5F5" w:color="auto"/>
        <w:spacing w:after="20"/>
      </w:pPr>
      <w:r>
        <w:rPr>
          <w:rFonts w:ascii="Consolas" w:cs="Consolas" w:eastAsia="Consolas" w:hAnsi="Consolas"/>
          <w:sz w:val="17"/>
          <w:szCs w:val="17"/>
        </w:rPr>
        <w:t xml:space="preserve">cd src</w:t>
      </w:r>
    </w:p>
    <w:p>
      <w:pPr>
        <w:shd w:fill="F5F5F5" w:color="auto"/>
        <w:spacing w:after="20"/>
      </w:pPr>
      <w:r>
        <w:rPr>
          <w:rFonts w:ascii="Consolas" w:cs="Consolas" w:eastAsia="Consolas" w:hAnsi="Consolas"/>
          <w:sz w:val="17"/>
          <w:szCs w:val="17"/>
        </w:rPr>
        <w:t xml:space="preserve">python exportar_kb_mysql.py</w:t>
      </w:r>
    </w:p>
    <w:p>
      <w:pPr>
        <w:shd w:fill="F5F5F5" w:color="auto"/>
        <w:spacing w:after="20"/>
      </w:pPr>
      <w:r>
        <w:rPr>
          <w:rFonts w:ascii="Consolas" w:cs="Consolas" w:eastAsia="Consolas" w:hAnsi="Consolas"/>
          <w:sz w:val="17"/>
          <w:szCs w:val="17"/>
        </w:rPr>
        <w:t xml:space="preserve"># genera data/knowledge_base_mysql.sql</w:t>
      </w:r>
    </w:p>
    <w:p>
      <w:pPr>
        <w:shd w:fill="F5F5F5" w:color="auto"/>
        <w:spacing w:after="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5F5F5" w:color="auto"/>
        <w:spacing w:after="20"/>
      </w:pPr>
      <w:r>
        <w:rPr>
          <w:rFonts w:ascii="Consolas" w:cs="Consolas" w:eastAsia="Consolas" w:hAnsi="Consolas"/>
          <w:sz w:val="17"/>
          <w:szCs w:val="17"/>
        </w:rPr>
        <w:t xml:space="preserve"># importar en MySQL (o via phpMyAdmin / HeidiSQL):</w:t>
      </w:r>
    </w:p>
    <w:p>
      <w:pPr>
        <w:shd w:fill="F5F5F5" w:color="auto"/>
        <w:spacing w:after="140"/>
      </w:pPr>
      <w:r>
        <w:rPr>
          <w:rFonts w:ascii="Consolas" w:cs="Consolas" w:eastAsia="Consolas" w:hAnsi="Consolas"/>
          <w:sz w:val="17"/>
          <w:szCs w:val="17"/>
        </w:rPr>
        <w:t xml:space="preserve">mysql -u usuario -p base_de_datos &lt; ../data/knowledge_base_mysql.sql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El script reemplaza el contenido completo de la tabla knowledge_base para dejarla idéntica al JSON; las tablas de sesiones y auditoría no se tocan.</w:t>
      </w:r>
    </w:p>
    <w:p>
      <w:pPr>
        <w:pStyle w:val="Heading1"/>
        <w:spacing w:after="160" w:before="30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10.  Errores comunes y su solución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5060"/>
      </w:tblGrid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Síntoma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Causa probable y solución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La aplicación no arranca y menciona «Expecting ',' delimiter» o «JSONDecodeError».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Coma faltante o sobrante al editar el JSON. Revise el registro que agregó/quitó; recuerde: coma entre registros, nunca después del último.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Las tildes o eñes se ven como símbolos raros.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El archivo se guardó sin UTF-8. Vuelva a guardarlo eligiendo codificación UTF-8 en el editor.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La FAQ nueva no responde por texto libre (pide reformular).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Palabras clave insuficientes o demasiado genéricas: la consulta no alcanza el mínimo de 3 puntos. Agregue claves específicas y frases de 2 palabras.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La consulta responde otra FAQ parecida.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Colisión de palabras clave. Refuerce la FAQ correcta con frases específicas (sección 5) y valide con la batería.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La pregunta no aparece en el menú.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Nombre de categoría mal escrito (debe coincidir exactamente, con mayúsculas) o el registro quedó fuera de la lista de faqs.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Una relacionada no se muestra.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El ID en «relacionadas» no existe o tiene un error de tipeo. Corrija el ID.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n8n responde con la base vieja.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Faltó sincronizar MySQL (sección 9) tras el cambio.</w:t>
            </w:r>
          </w:p>
        </w:tc>
      </w:tr>
    </w:tbl>
    <w:p>
      <w:pPr>
        <w:spacing w:after="14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1"/>
        <w:spacing w:after="160" w:before="30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11.  Lista de verificación antes de publicar</w:t>
      </w:r>
    </w:p>
    <w:p>
      <w:pPr>
        <w:spacing w:after="9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Respaldo del knowledge_base.json anterior guardado.</w:t>
      </w:r>
    </w:p>
    <w:p>
      <w:pPr>
        <w:spacing w:after="9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ID nuevo con el prefijo correcto y sin duplicados.</w:t>
      </w:r>
    </w:p>
    <w:p>
      <w:pPr>
        <w:spacing w:after="9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Respuesta breve y explicación en 3–5 pasos accionables.</w:t>
      </w:r>
    </w:p>
    <w:p>
      <w:pPr>
        <w:spacing w:after="9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4–6 palabras clave en minúsculas, sin tildes, con al menos una frase de 2 palabras.</w:t>
      </w:r>
    </w:p>
    <w:p>
      <w:pPr>
        <w:spacing w:after="9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2–3 relacionadas con IDs existentes (y la FAQ nueva enlazada desde sus afines).</w:t>
      </w:r>
    </w:p>
    <w:p>
      <w:pPr>
        <w:spacing w:after="9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total_preguntas (y categorías, si aplica) actualizado en los metadatos.</w:t>
      </w:r>
    </w:p>
    <w:p>
      <w:pPr>
        <w:spacing w:after="9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Caso de prueba agregado y batería en 100% (python pruebas_piloto.py).</w:t>
      </w:r>
    </w:p>
    <w:p>
      <w:pPr>
        <w:spacing w:after="9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Prueba manual en la web: menú, texto libre, paso a paso y relacionadas.</w:t>
      </w:r>
    </w:p>
    <w:p>
      <w:pPr>
        <w:spacing w:after="9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Canal n8n sincronizado (exportar_kb_mysql.py + importación del .sql).</w:t>
      </w:r>
    </w:p>
    <w:p>
      <w:pPr>
        <w:spacing w:before="40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Manual de Actualización · Agente Virtual UTH · Proyecto Final · Julio 2026</w:t>
      </w:r>
    </w:p>
    <w:sectPr>
      <w:pgSz w:w="12240" w:h="15840" w:orient="portrait"/>
      <w:pgMar w:top="1200" w:right="1350" w:bottom="1200" w:left="13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2026-07-30T18:11:32.754Z</dcterms:created>
  <dcterms:modified xsi:type="dcterms:W3CDTF">2026-07-30T18:11:32.755Z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