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A9F90" w14:textId="7B83EFE5" w:rsidR="00FD2855" w:rsidRPr="00711F52" w:rsidRDefault="00FD2855" w:rsidP="00FD2855">
      <w:pPr>
        <w:jc w:val="center"/>
        <w:rPr>
          <w:rFonts w:ascii="Arial" w:hAnsi="Arial" w:cs="Arial"/>
          <w:b/>
          <w:color w:val="632423" w:themeColor="accent2" w:themeShade="80"/>
          <w:sz w:val="44"/>
        </w:rPr>
      </w:pPr>
      <w:r w:rsidRPr="00711F52">
        <w:rPr>
          <w:rFonts w:ascii="Arial" w:hAnsi="Arial" w:cs="Arial"/>
          <w:b/>
          <w:color w:val="632423" w:themeColor="accent2" w:themeShade="80"/>
          <w:sz w:val="44"/>
        </w:rPr>
        <w:t xml:space="preserve">Plan </w:t>
      </w:r>
      <w:r w:rsidR="00711F52" w:rsidRPr="00711F52">
        <w:rPr>
          <w:rFonts w:ascii="Arial" w:hAnsi="Arial" w:cs="Arial"/>
          <w:b/>
          <w:color w:val="632423" w:themeColor="accent2" w:themeShade="80"/>
          <w:sz w:val="44"/>
        </w:rPr>
        <w:t>de</w:t>
      </w:r>
      <w:r w:rsidR="004B699C" w:rsidRPr="00711F52">
        <w:rPr>
          <w:rFonts w:ascii="Arial" w:hAnsi="Arial" w:cs="Arial"/>
          <w:b/>
          <w:color w:val="632423" w:themeColor="accent2" w:themeShade="80"/>
          <w:sz w:val="44"/>
        </w:rPr>
        <w:t xml:space="preserve"> </w:t>
      </w:r>
      <w:r w:rsidR="007A0288" w:rsidRPr="00711F52">
        <w:rPr>
          <w:rFonts w:ascii="Arial" w:hAnsi="Arial" w:cs="Arial"/>
          <w:b/>
          <w:color w:val="632423" w:themeColor="accent2" w:themeShade="80"/>
          <w:sz w:val="44"/>
        </w:rPr>
        <w:t>Calidad</w:t>
      </w:r>
      <w:r w:rsidR="00711F52">
        <w:rPr>
          <w:rFonts w:ascii="Arial" w:hAnsi="Arial" w:cs="Arial"/>
          <w:b/>
          <w:color w:val="632423" w:themeColor="accent2" w:themeShade="80"/>
          <w:sz w:val="44"/>
        </w:rPr>
        <w:t xml:space="preserve"> de Software</w:t>
      </w:r>
    </w:p>
    <w:p w14:paraId="18BA9FA0" w14:textId="77777777" w:rsidR="000334DA" w:rsidRDefault="000334DA" w:rsidP="00FD2855"/>
    <w:tbl>
      <w:tblPr>
        <w:tblpPr w:leftFromText="141" w:rightFromText="141" w:vertAnchor="text" w:horzAnchor="margin" w:tblpX="-28" w:tblpY="144"/>
        <w:tblW w:w="903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227"/>
        <w:gridCol w:w="5812"/>
      </w:tblGrid>
      <w:tr w:rsidR="00116580" w14:paraId="44D9ED75" w14:textId="77777777" w:rsidTr="00711F52">
        <w:trPr>
          <w:trHeight w:val="397"/>
        </w:trPr>
        <w:tc>
          <w:tcPr>
            <w:tcW w:w="3227" w:type="dxa"/>
            <w:shd w:val="clear" w:color="auto" w:fill="F2F2F2" w:themeFill="background1" w:themeFillShade="F2"/>
            <w:vAlign w:val="center"/>
          </w:tcPr>
          <w:p w14:paraId="79535579" w14:textId="77777777" w:rsidR="00116580" w:rsidRPr="0002518E" w:rsidRDefault="00116580" w:rsidP="00116580">
            <w:pPr>
              <w:pBdr>
                <w:bar w:val="dotted" w:sz="4" w:color="auto"/>
              </w:pBdr>
              <w:jc w:val="both"/>
              <w:rPr>
                <w:b/>
              </w:rPr>
            </w:pPr>
            <w:r w:rsidRPr="0002518E">
              <w:rPr>
                <w:rFonts w:ascii="Arial" w:hAnsi="Arial" w:cs="Arial"/>
                <w:b/>
                <w:sz w:val="20"/>
                <w:szCs w:val="20"/>
              </w:rPr>
              <w:t>Nombre del Proyecto:</w:t>
            </w:r>
          </w:p>
        </w:tc>
        <w:tc>
          <w:tcPr>
            <w:tcW w:w="5812" w:type="dxa"/>
            <w:vAlign w:val="center"/>
          </w:tcPr>
          <w:p w14:paraId="0D02F0BB" w14:textId="69F8B7AD" w:rsidR="00116580" w:rsidRPr="0022753D" w:rsidRDefault="00A10BD6" w:rsidP="00116580">
            <w:pPr>
              <w:pBdr>
                <w:bar w:val="dotted" w:sz="4" w:color="auto"/>
              </w:pBdr>
              <w:spacing w:line="360" w:lineRule="auto"/>
              <w:jc w:val="both"/>
              <w:rPr>
                <w:rFonts w:ascii="Arial" w:hAnsi="Arial" w:cs="Arial"/>
                <w:sz w:val="20"/>
                <w:szCs w:val="20"/>
              </w:rPr>
            </w:pPr>
            <w:r>
              <w:rPr>
                <w:rFonts w:ascii="Arial" w:hAnsi="Arial" w:cs="Arial"/>
                <w:sz w:val="20"/>
                <w:szCs w:val="20"/>
              </w:rPr>
              <w:t xml:space="preserve">Zuluaga y Soto S.A.S </w:t>
            </w:r>
          </w:p>
        </w:tc>
      </w:tr>
      <w:tr w:rsidR="00116580" w14:paraId="5BFFBBC8" w14:textId="77777777" w:rsidTr="00711F52">
        <w:trPr>
          <w:trHeight w:val="397"/>
        </w:trPr>
        <w:tc>
          <w:tcPr>
            <w:tcW w:w="3227" w:type="dxa"/>
            <w:shd w:val="clear" w:color="auto" w:fill="F2F2F2" w:themeFill="background1" w:themeFillShade="F2"/>
            <w:vAlign w:val="center"/>
          </w:tcPr>
          <w:p w14:paraId="22B56A38" w14:textId="249AF0EF" w:rsidR="00116580" w:rsidRPr="0002518E" w:rsidRDefault="00711F52" w:rsidP="00116580">
            <w:pPr>
              <w:pBdr>
                <w:bar w:val="dotted" w:sz="4" w:color="auto"/>
              </w:pBdr>
              <w:jc w:val="both"/>
              <w:rPr>
                <w:b/>
              </w:rPr>
            </w:pPr>
            <w:r>
              <w:rPr>
                <w:rFonts w:ascii="Arial" w:hAnsi="Arial" w:cs="Arial"/>
                <w:b/>
                <w:sz w:val="20"/>
                <w:szCs w:val="20"/>
              </w:rPr>
              <w:t>Patrocinador:</w:t>
            </w:r>
          </w:p>
        </w:tc>
        <w:tc>
          <w:tcPr>
            <w:tcW w:w="5812" w:type="dxa"/>
            <w:vAlign w:val="center"/>
          </w:tcPr>
          <w:p w14:paraId="24B8AE34" w14:textId="1C236BEB" w:rsidR="00116580" w:rsidRPr="0022753D" w:rsidRDefault="000D287F" w:rsidP="00116580">
            <w:pPr>
              <w:pBdr>
                <w:bar w:val="dotted" w:sz="4" w:color="auto"/>
              </w:pBdr>
              <w:spacing w:line="360" w:lineRule="auto"/>
              <w:jc w:val="both"/>
              <w:rPr>
                <w:rFonts w:ascii="Arial" w:hAnsi="Arial" w:cs="Arial"/>
                <w:sz w:val="20"/>
                <w:szCs w:val="20"/>
              </w:rPr>
            </w:pPr>
            <w:r>
              <w:rPr>
                <w:rFonts w:ascii="Arial" w:hAnsi="Arial" w:cs="Arial"/>
                <w:sz w:val="20"/>
                <w:szCs w:val="20"/>
              </w:rPr>
              <w:t xml:space="preserve">Jael López </w:t>
            </w:r>
            <w:r w:rsidR="00E02048">
              <w:rPr>
                <w:rFonts w:ascii="Arial" w:hAnsi="Arial" w:cs="Arial"/>
                <w:sz w:val="20"/>
                <w:szCs w:val="20"/>
              </w:rPr>
              <w:t>Gómez</w:t>
            </w:r>
          </w:p>
        </w:tc>
      </w:tr>
      <w:tr w:rsidR="00116580" w14:paraId="3F123583" w14:textId="77777777" w:rsidTr="00711F52">
        <w:trPr>
          <w:trHeight w:val="397"/>
        </w:trPr>
        <w:tc>
          <w:tcPr>
            <w:tcW w:w="3227" w:type="dxa"/>
            <w:shd w:val="clear" w:color="auto" w:fill="F2F2F2" w:themeFill="background1" w:themeFillShade="F2"/>
            <w:vAlign w:val="center"/>
          </w:tcPr>
          <w:p w14:paraId="7CD3DF03" w14:textId="0F20CFD9" w:rsidR="00116580" w:rsidRPr="0002518E" w:rsidRDefault="005B64C6" w:rsidP="00116580">
            <w:pPr>
              <w:pBdr>
                <w:bar w:val="dotted" w:sz="4" w:color="auto"/>
              </w:pBdr>
              <w:jc w:val="both"/>
              <w:rPr>
                <w:b/>
              </w:rPr>
            </w:pPr>
            <w:r>
              <w:rPr>
                <w:rFonts w:ascii="Arial" w:hAnsi="Arial" w:cs="Arial"/>
                <w:b/>
                <w:sz w:val="20"/>
                <w:szCs w:val="20"/>
              </w:rPr>
              <w:t>Empresa:</w:t>
            </w:r>
          </w:p>
        </w:tc>
        <w:tc>
          <w:tcPr>
            <w:tcW w:w="5812" w:type="dxa"/>
            <w:vAlign w:val="center"/>
          </w:tcPr>
          <w:p w14:paraId="671F83DA" w14:textId="6458A440" w:rsidR="00116580" w:rsidRPr="0022753D" w:rsidRDefault="00E02048" w:rsidP="00116580">
            <w:pPr>
              <w:pBdr>
                <w:bar w:val="dotted" w:sz="4" w:color="auto"/>
              </w:pBdr>
              <w:spacing w:line="360" w:lineRule="auto"/>
              <w:jc w:val="both"/>
              <w:rPr>
                <w:rFonts w:ascii="Arial" w:hAnsi="Arial" w:cs="Arial"/>
                <w:sz w:val="20"/>
                <w:szCs w:val="20"/>
              </w:rPr>
            </w:pPr>
            <w:r>
              <w:rPr>
                <w:rFonts w:ascii="Arial" w:hAnsi="Arial" w:cs="Arial"/>
                <w:sz w:val="20"/>
                <w:szCs w:val="20"/>
              </w:rPr>
              <w:t xml:space="preserve">Zuluaga y Soto S.A.S </w:t>
            </w:r>
          </w:p>
        </w:tc>
      </w:tr>
      <w:tr w:rsidR="00116580" w14:paraId="203454B8" w14:textId="77777777" w:rsidTr="00711F52">
        <w:trPr>
          <w:trHeight w:val="397"/>
        </w:trPr>
        <w:tc>
          <w:tcPr>
            <w:tcW w:w="3227" w:type="dxa"/>
            <w:shd w:val="clear" w:color="auto" w:fill="F2F2F2" w:themeFill="background1" w:themeFillShade="F2"/>
            <w:vAlign w:val="center"/>
          </w:tcPr>
          <w:p w14:paraId="389BAAF9" w14:textId="6B935F71" w:rsidR="00116580" w:rsidRPr="0002518E" w:rsidRDefault="00711F52" w:rsidP="00116580">
            <w:pPr>
              <w:pBdr>
                <w:bar w:val="dotted" w:sz="4" w:color="auto"/>
              </w:pBdr>
              <w:jc w:val="both"/>
              <w:rPr>
                <w:b/>
              </w:rPr>
            </w:pPr>
            <w:r>
              <w:rPr>
                <w:rFonts w:ascii="Arial" w:hAnsi="Arial" w:cs="Arial"/>
                <w:b/>
                <w:sz w:val="20"/>
                <w:szCs w:val="20"/>
              </w:rPr>
              <w:t>Dirección / Área:</w:t>
            </w:r>
          </w:p>
        </w:tc>
        <w:tc>
          <w:tcPr>
            <w:tcW w:w="5812" w:type="dxa"/>
            <w:vAlign w:val="center"/>
          </w:tcPr>
          <w:p w14:paraId="46FAD7C4" w14:textId="630883E9" w:rsidR="00116580" w:rsidRPr="0022753D" w:rsidRDefault="005B1A4A" w:rsidP="00116580">
            <w:pPr>
              <w:pBdr>
                <w:bar w:val="dotted" w:sz="4" w:color="auto"/>
              </w:pBdr>
              <w:spacing w:line="360" w:lineRule="auto"/>
              <w:jc w:val="both"/>
              <w:rPr>
                <w:rFonts w:ascii="Arial" w:hAnsi="Arial" w:cs="Arial"/>
                <w:sz w:val="20"/>
                <w:szCs w:val="20"/>
              </w:rPr>
            </w:pPr>
            <w:r>
              <w:rPr>
                <w:rFonts w:ascii="Arial" w:hAnsi="Arial" w:cs="Arial"/>
                <w:sz w:val="20"/>
                <w:szCs w:val="20"/>
              </w:rPr>
              <w:t xml:space="preserve">Administración </w:t>
            </w:r>
          </w:p>
        </w:tc>
      </w:tr>
      <w:tr w:rsidR="00116580" w14:paraId="3F9B49A4" w14:textId="77777777" w:rsidTr="00711F52">
        <w:trPr>
          <w:trHeight w:val="397"/>
        </w:trPr>
        <w:tc>
          <w:tcPr>
            <w:tcW w:w="3227" w:type="dxa"/>
            <w:shd w:val="clear" w:color="auto" w:fill="F2F2F2" w:themeFill="background1" w:themeFillShade="F2"/>
            <w:vAlign w:val="center"/>
          </w:tcPr>
          <w:p w14:paraId="12A2DA82" w14:textId="6C34D5F1" w:rsidR="00116580" w:rsidRPr="0002518E" w:rsidRDefault="00711F52" w:rsidP="00116580">
            <w:pPr>
              <w:pBdr>
                <w:bar w:val="dotted" w:sz="4" w:color="auto"/>
              </w:pBdr>
              <w:jc w:val="both"/>
              <w:rPr>
                <w:rFonts w:ascii="Arial" w:hAnsi="Arial" w:cs="Arial"/>
                <w:b/>
                <w:sz w:val="20"/>
                <w:szCs w:val="20"/>
              </w:rPr>
            </w:pPr>
            <w:r>
              <w:rPr>
                <w:rFonts w:ascii="Arial" w:hAnsi="Arial" w:cs="Arial"/>
                <w:b/>
                <w:sz w:val="20"/>
                <w:szCs w:val="20"/>
              </w:rPr>
              <w:t>Project Manager:</w:t>
            </w:r>
          </w:p>
        </w:tc>
        <w:tc>
          <w:tcPr>
            <w:tcW w:w="5812" w:type="dxa"/>
            <w:vAlign w:val="center"/>
          </w:tcPr>
          <w:p w14:paraId="0CA56188" w14:textId="729D4F46" w:rsidR="00116580" w:rsidRPr="0022753D" w:rsidRDefault="005B1A4A" w:rsidP="00116580">
            <w:pPr>
              <w:pBdr>
                <w:bar w:val="dotted" w:sz="4" w:color="auto"/>
              </w:pBdr>
              <w:spacing w:line="360" w:lineRule="auto"/>
              <w:jc w:val="both"/>
              <w:rPr>
                <w:rFonts w:ascii="Arial" w:hAnsi="Arial" w:cs="Arial"/>
                <w:sz w:val="20"/>
                <w:szCs w:val="20"/>
              </w:rPr>
            </w:pPr>
            <w:r>
              <w:rPr>
                <w:rFonts w:ascii="Arial" w:hAnsi="Arial" w:cs="Arial"/>
                <w:sz w:val="20"/>
                <w:szCs w:val="20"/>
              </w:rPr>
              <w:t xml:space="preserve">Dayanna Loaiza </w:t>
            </w:r>
          </w:p>
        </w:tc>
      </w:tr>
      <w:tr w:rsidR="00711F52" w14:paraId="6DD201C9" w14:textId="77777777" w:rsidTr="00711F52">
        <w:trPr>
          <w:trHeight w:val="397"/>
        </w:trPr>
        <w:tc>
          <w:tcPr>
            <w:tcW w:w="3227" w:type="dxa"/>
            <w:shd w:val="clear" w:color="auto" w:fill="F2F2F2" w:themeFill="background1" w:themeFillShade="F2"/>
            <w:vAlign w:val="center"/>
          </w:tcPr>
          <w:p w14:paraId="2FD8CEBE" w14:textId="5F19E094" w:rsidR="00711F52" w:rsidRDefault="00711F52" w:rsidP="00116580">
            <w:pPr>
              <w:pBdr>
                <w:bar w:val="dotted" w:sz="4" w:color="auto"/>
              </w:pBdr>
              <w:jc w:val="both"/>
              <w:rPr>
                <w:rFonts w:ascii="Arial" w:hAnsi="Arial" w:cs="Arial"/>
                <w:b/>
                <w:sz w:val="20"/>
                <w:szCs w:val="20"/>
              </w:rPr>
            </w:pPr>
            <w:r>
              <w:rPr>
                <w:rFonts w:ascii="Arial" w:hAnsi="Arial" w:cs="Arial"/>
                <w:b/>
                <w:sz w:val="20"/>
                <w:szCs w:val="20"/>
              </w:rPr>
              <w:t>QA Manager / Líder de Calidad:</w:t>
            </w:r>
          </w:p>
        </w:tc>
        <w:tc>
          <w:tcPr>
            <w:tcW w:w="5812" w:type="dxa"/>
            <w:vAlign w:val="center"/>
          </w:tcPr>
          <w:p w14:paraId="2B80232B" w14:textId="51965BB1" w:rsidR="00711F52" w:rsidRPr="0022753D" w:rsidRDefault="005B1A4A" w:rsidP="00116580">
            <w:pPr>
              <w:pBdr>
                <w:bar w:val="dotted" w:sz="4" w:color="auto"/>
              </w:pBdr>
              <w:spacing w:line="360" w:lineRule="auto"/>
              <w:jc w:val="both"/>
              <w:rPr>
                <w:rFonts w:ascii="Arial" w:hAnsi="Arial" w:cs="Arial"/>
                <w:sz w:val="20"/>
                <w:szCs w:val="20"/>
              </w:rPr>
            </w:pPr>
            <w:r>
              <w:rPr>
                <w:rFonts w:ascii="Arial" w:hAnsi="Arial" w:cs="Arial"/>
                <w:sz w:val="20"/>
                <w:szCs w:val="20"/>
              </w:rPr>
              <w:t xml:space="preserve">David Medina </w:t>
            </w:r>
          </w:p>
        </w:tc>
      </w:tr>
    </w:tbl>
    <w:p w14:paraId="4F5A90EF" w14:textId="16D2DE1E" w:rsidR="002C659E" w:rsidRDefault="002C659E" w:rsidP="00FD2855"/>
    <w:p w14:paraId="329FEB68" w14:textId="77777777" w:rsidR="00116580" w:rsidRDefault="00116580" w:rsidP="00FD2855"/>
    <w:tbl>
      <w:tblPr>
        <w:tblW w:w="9067"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067"/>
      </w:tblGrid>
      <w:tr w:rsidR="002C659E" w:rsidRPr="009F6BE2" w14:paraId="561BE39B" w14:textId="77777777" w:rsidTr="005609DD">
        <w:trPr>
          <w:trHeight w:val="495"/>
          <w:jc w:val="center"/>
        </w:trPr>
        <w:tc>
          <w:tcPr>
            <w:tcW w:w="9067" w:type="dxa"/>
            <w:tcBorders>
              <w:bottom w:val="single" w:sz="4" w:space="0" w:color="BFBFBF"/>
            </w:tcBorders>
            <w:shd w:val="clear" w:color="auto" w:fill="F2F2F2"/>
          </w:tcPr>
          <w:p w14:paraId="3C7B0281" w14:textId="77777777" w:rsidR="002C659E" w:rsidRPr="009F6BE2" w:rsidRDefault="002C659E" w:rsidP="00B541DE">
            <w:pPr>
              <w:spacing w:before="120"/>
              <w:rPr>
                <w:rFonts w:ascii="Arial" w:eastAsia="Calibri" w:hAnsi="Arial" w:cs="Arial"/>
                <w:b/>
                <w:sz w:val="20"/>
                <w:szCs w:val="20"/>
              </w:rPr>
            </w:pPr>
            <w:r w:rsidRPr="009F6BE2">
              <w:rPr>
                <w:rFonts w:ascii="Arial" w:eastAsia="Calibri" w:hAnsi="Arial" w:cs="Arial"/>
                <w:b/>
                <w:sz w:val="20"/>
                <w:szCs w:val="20"/>
              </w:rPr>
              <w:t>Propósito del documento</w:t>
            </w:r>
          </w:p>
        </w:tc>
      </w:tr>
      <w:tr w:rsidR="002C659E" w:rsidRPr="009F6BE2" w14:paraId="2E9C1954" w14:textId="77777777" w:rsidTr="005609DD">
        <w:trPr>
          <w:trHeight w:val="1245"/>
          <w:jc w:val="center"/>
        </w:trPr>
        <w:tc>
          <w:tcPr>
            <w:tcW w:w="9067" w:type="dxa"/>
            <w:tcBorders>
              <w:bottom w:val="single" w:sz="4" w:space="0" w:color="BFBFBF"/>
            </w:tcBorders>
            <w:shd w:val="clear" w:color="auto" w:fill="auto"/>
          </w:tcPr>
          <w:p w14:paraId="642305A3" w14:textId="1D69ED72" w:rsidR="002C659E" w:rsidRPr="00A45940" w:rsidRDefault="0061693D" w:rsidP="00711F52">
            <w:pPr>
              <w:spacing w:before="120" w:after="120" w:line="360" w:lineRule="auto"/>
              <w:jc w:val="both"/>
              <w:rPr>
                <w:rFonts w:ascii="Arial" w:hAnsi="Arial" w:cs="Arial"/>
                <w:sz w:val="20"/>
                <w:szCs w:val="20"/>
                <w:lang w:val="es-CO"/>
              </w:rPr>
            </w:pPr>
            <w:r>
              <w:rPr>
                <w:rFonts w:ascii="Arial" w:hAnsi="Arial" w:cs="Arial"/>
                <w:sz w:val="20"/>
                <w:szCs w:val="20"/>
                <w:lang w:val="es-CO"/>
              </w:rPr>
              <w:t>Mejorar la eficiencia y calidad de servicios de los servicios de comercialización</w:t>
            </w:r>
            <w:r w:rsidR="00DC0A60">
              <w:rPr>
                <w:rFonts w:ascii="Arial" w:hAnsi="Arial" w:cs="Arial"/>
                <w:sz w:val="20"/>
                <w:szCs w:val="20"/>
                <w:lang w:val="es-CO"/>
              </w:rPr>
              <w:t xml:space="preserve"> y distribución de productos</w:t>
            </w:r>
            <w:r w:rsidR="00AD7E52">
              <w:rPr>
                <w:rFonts w:ascii="Arial" w:hAnsi="Arial" w:cs="Arial"/>
                <w:sz w:val="20"/>
                <w:szCs w:val="20"/>
                <w:lang w:val="es-CO"/>
              </w:rPr>
              <w:t xml:space="preserve"> de consumo</w:t>
            </w:r>
            <w:r w:rsidR="00DC0A60">
              <w:rPr>
                <w:rFonts w:ascii="Arial" w:hAnsi="Arial" w:cs="Arial"/>
                <w:sz w:val="20"/>
                <w:szCs w:val="20"/>
                <w:lang w:val="es-CO"/>
              </w:rPr>
              <w:t xml:space="preserve"> masivos, también adoptar prácticas ágiles, para gestionar de manera mas efectiva los proyectos relacionados con la comercialización y distribución de productos, implementar un ambiente de innovación y adaptabilidad, buscando constantemente nuevas formas de mejorar nuestros procesos y servicios, también obtener una mejora continua de la experiencia del cliente en todos los aspectos de la comercialización y distribución.</w:t>
            </w:r>
          </w:p>
        </w:tc>
      </w:tr>
    </w:tbl>
    <w:p w14:paraId="63C2E151" w14:textId="77777777" w:rsidR="002C659E" w:rsidRDefault="002C659E" w:rsidP="00FD2855"/>
    <w:p w14:paraId="18BA9FA4" w14:textId="77777777" w:rsidR="00662276" w:rsidRDefault="00662276" w:rsidP="00FD2855"/>
    <w:tbl>
      <w:tblPr>
        <w:tblStyle w:val="Tablaconcuadrcula"/>
        <w:tblW w:w="98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876"/>
      </w:tblGrid>
      <w:tr w:rsidR="00FD2855" w:rsidRPr="00FD2855" w14:paraId="18BA9FA6" w14:textId="77777777" w:rsidTr="0056396C">
        <w:trPr>
          <w:trHeight w:val="589"/>
        </w:trPr>
        <w:tc>
          <w:tcPr>
            <w:tcW w:w="9876" w:type="dxa"/>
            <w:shd w:val="clear" w:color="auto" w:fill="F2F2F2" w:themeFill="background1" w:themeFillShade="F2"/>
            <w:vAlign w:val="center"/>
          </w:tcPr>
          <w:p w14:paraId="18BA9FA5" w14:textId="6A11E10C" w:rsidR="00FD2855" w:rsidRPr="00806886" w:rsidRDefault="00711F52" w:rsidP="008D1418">
            <w:pPr>
              <w:spacing w:line="360" w:lineRule="auto"/>
              <w:jc w:val="both"/>
              <w:rPr>
                <w:rFonts w:ascii="Arial" w:hAnsi="Arial" w:cs="Arial"/>
                <w:sz w:val="20"/>
                <w:szCs w:val="20"/>
              </w:rPr>
            </w:pPr>
            <w:r>
              <w:rPr>
                <w:rFonts w:ascii="Arial" w:hAnsi="Arial" w:cs="Arial"/>
                <w:b/>
                <w:sz w:val="20"/>
                <w:szCs w:val="20"/>
              </w:rPr>
              <w:t>Estrategia de Pruebas</w:t>
            </w:r>
          </w:p>
        </w:tc>
      </w:tr>
      <w:tr w:rsidR="00FD2855" w:rsidRPr="00FD2855" w14:paraId="18BA9FA8" w14:textId="77777777" w:rsidTr="0056396C">
        <w:trPr>
          <w:trHeight w:val="971"/>
        </w:trPr>
        <w:tc>
          <w:tcPr>
            <w:tcW w:w="9876" w:type="dxa"/>
            <w:vAlign w:val="center"/>
          </w:tcPr>
          <w:p w14:paraId="266AA507" w14:textId="3BC3E715" w:rsidR="00E94435" w:rsidRPr="00B65C1E" w:rsidRDefault="00E94435" w:rsidP="00B65C1E">
            <w:pPr>
              <w:spacing w:before="120" w:after="120" w:line="360" w:lineRule="auto"/>
              <w:jc w:val="both"/>
              <w:rPr>
                <w:rFonts w:ascii="Arial" w:hAnsi="Arial" w:cs="Arial"/>
                <w:sz w:val="20"/>
                <w:szCs w:val="20"/>
                <w:lang w:val="es-CO"/>
              </w:rPr>
            </w:pPr>
            <w:r w:rsidRPr="00B65C1E">
              <w:rPr>
                <w:rFonts w:ascii="Arial" w:hAnsi="Arial" w:cs="Arial"/>
                <w:sz w:val="20"/>
                <w:szCs w:val="20"/>
                <w:lang w:val="es-CO"/>
              </w:rPr>
              <w:t>Esta sección describe los tipos de pruebas que se realizarán en cada etapa del proyecto.</w:t>
            </w:r>
            <w:r w:rsidRPr="00B65C1E">
              <w:rPr>
                <w:rFonts w:ascii="Arial" w:hAnsi="Arial" w:cs="Arial"/>
                <w:sz w:val="20"/>
                <w:szCs w:val="20"/>
                <w:lang w:val="es-CO"/>
              </w:rPr>
              <w:cr/>
            </w:r>
          </w:p>
          <w:p w14:paraId="2230A9CB" w14:textId="45E145CC" w:rsidR="00350A1E" w:rsidRDefault="00E94435" w:rsidP="00350A1E">
            <w:pPr>
              <w:pStyle w:val="Prrafodelista"/>
              <w:spacing w:before="120" w:after="120" w:line="360" w:lineRule="auto"/>
              <w:jc w:val="both"/>
              <w:rPr>
                <w:rFonts w:ascii="Arial" w:hAnsi="Arial" w:cs="Arial"/>
                <w:sz w:val="20"/>
                <w:szCs w:val="20"/>
                <w:lang w:val="es-CO"/>
              </w:rPr>
            </w:pPr>
            <w:r w:rsidRPr="00E94435">
              <w:rPr>
                <w:rFonts w:ascii="Arial" w:hAnsi="Arial" w:cs="Arial"/>
                <w:sz w:val="20"/>
                <w:szCs w:val="20"/>
                <w:lang w:val="es-CO"/>
              </w:rPr>
              <w:t xml:space="preserve">Por tipo de </w:t>
            </w:r>
            <w:r w:rsidR="00B17899" w:rsidRPr="00E94435">
              <w:rPr>
                <w:rFonts w:ascii="Arial" w:hAnsi="Arial" w:cs="Arial"/>
                <w:sz w:val="20"/>
                <w:szCs w:val="20"/>
                <w:lang w:val="es-CO"/>
              </w:rPr>
              <w:t xml:space="preserve">ejecución: </w:t>
            </w:r>
          </w:p>
          <w:p w14:paraId="054B8137" w14:textId="77777777" w:rsidR="00B65C1E" w:rsidRDefault="00E94435" w:rsidP="00B65C1E">
            <w:pPr>
              <w:pStyle w:val="Prrafodelista"/>
              <w:numPr>
                <w:ilvl w:val="0"/>
                <w:numId w:val="22"/>
              </w:numPr>
              <w:spacing w:before="120" w:after="120" w:line="360" w:lineRule="auto"/>
              <w:jc w:val="both"/>
              <w:rPr>
                <w:rFonts w:ascii="Arial" w:hAnsi="Arial" w:cs="Arial"/>
                <w:sz w:val="20"/>
                <w:szCs w:val="20"/>
                <w:lang w:val="es-CO"/>
              </w:rPr>
            </w:pPr>
            <w:r w:rsidRPr="00B65C1E">
              <w:rPr>
                <w:rFonts w:ascii="Arial" w:hAnsi="Arial" w:cs="Arial"/>
                <w:sz w:val="20"/>
                <w:szCs w:val="20"/>
                <w:lang w:val="es-CO"/>
              </w:rPr>
              <w:t>Automatizado</w:t>
            </w:r>
          </w:p>
          <w:p w14:paraId="4A48FD67" w14:textId="290D7B9A" w:rsidR="00350A1E" w:rsidRDefault="00E94435" w:rsidP="00B65C1E">
            <w:pPr>
              <w:pStyle w:val="Prrafodelista"/>
              <w:numPr>
                <w:ilvl w:val="0"/>
                <w:numId w:val="22"/>
              </w:numPr>
              <w:spacing w:before="120" w:after="120" w:line="360" w:lineRule="auto"/>
              <w:jc w:val="both"/>
              <w:rPr>
                <w:rFonts w:ascii="Arial" w:hAnsi="Arial" w:cs="Arial"/>
                <w:sz w:val="20"/>
                <w:szCs w:val="20"/>
                <w:lang w:val="es-CO"/>
              </w:rPr>
            </w:pPr>
            <w:r w:rsidRPr="00B65C1E">
              <w:rPr>
                <w:rFonts w:ascii="Arial" w:hAnsi="Arial" w:cs="Arial"/>
                <w:sz w:val="20"/>
                <w:szCs w:val="20"/>
                <w:lang w:val="es-CO"/>
              </w:rPr>
              <w:t>Manuales</w:t>
            </w:r>
          </w:p>
          <w:p w14:paraId="176F4802" w14:textId="77777777" w:rsidR="00B17899" w:rsidRPr="00B65C1E" w:rsidRDefault="00B17899" w:rsidP="00B17899">
            <w:pPr>
              <w:pStyle w:val="Prrafodelista"/>
              <w:spacing w:before="120" w:after="120" w:line="360" w:lineRule="auto"/>
              <w:jc w:val="both"/>
              <w:rPr>
                <w:rFonts w:ascii="Arial" w:hAnsi="Arial" w:cs="Arial"/>
                <w:sz w:val="20"/>
                <w:szCs w:val="20"/>
                <w:lang w:val="es-CO"/>
              </w:rPr>
            </w:pPr>
          </w:p>
          <w:p w14:paraId="56405AE3" w14:textId="232A39BD" w:rsidR="00350A1E" w:rsidRDefault="00E94435" w:rsidP="00350A1E">
            <w:pPr>
              <w:pStyle w:val="Prrafodelista"/>
              <w:spacing w:before="120" w:after="120" w:line="360" w:lineRule="auto"/>
              <w:jc w:val="both"/>
              <w:rPr>
                <w:rFonts w:ascii="Arial" w:hAnsi="Arial" w:cs="Arial"/>
                <w:sz w:val="20"/>
                <w:szCs w:val="20"/>
                <w:lang w:val="es-CO"/>
              </w:rPr>
            </w:pPr>
            <w:r w:rsidRPr="00350A1E">
              <w:rPr>
                <w:rFonts w:ascii="Arial" w:hAnsi="Arial" w:cs="Arial"/>
                <w:sz w:val="20"/>
                <w:szCs w:val="20"/>
                <w:lang w:val="es-CO"/>
              </w:rPr>
              <w:t>Pruebas funcionales:</w:t>
            </w:r>
            <w:r w:rsidRPr="00350A1E">
              <w:rPr>
                <w:rFonts w:ascii="Arial" w:hAnsi="Arial" w:cs="Arial"/>
                <w:sz w:val="20"/>
                <w:szCs w:val="20"/>
                <w:lang w:val="es-CO"/>
              </w:rPr>
              <w:cr/>
            </w:r>
          </w:p>
          <w:p w14:paraId="5B70E97F" w14:textId="77777777" w:rsidR="00B17899" w:rsidRDefault="00E94435" w:rsidP="00350A1E">
            <w:pPr>
              <w:spacing w:before="120" w:after="120" w:line="360" w:lineRule="auto"/>
              <w:jc w:val="both"/>
              <w:rPr>
                <w:rFonts w:ascii="Arial" w:hAnsi="Arial" w:cs="Arial"/>
                <w:sz w:val="20"/>
                <w:szCs w:val="20"/>
                <w:lang w:val="es-CO"/>
              </w:rPr>
            </w:pPr>
            <w:r w:rsidRPr="00350A1E">
              <w:rPr>
                <w:rFonts w:ascii="Arial" w:hAnsi="Arial" w:cs="Arial"/>
                <w:sz w:val="20"/>
                <w:szCs w:val="20"/>
                <w:lang w:val="es-CO"/>
              </w:rPr>
              <w:t>• Gestión de inventario: el sistema debe permitir la actualización en tiempo real del inventario de productos, incluidos los bienes entrantes y salientes, así como la gestión de niveles mínimos y máximos de inventario.</w:t>
            </w:r>
          </w:p>
          <w:p w14:paraId="7CCDF24C" w14:textId="77777777" w:rsidR="00B17899" w:rsidRDefault="00E94435" w:rsidP="00350A1E">
            <w:pPr>
              <w:spacing w:before="120" w:after="120" w:line="360" w:lineRule="auto"/>
              <w:jc w:val="both"/>
              <w:rPr>
                <w:rFonts w:ascii="Arial" w:hAnsi="Arial" w:cs="Arial"/>
                <w:sz w:val="20"/>
                <w:szCs w:val="20"/>
                <w:lang w:val="es-CO"/>
              </w:rPr>
            </w:pPr>
            <w:r w:rsidRPr="00350A1E">
              <w:rPr>
                <w:rFonts w:ascii="Arial" w:hAnsi="Arial" w:cs="Arial"/>
                <w:sz w:val="20"/>
                <w:szCs w:val="20"/>
                <w:lang w:val="es-CO"/>
              </w:rPr>
              <w:lastRenderedPageBreak/>
              <w:t>• Realizar pedidos: los clientes deberían poder realizar un seguimiento del estado de sus pedidos en línea, desde la confirmación de la compra hasta la entrega final, con detalles de la fecha de entrega estimada y cualquier actualización relevante.</w:t>
            </w:r>
          </w:p>
          <w:p w14:paraId="5ED8AA8D" w14:textId="77777777" w:rsidR="00B17899" w:rsidRDefault="00E94435" w:rsidP="00350A1E">
            <w:pPr>
              <w:spacing w:before="120" w:after="120" w:line="360" w:lineRule="auto"/>
              <w:jc w:val="both"/>
              <w:rPr>
                <w:rFonts w:ascii="Arial" w:hAnsi="Arial" w:cs="Arial"/>
                <w:sz w:val="20"/>
                <w:szCs w:val="20"/>
                <w:lang w:val="es-CO"/>
              </w:rPr>
            </w:pPr>
            <w:r w:rsidRPr="00350A1E">
              <w:rPr>
                <w:rFonts w:ascii="Arial" w:hAnsi="Arial" w:cs="Arial"/>
                <w:sz w:val="20"/>
                <w:szCs w:val="20"/>
                <w:lang w:val="es-CO"/>
              </w:rPr>
              <w:t>• Personalización de ofertas. El sistema debería poder analizar el historial de compras de los clientes y ofrecer recomendaciones de productos, promociones y descuentos personalizados adaptados a sus preferencias y comportamiento de compra.</w:t>
            </w:r>
          </w:p>
          <w:p w14:paraId="33D3CFD4" w14:textId="77777777" w:rsidR="00B17899" w:rsidRDefault="00E94435" w:rsidP="00350A1E">
            <w:pPr>
              <w:spacing w:before="120" w:after="120" w:line="360" w:lineRule="auto"/>
              <w:jc w:val="both"/>
              <w:rPr>
                <w:rFonts w:ascii="Arial" w:hAnsi="Arial" w:cs="Arial"/>
                <w:sz w:val="20"/>
                <w:szCs w:val="20"/>
                <w:lang w:val="es-CO"/>
              </w:rPr>
            </w:pPr>
            <w:r w:rsidRPr="00350A1E">
              <w:rPr>
                <w:rFonts w:ascii="Arial" w:hAnsi="Arial" w:cs="Arial"/>
                <w:sz w:val="20"/>
                <w:szCs w:val="20"/>
                <w:lang w:val="es-CO"/>
              </w:rPr>
              <w:t>• Gestión de promociones: debería poder configurar y gestionar promociones especiales, como descuentos por volumen, ofertas de temporada o cupones de descuento, con la opción de aplicar automáticamente promociones activas durante el proceso de compra.</w:t>
            </w:r>
          </w:p>
          <w:p w14:paraId="7A76CCEE" w14:textId="16358637" w:rsidR="003A419B" w:rsidRDefault="00E94435" w:rsidP="00350A1E">
            <w:pPr>
              <w:spacing w:before="120" w:after="120" w:line="360" w:lineRule="auto"/>
              <w:jc w:val="both"/>
              <w:rPr>
                <w:rFonts w:ascii="Arial" w:hAnsi="Arial" w:cs="Arial"/>
                <w:sz w:val="20"/>
                <w:szCs w:val="20"/>
                <w:lang w:val="es-CO"/>
              </w:rPr>
            </w:pPr>
            <w:r w:rsidRPr="00350A1E">
              <w:rPr>
                <w:rFonts w:ascii="Arial" w:hAnsi="Arial" w:cs="Arial"/>
                <w:sz w:val="20"/>
                <w:szCs w:val="20"/>
                <w:lang w:val="es-CO"/>
              </w:rPr>
              <w:t>• Análisis de datos de ventas. El sistema debe proporcionar herramientas de análisis e informes que permitan a la empresa monitorear de cerca el desempeño de las ventas, identificar tendencias, analizar el comportamiento del cliente y tomar decisiones informadas sobre estrategias de marketing y gestión de inventario.</w:t>
            </w:r>
          </w:p>
          <w:p w14:paraId="7B855C65" w14:textId="77777777" w:rsidR="00D52519" w:rsidRDefault="00D52519" w:rsidP="00350A1E">
            <w:pPr>
              <w:spacing w:before="120" w:after="120" w:line="360" w:lineRule="auto"/>
              <w:jc w:val="both"/>
              <w:rPr>
                <w:rFonts w:ascii="Arial" w:hAnsi="Arial" w:cs="Arial"/>
                <w:sz w:val="20"/>
                <w:szCs w:val="20"/>
                <w:lang w:val="es-CO"/>
              </w:rPr>
            </w:pPr>
          </w:p>
          <w:p w14:paraId="6EC2823D" w14:textId="735241EE" w:rsidR="003A419B" w:rsidRDefault="003A419B" w:rsidP="00350A1E">
            <w:pPr>
              <w:spacing w:before="120" w:after="120" w:line="360" w:lineRule="auto"/>
              <w:jc w:val="both"/>
              <w:rPr>
                <w:rFonts w:ascii="Arial" w:hAnsi="Arial" w:cs="Arial"/>
                <w:sz w:val="20"/>
                <w:szCs w:val="20"/>
                <w:lang w:val="es-CO"/>
              </w:rPr>
            </w:pPr>
            <w:r>
              <w:rPr>
                <w:rFonts w:ascii="Arial" w:hAnsi="Arial" w:cs="Arial"/>
                <w:sz w:val="20"/>
                <w:szCs w:val="20"/>
                <w:lang w:val="es-CO"/>
              </w:rPr>
              <w:t xml:space="preserve">           </w:t>
            </w:r>
            <w:r w:rsidR="00E94435" w:rsidRPr="00350A1E">
              <w:rPr>
                <w:rFonts w:ascii="Arial" w:hAnsi="Arial" w:cs="Arial"/>
                <w:sz w:val="20"/>
                <w:szCs w:val="20"/>
                <w:lang w:val="es-CO"/>
              </w:rPr>
              <w:t>Pruebas no funcionales:</w:t>
            </w:r>
          </w:p>
          <w:p w14:paraId="415353D5" w14:textId="77777777" w:rsidR="003A419B" w:rsidRDefault="00E94435" w:rsidP="00350A1E">
            <w:pPr>
              <w:spacing w:before="120" w:after="120" w:line="360" w:lineRule="auto"/>
              <w:jc w:val="both"/>
              <w:rPr>
                <w:rFonts w:ascii="Arial" w:hAnsi="Arial" w:cs="Arial"/>
                <w:sz w:val="20"/>
                <w:szCs w:val="20"/>
                <w:lang w:val="es-CO"/>
              </w:rPr>
            </w:pPr>
            <w:r w:rsidRPr="00350A1E">
              <w:rPr>
                <w:rFonts w:ascii="Arial" w:hAnsi="Arial" w:cs="Arial"/>
                <w:sz w:val="20"/>
                <w:szCs w:val="20"/>
                <w:lang w:val="es-CO"/>
              </w:rPr>
              <w:t>• Seguridad de los datos: El sistema debe garantizar la seguridad y confidencialidad de la información del cliente, incluidos los datos personales y las transacciones financieras, mediante la implementación de medidas de cifrado, autenticación y protección contra el acceso no autorizado.</w:t>
            </w:r>
          </w:p>
          <w:p w14:paraId="7C4CF6C0" w14:textId="77777777" w:rsidR="003A419B" w:rsidRDefault="00E94435" w:rsidP="00350A1E">
            <w:pPr>
              <w:spacing w:before="120" w:after="120" w:line="360" w:lineRule="auto"/>
              <w:jc w:val="both"/>
              <w:rPr>
                <w:rFonts w:ascii="Arial" w:hAnsi="Arial" w:cs="Arial"/>
                <w:sz w:val="20"/>
                <w:szCs w:val="20"/>
                <w:lang w:val="es-CO"/>
              </w:rPr>
            </w:pPr>
            <w:r w:rsidRPr="00350A1E">
              <w:rPr>
                <w:rFonts w:ascii="Arial" w:hAnsi="Arial" w:cs="Arial"/>
                <w:sz w:val="20"/>
                <w:szCs w:val="20"/>
                <w:lang w:val="es-CO"/>
              </w:rPr>
              <w:t>• Disponibilidad del sistema. El sistema debe estar disponible las 24 horas del día, los 7 días de la semana, con un tiempo de inactividad mínimo planificado para mantenimiento y actualizaciones para garantizar la continuidad del servicio y la satisfacción del cliente.</w:t>
            </w:r>
          </w:p>
          <w:p w14:paraId="49F3C22E" w14:textId="77777777" w:rsidR="003A419B" w:rsidRDefault="00E94435" w:rsidP="00350A1E">
            <w:pPr>
              <w:spacing w:before="120" w:after="120" w:line="360" w:lineRule="auto"/>
              <w:jc w:val="both"/>
              <w:rPr>
                <w:rFonts w:ascii="Arial" w:hAnsi="Arial" w:cs="Arial"/>
                <w:sz w:val="20"/>
                <w:szCs w:val="20"/>
                <w:lang w:val="es-CO"/>
              </w:rPr>
            </w:pPr>
            <w:r w:rsidRPr="00350A1E">
              <w:rPr>
                <w:rFonts w:ascii="Arial" w:hAnsi="Arial" w:cs="Arial"/>
                <w:sz w:val="20"/>
                <w:szCs w:val="20"/>
                <w:lang w:val="es-CO"/>
              </w:rPr>
              <w:t>• Rendimiento y escalabilidad. El sistema debe ser capaz de manejar picos de tráfico y volúmenes de transacciones durante períodos de alta demanda, manteniendo un rendimiento óptimo y capacidad de respuesta del sitio web sin comprometer la calidad del servicio.</w:t>
            </w:r>
          </w:p>
          <w:p w14:paraId="18BA9FA7" w14:textId="399FFE83" w:rsidR="00711F52" w:rsidRPr="00350A1E" w:rsidRDefault="00E94435" w:rsidP="00350A1E">
            <w:pPr>
              <w:spacing w:before="120" w:after="120" w:line="360" w:lineRule="auto"/>
              <w:jc w:val="both"/>
              <w:rPr>
                <w:rFonts w:ascii="Arial" w:hAnsi="Arial" w:cs="Arial"/>
                <w:sz w:val="20"/>
                <w:szCs w:val="20"/>
                <w:lang w:val="es-CO"/>
              </w:rPr>
            </w:pPr>
            <w:r w:rsidRPr="00350A1E">
              <w:rPr>
                <w:rFonts w:ascii="Arial" w:hAnsi="Arial" w:cs="Arial"/>
                <w:sz w:val="20"/>
                <w:szCs w:val="20"/>
                <w:lang w:val="es-CO"/>
              </w:rPr>
              <w:t>• Compatibilidad y facilidad de uso. El sistema debe ser compatible con una amplia gama de dispositivos y navegadores web, garantizando una experiencia de usuario consistente y fácil de usar para clientes de diferentes perfiles y niveles de habilidad tecnológica.</w:t>
            </w:r>
          </w:p>
        </w:tc>
      </w:tr>
      <w:tr w:rsidR="005609DD" w:rsidRPr="00FD2855" w14:paraId="30D7EA69" w14:textId="77777777" w:rsidTr="0056396C">
        <w:trPr>
          <w:trHeight w:val="439"/>
        </w:trPr>
        <w:tc>
          <w:tcPr>
            <w:tcW w:w="9876" w:type="dxa"/>
            <w:shd w:val="clear" w:color="auto" w:fill="F2F2F2" w:themeFill="background1" w:themeFillShade="F2"/>
            <w:vAlign w:val="center"/>
          </w:tcPr>
          <w:p w14:paraId="3A88E577" w14:textId="670C2B63" w:rsidR="005609DD" w:rsidRPr="005609DD" w:rsidRDefault="005609DD" w:rsidP="00711F52">
            <w:pPr>
              <w:spacing w:before="120" w:after="120" w:line="360" w:lineRule="auto"/>
              <w:jc w:val="both"/>
              <w:rPr>
                <w:rFonts w:ascii="Arial" w:hAnsi="Arial" w:cs="Arial"/>
                <w:b/>
                <w:sz w:val="20"/>
                <w:szCs w:val="20"/>
                <w:lang w:val="es-CO"/>
              </w:rPr>
            </w:pPr>
            <w:r w:rsidRPr="005609DD">
              <w:rPr>
                <w:rFonts w:ascii="Arial" w:hAnsi="Arial" w:cs="Arial"/>
                <w:b/>
                <w:sz w:val="20"/>
                <w:szCs w:val="20"/>
                <w:lang w:val="es-CO"/>
              </w:rPr>
              <w:lastRenderedPageBreak/>
              <w:t>Metodología</w:t>
            </w:r>
          </w:p>
        </w:tc>
      </w:tr>
      <w:tr w:rsidR="005609DD" w:rsidRPr="00FD2855" w14:paraId="27C7BE4F" w14:textId="77777777" w:rsidTr="0056396C">
        <w:trPr>
          <w:trHeight w:val="971"/>
        </w:trPr>
        <w:tc>
          <w:tcPr>
            <w:tcW w:w="9876" w:type="dxa"/>
            <w:vAlign w:val="center"/>
          </w:tcPr>
          <w:p w14:paraId="1FE43486" w14:textId="77777777" w:rsidR="005609DD" w:rsidRDefault="005609DD" w:rsidP="00711F52">
            <w:pPr>
              <w:spacing w:before="120" w:after="120" w:line="360" w:lineRule="auto"/>
              <w:jc w:val="both"/>
              <w:rPr>
                <w:rFonts w:ascii="Arial" w:hAnsi="Arial" w:cs="Arial"/>
                <w:sz w:val="20"/>
                <w:szCs w:val="20"/>
                <w:lang w:val="es-CO"/>
              </w:rPr>
            </w:pPr>
            <w:r w:rsidRPr="00AF7EAC">
              <w:rPr>
                <w:rFonts w:ascii="Arial" w:hAnsi="Arial" w:cs="Arial"/>
                <w:sz w:val="20"/>
                <w:szCs w:val="20"/>
                <w:lang w:val="es-CO"/>
              </w:rPr>
              <w:t>En esta sección se describe</w:t>
            </w:r>
            <w:r>
              <w:rPr>
                <w:rFonts w:ascii="Arial" w:hAnsi="Arial" w:cs="Arial"/>
                <w:sz w:val="20"/>
                <w:szCs w:val="20"/>
                <w:lang w:val="es-CO"/>
              </w:rPr>
              <w:t xml:space="preserve"> la metodología a utilizar durante el ciclo de vida del proyecto.</w:t>
            </w:r>
          </w:p>
          <w:p w14:paraId="6FF95458" w14:textId="0547A2CA" w:rsidR="005609DD" w:rsidRPr="00C268FC" w:rsidRDefault="00C268FC" w:rsidP="00C268FC">
            <w:pPr>
              <w:pStyle w:val="Prrafodelista"/>
              <w:spacing w:before="120" w:after="120" w:line="360" w:lineRule="auto"/>
              <w:jc w:val="both"/>
              <w:rPr>
                <w:rFonts w:ascii="Arial" w:hAnsi="Arial" w:cs="Arial"/>
                <w:sz w:val="20"/>
                <w:szCs w:val="20"/>
                <w:lang w:val="es-CO"/>
              </w:rPr>
            </w:pPr>
            <w:r w:rsidRPr="00C268FC">
              <w:rPr>
                <w:rFonts w:ascii="Arial" w:hAnsi="Arial" w:cs="Arial"/>
                <w:sz w:val="20"/>
                <w:szCs w:val="20"/>
                <w:lang w:val="es-CO"/>
              </w:rPr>
              <w:t xml:space="preserve">• </w:t>
            </w:r>
            <w:r w:rsidR="00A046F1">
              <w:rPr>
                <w:rFonts w:ascii="Arial" w:hAnsi="Arial" w:cs="Arial"/>
                <w:sz w:val="20"/>
                <w:szCs w:val="20"/>
                <w:lang w:val="es-CO"/>
              </w:rPr>
              <w:t>Product Backlog:</w:t>
            </w:r>
            <w:r w:rsidRPr="00C268FC">
              <w:rPr>
                <w:rFonts w:ascii="Arial" w:hAnsi="Arial" w:cs="Arial"/>
                <w:sz w:val="20"/>
                <w:szCs w:val="20"/>
                <w:lang w:val="es-CO"/>
              </w:rPr>
              <w:t xml:space="preserve"> Cree una cartera de productos que contenga una lista priorizada de todas las características, funcionalidades y mejoras que desea implementar en el proyecto. Este trabajo pendiente es propiedad del propietario del producto, que representa los intereses de los clientes y las </w:t>
            </w:r>
            <w:r w:rsidRPr="00C268FC">
              <w:rPr>
                <w:rFonts w:ascii="Arial" w:hAnsi="Arial" w:cs="Arial"/>
                <w:sz w:val="20"/>
                <w:szCs w:val="20"/>
                <w:lang w:val="es-CO"/>
              </w:rPr>
              <w:lastRenderedPageBreak/>
              <w:t>partes interesadas.</w:t>
            </w:r>
            <w:r w:rsidRPr="00C268FC">
              <w:rPr>
                <w:rFonts w:ascii="Arial" w:hAnsi="Arial" w:cs="Arial"/>
                <w:sz w:val="20"/>
                <w:szCs w:val="20"/>
                <w:lang w:val="es-CO"/>
              </w:rPr>
              <w:cr/>
            </w:r>
            <w:r w:rsidRPr="00C268FC">
              <w:rPr>
                <w:rFonts w:ascii="Arial" w:hAnsi="Arial" w:cs="Arial"/>
                <w:sz w:val="20"/>
                <w:szCs w:val="20"/>
                <w:lang w:val="es-CO"/>
              </w:rPr>
              <w:cr/>
              <w:t>• Sprints cortos y regulares: divida el proyecto en iteraciones cortas y regulares, que normalmente duran de 1 a 4 semanas. Al final de cada sprint, el equipo entrega un producto potencialmente entregable.</w:t>
            </w:r>
            <w:r w:rsidRPr="00C268FC">
              <w:rPr>
                <w:rFonts w:ascii="Arial" w:hAnsi="Arial" w:cs="Arial"/>
                <w:sz w:val="20"/>
                <w:szCs w:val="20"/>
                <w:lang w:val="es-CO"/>
              </w:rPr>
              <w:cr/>
            </w:r>
            <w:r w:rsidRPr="00C268FC">
              <w:rPr>
                <w:rFonts w:ascii="Arial" w:hAnsi="Arial" w:cs="Arial"/>
                <w:sz w:val="20"/>
                <w:szCs w:val="20"/>
                <w:lang w:val="es-CO"/>
              </w:rPr>
              <w:cr/>
              <w:t>• Reuniones diarias: celebre reuniones diarias breves, conocidas como reuniones diarias, donde cada miembro del equipo comparte el progreso realizado, los obstáculos encontrados y los planes para el día.</w:t>
            </w:r>
            <w:r w:rsidRPr="00C268FC">
              <w:rPr>
                <w:rFonts w:ascii="Arial" w:hAnsi="Arial" w:cs="Arial"/>
                <w:sz w:val="20"/>
                <w:szCs w:val="20"/>
                <w:lang w:val="es-CO"/>
              </w:rPr>
              <w:cr/>
            </w:r>
            <w:r w:rsidRPr="00C268FC">
              <w:rPr>
                <w:rFonts w:ascii="Arial" w:hAnsi="Arial" w:cs="Arial"/>
                <w:sz w:val="20"/>
                <w:szCs w:val="20"/>
                <w:lang w:val="es-CO"/>
              </w:rPr>
              <w:cr/>
              <w:t>• Reunión de revisión del Sprint. Al final de cada sprint, el equipo lleva a cabo una reunión de revisión del sprint en la que presentan el trabajo completado al propietario del producto y a otras partes interesadas, reciben comentarios y ajustan el trabajo pendiente del producto según sea necesario.</w:t>
            </w:r>
            <w:r w:rsidRPr="00C268FC">
              <w:rPr>
                <w:rFonts w:ascii="Arial" w:hAnsi="Arial" w:cs="Arial"/>
                <w:sz w:val="20"/>
                <w:szCs w:val="20"/>
                <w:lang w:val="es-CO"/>
              </w:rPr>
              <w:cr/>
            </w:r>
            <w:r w:rsidRPr="00C268FC">
              <w:rPr>
                <w:rFonts w:ascii="Arial" w:hAnsi="Arial" w:cs="Arial"/>
                <w:sz w:val="20"/>
                <w:szCs w:val="20"/>
                <w:lang w:val="es-CO"/>
              </w:rPr>
              <w:cr/>
              <w:t>• Reunión Retrospectiva del Sprint. Después de la reunión de revisión del sprint, el equipo lleva a cabo una reunión retrospectiva del sprint para evaluar su desempeño, identificar áreas de mejora y planificar acciones para el próximo sprint.</w:t>
            </w:r>
            <w:r w:rsidRPr="00C268FC">
              <w:rPr>
                <w:rFonts w:ascii="Arial" w:hAnsi="Arial" w:cs="Arial"/>
                <w:sz w:val="20"/>
                <w:szCs w:val="20"/>
                <w:lang w:val="es-CO"/>
              </w:rPr>
              <w:cr/>
            </w:r>
            <w:r w:rsidRPr="00C268FC">
              <w:rPr>
                <w:rFonts w:ascii="Arial" w:hAnsi="Arial" w:cs="Arial"/>
                <w:sz w:val="20"/>
                <w:szCs w:val="20"/>
                <w:lang w:val="es-CO"/>
              </w:rPr>
              <w:cr/>
              <w:t>• Iteración y mejora continua: Scrum fomenta la iteración y la mejora continua, permitiendo al equipo adaptarse rápidamente a los cambios en los requisitos del cliente y el entorno del proyecto.</w:t>
            </w:r>
            <w:r w:rsidR="005609DD" w:rsidRPr="005609DD">
              <w:rPr>
                <w:rFonts w:ascii="Arial" w:hAnsi="Arial" w:cs="Arial"/>
                <w:noProof/>
                <w:sz w:val="20"/>
                <w:szCs w:val="20"/>
                <w:lang w:val="es-PA" w:eastAsia="es-PA"/>
              </w:rPr>
              <w:drawing>
                <wp:inline distT="0" distB="0" distL="0" distR="0" wp14:anchorId="01396D5F" wp14:editId="6B81071F">
                  <wp:extent cx="5612130" cy="3086100"/>
                  <wp:effectExtent l="38100" t="0" r="2667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85F2E2D" w14:textId="61390244" w:rsidR="006F535E" w:rsidRDefault="006F535E" w:rsidP="00711F52">
            <w:pPr>
              <w:spacing w:before="120" w:after="120" w:line="360" w:lineRule="auto"/>
              <w:jc w:val="both"/>
              <w:rPr>
                <w:rFonts w:ascii="Arial" w:hAnsi="Arial" w:cs="Arial"/>
                <w:sz w:val="20"/>
                <w:szCs w:val="20"/>
                <w:lang w:val="es-CO"/>
              </w:rPr>
            </w:pPr>
            <w:r>
              <w:rPr>
                <w:rFonts w:ascii="Arial" w:hAnsi="Arial" w:cs="Arial"/>
                <w:sz w:val="20"/>
                <w:szCs w:val="20"/>
                <w:lang w:val="es-CO"/>
              </w:rPr>
              <w:t>En caso de utilizar una metodología Ágil, se deberá describir el proceso y las actividades a realizar por el equipo de QA en cada iteración o Sprint.</w:t>
            </w:r>
          </w:p>
          <w:p w14:paraId="6318C4C4" w14:textId="77777777" w:rsidR="005609DD" w:rsidRDefault="005609DD" w:rsidP="00711F52">
            <w:pPr>
              <w:spacing w:before="120" w:after="120" w:line="360" w:lineRule="auto"/>
              <w:jc w:val="both"/>
              <w:rPr>
                <w:rFonts w:ascii="Arial" w:hAnsi="Arial" w:cs="Arial"/>
                <w:sz w:val="20"/>
                <w:szCs w:val="20"/>
                <w:lang w:val="es-CO"/>
              </w:rPr>
            </w:pPr>
            <w:r>
              <w:rPr>
                <w:noProof/>
                <w:lang w:val="es-PA" w:eastAsia="es-PA"/>
              </w:rPr>
              <w:lastRenderedPageBreak/>
              <w:drawing>
                <wp:inline distT="0" distB="0" distL="0" distR="0" wp14:anchorId="757A1ED3" wp14:editId="68FD6F6C">
                  <wp:extent cx="5612130" cy="906145"/>
                  <wp:effectExtent l="0" t="0" r="762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906145"/>
                          </a:xfrm>
                          <a:prstGeom prst="rect">
                            <a:avLst/>
                          </a:prstGeom>
                        </pic:spPr>
                      </pic:pic>
                    </a:graphicData>
                  </a:graphic>
                </wp:inline>
              </w:drawing>
            </w:r>
          </w:p>
          <w:p w14:paraId="297C7CAD" w14:textId="387ED9E6" w:rsidR="006F535E" w:rsidRPr="00AF7EAC" w:rsidRDefault="006F535E" w:rsidP="00711F52">
            <w:pPr>
              <w:spacing w:before="120" w:after="120" w:line="360" w:lineRule="auto"/>
              <w:jc w:val="both"/>
              <w:rPr>
                <w:rFonts w:ascii="Arial" w:hAnsi="Arial" w:cs="Arial"/>
                <w:sz w:val="20"/>
                <w:szCs w:val="20"/>
                <w:lang w:val="es-CO"/>
              </w:rPr>
            </w:pPr>
          </w:p>
        </w:tc>
      </w:tr>
      <w:tr w:rsidR="00CB507C" w:rsidRPr="00FD2855" w14:paraId="740403D1" w14:textId="77777777" w:rsidTr="0056396C">
        <w:trPr>
          <w:trHeight w:val="548"/>
        </w:trPr>
        <w:tc>
          <w:tcPr>
            <w:tcW w:w="9876" w:type="dxa"/>
            <w:shd w:val="clear" w:color="auto" w:fill="F2F2F2" w:themeFill="background1" w:themeFillShade="F2"/>
            <w:vAlign w:val="center"/>
          </w:tcPr>
          <w:p w14:paraId="326F545B" w14:textId="54E129F0" w:rsidR="00CB507C" w:rsidRPr="00AF7EAC" w:rsidRDefault="002515C9" w:rsidP="00662276">
            <w:pPr>
              <w:spacing w:line="360" w:lineRule="auto"/>
              <w:jc w:val="both"/>
              <w:rPr>
                <w:rFonts w:ascii="Arial" w:hAnsi="Arial" w:cs="Arial"/>
                <w:b/>
                <w:sz w:val="20"/>
                <w:szCs w:val="20"/>
              </w:rPr>
            </w:pPr>
            <w:r>
              <w:rPr>
                <w:rFonts w:ascii="Arial" w:hAnsi="Arial" w:cs="Arial"/>
                <w:b/>
                <w:sz w:val="20"/>
                <w:szCs w:val="20"/>
              </w:rPr>
              <w:lastRenderedPageBreak/>
              <w:t>Gestión de Casos y Escenarios de Pruebas</w:t>
            </w:r>
          </w:p>
        </w:tc>
      </w:tr>
      <w:tr w:rsidR="00CB507C" w:rsidRPr="00CF6420" w14:paraId="412A07DF" w14:textId="77777777" w:rsidTr="0056396C">
        <w:trPr>
          <w:trHeight w:val="971"/>
        </w:trPr>
        <w:tc>
          <w:tcPr>
            <w:tcW w:w="9876" w:type="dxa"/>
            <w:vAlign w:val="center"/>
          </w:tcPr>
          <w:p w14:paraId="185DC88C" w14:textId="77777777" w:rsidR="001F5CAC" w:rsidRDefault="0043321A" w:rsidP="001F5CAC">
            <w:pPr>
              <w:pStyle w:val="Prrafodelista"/>
              <w:numPr>
                <w:ilvl w:val="0"/>
                <w:numId w:val="23"/>
              </w:numPr>
              <w:spacing w:before="120" w:after="120" w:line="360" w:lineRule="auto"/>
              <w:jc w:val="both"/>
              <w:rPr>
                <w:rFonts w:ascii="Arial" w:hAnsi="Arial" w:cs="Arial"/>
                <w:sz w:val="20"/>
                <w:szCs w:val="20"/>
                <w:lang w:val="es-CO"/>
              </w:rPr>
            </w:pPr>
            <w:r w:rsidRPr="0043321A">
              <w:rPr>
                <w:rFonts w:ascii="Arial" w:hAnsi="Arial" w:cs="Arial"/>
                <w:sz w:val="20"/>
                <w:szCs w:val="20"/>
                <w:lang w:val="es-CO"/>
              </w:rPr>
              <w:t>Definición de los requisitos del proyecto: el equipo del proyecto colaborará para definir los requisitos funcionales y no funcionales del proyecto, en función de las necesidades del cliente y las expectativas de las partes interesadas. Esto incluye la identificación de características clave, funcionalidad esperada y limitaciones del sistema.</w:t>
            </w:r>
          </w:p>
          <w:p w14:paraId="634756D5" w14:textId="6374F166" w:rsidR="009052D4" w:rsidRPr="001F5CAC" w:rsidRDefault="0043321A" w:rsidP="001F5CAC">
            <w:pPr>
              <w:pStyle w:val="Prrafodelista"/>
              <w:numPr>
                <w:ilvl w:val="0"/>
                <w:numId w:val="23"/>
              </w:numPr>
              <w:spacing w:before="120" w:after="120" w:line="360" w:lineRule="auto"/>
              <w:jc w:val="both"/>
              <w:rPr>
                <w:rFonts w:ascii="Arial" w:hAnsi="Arial" w:cs="Arial"/>
                <w:sz w:val="20"/>
                <w:szCs w:val="20"/>
                <w:lang w:val="es-CO"/>
              </w:rPr>
            </w:pPr>
            <w:r w:rsidRPr="001F5CAC">
              <w:rPr>
                <w:rFonts w:ascii="Arial" w:hAnsi="Arial" w:cs="Arial"/>
                <w:sz w:val="20"/>
                <w:szCs w:val="20"/>
                <w:lang w:val="es-CO"/>
              </w:rPr>
              <w:t>Casos de prueba: basándose en los requisitos especificados, el equipo creará una lista de casos de prueba que cubran todos los escenarios de uso posibles del sistema. Cada caso de prueba debe ser claro, específico y medible, con pasos detallados para reproducir el escenario y verificar el correcto funcionamiento.</w:t>
            </w:r>
          </w:p>
          <w:p w14:paraId="5849D00B" w14:textId="1648007C" w:rsidR="009052D4" w:rsidRPr="009052D4" w:rsidRDefault="0043321A" w:rsidP="009052D4">
            <w:pPr>
              <w:pStyle w:val="Prrafodelista"/>
              <w:numPr>
                <w:ilvl w:val="0"/>
                <w:numId w:val="23"/>
              </w:numPr>
              <w:spacing w:before="120" w:after="120" w:line="360" w:lineRule="auto"/>
              <w:jc w:val="both"/>
              <w:rPr>
                <w:rFonts w:ascii="Arial" w:hAnsi="Arial" w:cs="Arial"/>
                <w:sz w:val="20"/>
                <w:szCs w:val="20"/>
                <w:lang w:val="es-CO"/>
              </w:rPr>
            </w:pPr>
            <w:r w:rsidRPr="009052D4">
              <w:rPr>
                <w:rFonts w:ascii="Arial" w:hAnsi="Arial" w:cs="Arial"/>
                <w:sz w:val="20"/>
                <w:szCs w:val="20"/>
                <w:lang w:val="es-CO"/>
              </w:rPr>
              <w:t>Criterios de Aceptación: Para cada requisito, el equipo establecerá criterios de aceptación que determinarán cuándo el requisito se considera cumplido satisfactoriamente. Estos criterios servirán como referencia durante las pruebas para determinar si el sistema cumple con las expectativas del cliente y las partes interesadas.</w:t>
            </w:r>
          </w:p>
          <w:p w14:paraId="57F73145" w14:textId="6EEEC007" w:rsidR="00CB507C" w:rsidRPr="009052D4" w:rsidRDefault="0043321A" w:rsidP="009052D4">
            <w:pPr>
              <w:pStyle w:val="Prrafodelista"/>
              <w:numPr>
                <w:ilvl w:val="0"/>
                <w:numId w:val="23"/>
              </w:numPr>
              <w:spacing w:before="120" w:after="120" w:line="360" w:lineRule="auto"/>
              <w:jc w:val="both"/>
              <w:rPr>
                <w:rFonts w:ascii="Arial" w:hAnsi="Arial" w:cs="Arial"/>
                <w:sz w:val="20"/>
                <w:szCs w:val="20"/>
                <w:lang w:val="es-CO"/>
              </w:rPr>
            </w:pPr>
            <w:r w:rsidRPr="009052D4">
              <w:rPr>
                <w:rFonts w:ascii="Arial" w:hAnsi="Arial" w:cs="Arial"/>
                <w:sz w:val="20"/>
                <w:szCs w:val="20"/>
                <w:lang w:val="es-CO"/>
              </w:rPr>
              <w:t>Escenarios a incluir: Los escenarios de prueba cubrirán una variedad de situaciones que pueden surgir durante el uso del sistema, incluidos casos normales, casos extremos y casos de error. Se deben considerar diferentes combinaciones de insumos y condiciones para garantizar una cobertura completa de los requisitos.</w:t>
            </w:r>
            <w:r w:rsidR="009D30DE" w:rsidRPr="009052D4">
              <w:rPr>
                <w:rFonts w:ascii="Arial" w:hAnsi="Arial" w:cs="Arial"/>
                <w:sz w:val="20"/>
                <w:szCs w:val="20"/>
                <w:lang w:val="es-CO"/>
              </w:rPr>
              <w:t xml:space="preserve"> .</w:t>
            </w:r>
          </w:p>
        </w:tc>
      </w:tr>
      <w:tr w:rsidR="007D5195" w:rsidRPr="00FD2855" w14:paraId="18BA9FC3" w14:textId="77777777" w:rsidTr="0056396C">
        <w:trPr>
          <w:trHeight w:val="639"/>
        </w:trPr>
        <w:tc>
          <w:tcPr>
            <w:tcW w:w="9876" w:type="dxa"/>
            <w:shd w:val="clear" w:color="auto" w:fill="F2F2F2" w:themeFill="background1" w:themeFillShade="F2"/>
            <w:vAlign w:val="center"/>
          </w:tcPr>
          <w:p w14:paraId="18BA9FC2" w14:textId="6BAFFCB7" w:rsidR="007D5195" w:rsidRPr="007D5195" w:rsidRDefault="006226C2" w:rsidP="007E5C1D">
            <w:pPr>
              <w:spacing w:line="360" w:lineRule="auto"/>
              <w:jc w:val="both"/>
              <w:rPr>
                <w:rFonts w:ascii="Arial" w:hAnsi="Arial" w:cs="Arial"/>
                <w:sz w:val="20"/>
                <w:szCs w:val="20"/>
              </w:rPr>
            </w:pPr>
            <w:r w:rsidRPr="006226C2">
              <w:rPr>
                <w:rFonts w:ascii="Arial" w:hAnsi="Arial" w:cs="Arial"/>
                <w:b/>
                <w:sz w:val="20"/>
                <w:szCs w:val="20"/>
              </w:rPr>
              <w:t>Organizaci</w:t>
            </w:r>
            <w:r w:rsidR="002515C9">
              <w:rPr>
                <w:rFonts w:ascii="Arial" w:hAnsi="Arial" w:cs="Arial"/>
                <w:b/>
                <w:sz w:val="20"/>
                <w:szCs w:val="20"/>
              </w:rPr>
              <w:t>ón para la Calidad del Proyecto</w:t>
            </w:r>
          </w:p>
        </w:tc>
      </w:tr>
      <w:tr w:rsidR="007D5195" w:rsidRPr="00FD2855" w14:paraId="18BA9FC5" w14:textId="77777777" w:rsidTr="0056396C">
        <w:trPr>
          <w:trHeight w:val="4960"/>
        </w:trPr>
        <w:tc>
          <w:tcPr>
            <w:tcW w:w="9876" w:type="dxa"/>
          </w:tcPr>
          <w:p w14:paraId="1A6E43E0" w14:textId="144A0AC1" w:rsidR="008123EA" w:rsidRDefault="008123EA" w:rsidP="008123EA">
            <w:pPr>
              <w:rPr>
                <w:rFonts w:ascii="Arial" w:hAnsi="Arial" w:cs="Arial"/>
                <w:sz w:val="20"/>
                <w:szCs w:val="20"/>
                <w:lang w:val="es-CO"/>
              </w:rPr>
            </w:pPr>
            <w:r>
              <w:rPr>
                <w:rFonts w:ascii="Arial" w:hAnsi="Arial" w:cs="Arial"/>
                <w:sz w:val="20"/>
                <w:szCs w:val="20"/>
                <w:lang w:val="es-CO"/>
              </w:rPr>
              <w:lastRenderedPageBreak/>
              <w:t>En esta sección se incluye la estructura del equipo de QA. También se debe incluir los roles, funciones y responsabilidades de cada miembro del equipo.</w:t>
            </w:r>
          </w:p>
          <w:p w14:paraId="4CDA0C80" w14:textId="77777777" w:rsidR="008123EA" w:rsidRDefault="008123EA" w:rsidP="008123EA">
            <w:pPr>
              <w:rPr>
                <w:rFonts w:ascii="Arial" w:hAnsi="Arial" w:cs="Arial"/>
                <w:sz w:val="20"/>
                <w:szCs w:val="20"/>
                <w:lang w:val="es-CO"/>
              </w:rPr>
            </w:pPr>
          </w:p>
          <w:p w14:paraId="778B385A" w14:textId="32FDC778" w:rsidR="008123EA" w:rsidRDefault="008123EA" w:rsidP="008123EA">
            <w:pPr>
              <w:rPr>
                <w:rFonts w:ascii="Arial" w:hAnsi="Arial" w:cs="Arial"/>
                <w:sz w:val="20"/>
                <w:szCs w:val="20"/>
              </w:rPr>
            </w:pPr>
          </w:p>
          <w:p w14:paraId="18BA9FC4" w14:textId="77777777" w:rsidR="006226C2" w:rsidRPr="002515C9" w:rsidRDefault="006226C2" w:rsidP="006226C2">
            <w:pPr>
              <w:jc w:val="center"/>
              <w:rPr>
                <w:rFonts w:ascii="Arial" w:hAnsi="Arial" w:cs="Arial"/>
                <w:sz w:val="20"/>
                <w:szCs w:val="20"/>
              </w:rPr>
            </w:pPr>
            <w:r>
              <w:rPr>
                <w:rFonts w:ascii="Arial" w:hAnsi="Arial" w:cs="Arial"/>
                <w:noProof/>
                <w:sz w:val="20"/>
                <w:szCs w:val="20"/>
                <w:lang w:val="es-PA" w:eastAsia="es-PA"/>
              </w:rPr>
              <w:drawing>
                <wp:inline distT="0" distB="0" distL="0" distR="0" wp14:anchorId="18BAA003" wp14:editId="6E8F4FEA">
                  <wp:extent cx="5457825" cy="3486150"/>
                  <wp:effectExtent l="0" t="57150" r="0" b="9525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tc>
      </w:tr>
      <w:tr w:rsidR="0057423D" w:rsidRPr="00AF7EAC" w14:paraId="4A2928FE" w14:textId="77777777" w:rsidTr="0056396C">
        <w:trPr>
          <w:trHeight w:val="548"/>
        </w:trPr>
        <w:tc>
          <w:tcPr>
            <w:tcW w:w="9876" w:type="dxa"/>
            <w:shd w:val="clear" w:color="auto" w:fill="F2F2F2" w:themeFill="background1" w:themeFillShade="F2"/>
            <w:vAlign w:val="center"/>
          </w:tcPr>
          <w:p w14:paraId="0CE1B6A9" w14:textId="79141B40" w:rsidR="0057423D" w:rsidRPr="00AF7EAC" w:rsidRDefault="0057423D" w:rsidP="00B8061A">
            <w:pPr>
              <w:spacing w:line="360" w:lineRule="auto"/>
              <w:jc w:val="both"/>
              <w:rPr>
                <w:rFonts w:ascii="Arial" w:hAnsi="Arial" w:cs="Arial"/>
                <w:b/>
                <w:sz w:val="20"/>
                <w:szCs w:val="20"/>
              </w:rPr>
            </w:pPr>
            <w:r>
              <w:rPr>
                <w:rFonts w:ascii="Arial" w:hAnsi="Arial" w:cs="Arial"/>
                <w:b/>
                <w:sz w:val="20"/>
                <w:szCs w:val="20"/>
              </w:rPr>
              <w:t>Cronograma</w:t>
            </w:r>
          </w:p>
        </w:tc>
      </w:tr>
      <w:tr w:rsidR="0057423D" w:rsidRPr="00CF6420" w14:paraId="7EDCE2F2" w14:textId="77777777" w:rsidTr="0056396C">
        <w:trPr>
          <w:trHeight w:val="971"/>
        </w:trPr>
        <w:tc>
          <w:tcPr>
            <w:tcW w:w="9876" w:type="dxa"/>
            <w:vAlign w:val="center"/>
          </w:tcPr>
          <w:p w14:paraId="62353678" w14:textId="12A68CA5" w:rsidR="0057423D" w:rsidRDefault="0057423D" w:rsidP="0057423D">
            <w:pPr>
              <w:spacing w:before="120" w:after="120" w:line="360" w:lineRule="auto"/>
              <w:jc w:val="both"/>
              <w:rPr>
                <w:rFonts w:ascii="Arial" w:hAnsi="Arial" w:cs="Arial"/>
                <w:sz w:val="20"/>
                <w:szCs w:val="20"/>
                <w:lang w:val="es-CO"/>
              </w:rPr>
            </w:pPr>
            <w:r w:rsidRPr="007E5C1D">
              <w:rPr>
                <w:rFonts w:ascii="Arial" w:hAnsi="Arial" w:cs="Arial"/>
                <w:sz w:val="20"/>
                <w:szCs w:val="20"/>
                <w:lang w:val="es-CO"/>
              </w:rPr>
              <w:t xml:space="preserve">En esta sección se debe </w:t>
            </w:r>
            <w:r>
              <w:rPr>
                <w:rFonts w:ascii="Arial" w:hAnsi="Arial" w:cs="Arial"/>
                <w:sz w:val="20"/>
                <w:szCs w:val="20"/>
                <w:lang w:val="es-CO"/>
              </w:rPr>
              <w:t xml:space="preserve">detalla el cronograma de actividades de QA, la utilización de recursos y los hitos importantes del proyecto.  </w:t>
            </w:r>
          </w:p>
          <w:p w14:paraId="28166993" w14:textId="641E7665" w:rsidR="006F535E" w:rsidRPr="00CF6420" w:rsidRDefault="0057423D" w:rsidP="008123EA">
            <w:pPr>
              <w:spacing w:before="120" w:after="120" w:line="360" w:lineRule="auto"/>
              <w:jc w:val="center"/>
              <w:rPr>
                <w:rFonts w:ascii="Arial" w:hAnsi="Arial" w:cs="Arial"/>
                <w:sz w:val="20"/>
                <w:szCs w:val="20"/>
                <w:lang w:val="es-PA"/>
              </w:rPr>
            </w:pPr>
            <w:r>
              <w:rPr>
                <w:noProof/>
                <w:lang w:val="es-PA" w:eastAsia="es-PA"/>
              </w:rPr>
              <w:drawing>
                <wp:inline distT="0" distB="0" distL="0" distR="0" wp14:anchorId="35B3501C" wp14:editId="496DCFBB">
                  <wp:extent cx="4175185" cy="2350362"/>
                  <wp:effectExtent l="0" t="0" r="0" b="0"/>
                  <wp:docPr id="4" name="Imagen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93135" cy="2360467"/>
                          </a:xfrm>
                          <a:prstGeom prst="rect">
                            <a:avLst/>
                          </a:prstGeom>
                          <a:noFill/>
                          <a:ln>
                            <a:noFill/>
                          </a:ln>
                        </pic:spPr>
                      </pic:pic>
                    </a:graphicData>
                  </a:graphic>
                </wp:inline>
              </w:drawing>
            </w:r>
          </w:p>
        </w:tc>
      </w:tr>
      <w:tr w:rsidR="0057423D" w:rsidRPr="00AF7EAC" w14:paraId="241D30DF" w14:textId="77777777" w:rsidTr="0056396C">
        <w:trPr>
          <w:trHeight w:val="548"/>
        </w:trPr>
        <w:tc>
          <w:tcPr>
            <w:tcW w:w="9876" w:type="dxa"/>
            <w:shd w:val="clear" w:color="auto" w:fill="F2F2F2" w:themeFill="background1" w:themeFillShade="F2"/>
            <w:vAlign w:val="center"/>
          </w:tcPr>
          <w:p w14:paraId="19317503" w14:textId="77777777" w:rsidR="008E2C14" w:rsidRDefault="008E2C14" w:rsidP="00B8061A">
            <w:pPr>
              <w:spacing w:line="360" w:lineRule="auto"/>
              <w:jc w:val="both"/>
              <w:rPr>
                <w:rFonts w:ascii="Arial" w:hAnsi="Arial" w:cs="Arial"/>
                <w:b/>
                <w:sz w:val="20"/>
                <w:szCs w:val="20"/>
              </w:rPr>
            </w:pPr>
          </w:p>
          <w:p w14:paraId="7B585999" w14:textId="77777777" w:rsidR="008E2C14" w:rsidRDefault="008E2C14" w:rsidP="00B8061A">
            <w:pPr>
              <w:spacing w:line="360" w:lineRule="auto"/>
              <w:jc w:val="both"/>
              <w:rPr>
                <w:rFonts w:ascii="Arial" w:hAnsi="Arial" w:cs="Arial"/>
                <w:b/>
                <w:sz w:val="20"/>
                <w:szCs w:val="20"/>
              </w:rPr>
            </w:pPr>
          </w:p>
          <w:p w14:paraId="61060685" w14:textId="77777777" w:rsidR="008E2C14" w:rsidRDefault="008E2C14" w:rsidP="00B8061A">
            <w:pPr>
              <w:spacing w:line="360" w:lineRule="auto"/>
              <w:jc w:val="both"/>
              <w:rPr>
                <w:rFonts w:ascii="Arial" w:hAnsi="Arial" w:cs="Arial"/>
                <w:b/>
                <w:sz w:val="20"/>
                <w:szCs w:val="20"/>
              </w:rPr>
            </w:pPr>
          </w:p>
          <w:p w14:paraId="05658EA0" w14:textId="6A768CD7" w:rsidR="0057423D" w:rsidRPr="00AF7EAC" w:rsidRDefault="0057423D" w:rsidP="00B8061A">
            <w:pPr>
              <w:spacing w:line="360" w:lineRule="auto"/>
              <w:jc w:val="both"/>
              <w:rPr>
                <w:rFonts w:ascii="Arial" w:hAnsi="Arial" w:cs="Arial"/>
                <w:b/>
                <w:sz w:val="20"/>
                <w:szCs w:val="20"/>
              </w:rPr>
            </w:pPr>
            <w:r>
              <w:rPr>
                <w:rFonts w:ascii="Arial" w:hAnsi="Arial" w:cs="Arial"/>
                <w:b/>
                <w:sz w:val="20"/>
                <w:szCs w:val="20"/>
              </w:rPr>
              <w:t>Herramientas</w:t>
            </w:r>
          </w:p>
        </w:tc>
      </w:tr>
      <w:tr w:rsidR="0057423D" w:rsidRPr="00CF6420" w14:paraId="0CD9EA20" w14:textId="77777777" w:rsidTr="0056396C">
        <w:trPr>
          <w:trHeight w:val="971"/>
        </w:trPr>
        <w:tc>
          <w:tcPr>
            <w:tcW w:w="9876" w:type="dxa"/>
            <w:vAlign w:val="center"/>
          </w:tcPr>
          <w:p w14:paraId="35B4E404" w14:textId="6B3551E9" w:rsidR="00656BB3" w:rsidRPr="00656BB3" w:rsidRDefault="00656BB3" w:rsidP="00656BB3">
            <w:pPr>
              <w:spacing w:before="120" w:after="120" w:line="360" w:lineRule="auto"/>
              <w:jc w:val="both"/>
              <w:rPr>
                <w:rFonts w:ascii="Arial" w:hAnsi="Arial" w:cs="Arial"/>
                <w:sz w:val="20"/>
                <w:szCs w:val="20"/>
                <w:lang w:val="es-CO"/>
              </w:rPr>
            </w:pPr>
            <w:r w:rsidRPr="00656BB3">
              <w:rPr>
                <w:rFonts w:ascii="Arial" w:hAnsi="Arial" w:cs="Arial"/>
                <w:sz w:val="20"/>
                <w:szCs w:val="20"/>
                <w:lang w:val="es-CO"/>
              </w:rPr>
              <w:lastRenderedPageBreak/>
              <w:t>Registro de Requisitos y Criterios de Aceptación:</w:t>
            </w:r>
          </w:p>
          <w:p w14:paraId="31068922" w14:textId="77777777" w:rsidR="00656BB3" w:rsidRDefault="00656BB3" w:rsidP="00656BB3">
            <w:pPr>
              <w:pStyle w:val="Prrafodelista"/>
              <w:numPr>
                <w:ilvl w:val="0"/>
                <w:numId w:val="18"/>
              </w:numPr>
              <w:spacing w:before="120" w:after="120" w:line="360" w:lineRule="auto"/>
              <w:jc w:val="both"/>
              <w:rPr>
                <w:rFonts w:ascii="Arial" w:hAnsi="Arial" w:cs="Arial"/>
                <w:sz w:val="20"/>
                <w:szCs w:val="20"/>
                <w:lang w:val="es-CO"/>
              </w:rPr>
            </w:pPr>
            <w:r w:rsidRPr="00656BB3">
              <w:rPr>
                <w:rFonts w:ascii="Arial" w:hAnsi="Arial" w:cs="Arial"/>
                <w:sz w:val="20"/>
                <w:szCs w:val="20"/>
                <w:lang w:val="es-CO"/>
              </w:rPr>
              <w:t>Microsoft Excel</w:t>
            </w:r>
          </w:p>
          <w:p w14:paraId="1F78CAC1" w14:textId="77777777" w:rsidR="0057423D" w:rsidRDefault="00656BB3" w:rsidP="00656BB3">
            <w:pPr>
              <w:pStyle w:val="Prrafodelista"/>
              <w:numPr>
                <w:ilvl w:val="0"/>
                <w:numId w:val="18"/>
              </w:numPr>
              <w:spacing w:before="120" w:after="120" w:line="360" w:lineRule="auto"/>
              <w:jc w:val="both"/>
              <w:rPr>
                <w:rFonts w:ascii="Arial" w:hAnsi="Arial" w:cs="Arial"/>
                <w:sz w:val="20"/>
                <w:szCs w:val="20"/>
                <w:lang w:val="es-CO"/>
              </w:rPr>
            </w:pPr>
            <w:r w:rsidRPr="00656BB3">
              <w:rPr>
                <w:rFonts w:ascii="Arial" w:hAnsi="Arial" w:cs="Arial"/>
                <w:sz w:val="20"/>
                <w:szCs w:val="20"/>
                <w:lang w:val="es-CO"/>
              </w:rPr>
              <w:t>Jira</w:t>
            </w:r>
          </w:p>
          <w:p w14:paraId="351E72E2" w14:textId="77777777" w:rsidR="00656BB3" w:rsidRDefault="00656BB3" w:rsidP="00656BB3">
            <w:pPr>
              <w:pStyle w:val="Prrafodelista"/>
              <w:numPr>
                <w:ilvl w:val="0"/>
                <w:numId w:val="18"/>
              </w:numPr>
              <w:spacing w:before="120" w:after="120" w:line="360" w:lineRule="auto"/>
              <w:jc w:val="both"/>
              <w:rPr>
                <w:rFonts w:ascii="Arial" w:hAnsi="Arial" w:cs="Arial"/>
                <w:sz w:val="20"/>
                <w:szCs w:val="20"/>
                <w:lang w:val="es-CO"/>
              </w:rPr>
            </w:pPr>
            <w:r>
              <w:rPr>
                <w:rFonts w:ascii="Arial" w:hAnsi="Arial" w:cs="Arial"/>
                <w:sz w:val="20"/>
                <w:szCs w:val="20"/>
                <w:lang w:val="es-CO"/>
              </w:rPr>
              <w:t>Trello</w:t>
            </w:r>
          </w:p>
          <w:p w14:paraId="0EE89CF4" w14:textId="5659EFD3" w:rsidR="00656BB3" w:rsidRPr="00656BB3" w:rsidRDefault="00656BB3" w:rsidP="00656BB3">
            <w:pPr>
              <w:pStyle w:val="Prrafodelista"/>
              <w:numPr>
                <w:ilvl w:val="0"/>
                <w:numId w:val="18"/>
              </w:numPr>
              <w:spacing w:before="120" w:after="120" w:line="360" w:lineRule="auto"/>
              <w:jc w:val="both"/>
              <w:rPr>
                <w:rFonts w:ascii="Arial" w:hAnsi="Arial" w:cs="Arial"/>
                <w:sz w:val="20"/>
                <w:szCs w:val="20"/>
                <w:lang w:val="es-CO"/>
              </w:rPr>
            </w:pPr>
            <w:r>
              <w:rPr>
                <w:rFonts w:ascii="Arial" w:hAnsi="Arial" w:cs="Arial"/>
                <w:sz w:val="20"/>
                <w:szCs w:val="20"/>
                <w:lang w:val="es-CO"/>
              </w:rPr>
              <w:t>Microsoft Word</w:t>
            </w:r>
          </w:p>
        </w:tc>
      </w:tr>
      <w:tr w:rsidR="0057423D" w:rsidRPr="00AF7EAC" w14:paraId="3FA6F597" w14:textId="77777777" w:rsidTr="0056396C">
        <w:trPr>
          <w:trHeight w:val="548"/>
        </w:trPr>
        <w:tc>
          <w:tcPr>
            <w:tcW w:w="9876" w:type="dxa"/>
            <w:shd w:val="clear" w:color="auto" w:fill="F2F2F2" w:themeFill="background1" w:themeFillShade="F2"/>
            <w:vAlign w:val="center"/>
          </w:tcPr>
          <w:p w14:paraId="651A5E77" w14:textId="2EF0F0D6" w:rsidR="0057423D" w:rsidRPr="00AF7EAC" w:rsidRDefault="005240DE" w:rsidP="00B8061A">
            <w:pPr>
              <w:spacing w:line="360" w:lineRule="auto"/>
              <w:jc w:val="both"/>
              <w:rPr>
                <w:rFonts w:ascii="Arial" w:hAnsi="Arial" w:cs="Arial"/>
                <w:b/>
                <w:sz w:val="20"/>
                <w:szCs w:val="20"/>
              </w:rPr>
            </w:pPr>
            <w:r>
              <w:rPr>
                <w:rFonts w:ascii="Arial" w:hAnsi="Arial" w:cs="Arial"/>
                <w:b/>
                <w:sz w:val="20"/>
                <w:szCs w:val="20"/>
              </w:rPr>
              <w:t>Plantillas y Formatos</w:t>
            </w:r>
          </w:p>
        </w:tc>
      </w:tr>
      <w:tr w:rsidR="0057423D" w:rsidRPr="00CF6420" w14:paraId="40EDA68E" w14:textId="77777777" w:rsidTr="0056396C">
        <w:trPr>
          <w:trHeight w:val="971"/>
        </w:trPr>
        <w:tc>
          <w:tcPr>
            <w:tcW w:w="9876" w:type="dxa"/>
            <w:vAlign w:val="center"/>
          </w:tcPr>
          <w:p w14:paraId="29E768BB" w14:textId="75E68D85" w:rsidR="0078499B" w:rsidRDefault="00336A7C" w:rsidP="00336A7C">
            <w:pPr>
              <w:pStyle w:val="Prrafodelista"/>
              <w:spacing w:before="120" w:after="120" w:line="360" w:lineRule="auto"/>
              <w:jc w:val="both"/>
              <w:rPr>
                <w:rFonts w:ascii="Arial" w:hAnsi="Arial" w:cs="Arial"/>
                <w:sz w:val="20"/>
                <w:szCs w:val="20"/>
                <w:lang w:val="es-PA"/>
              </w:rPr>
            </w:pPr>
            <w:r w:rsidRPr="00336A7C">
              <w:rPr>
                <w:rFonts w:ascii="Arial" w:hAnsi="Arial" w:cs="Arial"/>
                <w:sz w:val="20"/>
                <w:szCs w:val="20"/>
                <w:lang w:val="es-PA"/>
              </w:rPr>
              <w:t xml:space="preserve">1. Plantilla de caso de </w:t>
            </w:r>
            <w:r w:rsidR="00874C29" w:rsidRPr="00336A7C">
              <w:rPr>
                <w:rFonts w:ascii="Arial" w:hAnsi="Arial" w:cs="Arial"/>
                <w:sz w:val="20"/>
                <w:szCs w:val="20"/>
                <w:lang w:val="es-PA"/>
              </w:rPr>
              <w:t>prueba: Esta</w:t>
            </w:r>
            <w:r w:rsidRPr="00336A7C">
              <w:rPr>
                <w:rFonts w:ascii="Arial" w:hAnsi="Arial" w:cs="Arial"/>
                <w:sz w:val="20"/>
                <w:szCs w:val="20"/>
                <w:lang w:val="es-PA"/>
              </w:rPr>
              <w:t xml:space="preserve"> plantilla debe incluir campos para describir el caso de prueba, los pasos de la prueba, los datos de entrada, los resultados esperados, el estado de la prueba y otros.</w:t>
            </w:r>
          </w:p>
          <w:p w14:paraId="4C2DBDE6" w14:textId="77777777" w:rsidR="00874C29" w:rsidRDefault="00336A7C" w:rsidP="0078499B">
            <w:pPr>
              <w:pStyle w:val="Prrafodelista"/>
              <w:spacing w:before="120" w:after="120" w:line="360" w:lineRule="auto"/>
              <w:jc w:val="both"/>
              <w:rPr>
                <w:rFonts w:ascii="Arial" w:hAnsi="Arial" w:cs="Arial"/>
                <w:sz w:val="20"/>
                <w:szCs w:val="20"/>
                <w:lang w:val="es-PA"/>
              </w:rPr>
            </w:pPr>
            <w:r w:rsidRPr="00336A7C">
              <w:rPr>
                <w:rFonts w:ascii="Arial" w:hAnsi="Arial" w:cs="Arial"/>
                <w:sz w:val="20"/>
                <w:szCs w:val="20"/>
                <w:lang w:val="es-PA"/>
              </w:rPr>
              <w:t>2.</w:t>
            </w:r>
            <w:r w:rsidR="0078499B">
              <w:rPr>
                <w:rFonts w:ascii="Arial" w:hAnsi="Arial" w:cs="Arial"/>
                <w:sz w:val="20"/>
                <w:szCs w:val="20"/>
                <w:lang w:val="es-PA"/>
              </w:rPr>
              <w:t xml:space="preserve"> </w:t>
            </w:r>
            <w:r w:rsidRPr="00336A7C">
              <w:rPr>
                <w:rFonts w:ascii="Arial" w:hAnsi="Arial" w:cs="Arial"/>
                <w:sz w:val="20"/>
                <w:szCs w:val="20"/>
                <w:lang w:val="es-PA"/>
              </w:rPr>
              <w:t xml:space="preserve">Plantilla de </w:t>
            </w:r>
            <w:r w:rsidR="0078499B">
              <w:rPr>
                <w:rFonts w:ascii="Arial" w:hAnsi="Arial" w:cs="Arial"/>
                <w:sz w:val="20"/>
                <w:szCs w:val="20"/>
                <w:lang w:val="es-PA"/>
              </w:rPr>
              <w:t>escenario</w:t>
            </w:r>
            <w:r w:rsidRPr="00336A7C">
              <w:rPr>
                <w:rFonts w:ascii="Arial" w:hAnsi="Arial" w:cs="Arial"/>
                <w:sz w:val="20"/>
                <w:szCs w:val="20"/>
                <w:lang w:val="es-PA"/>
              </w:rPr>
              <w:t xml:space="preserve"> de prueba:</w:t>
            </w:r>
            <w:r w:rsidR="0078499B">
              <w:rPr>
                <w:rFonts w:ascii="Arial" w:hAnsi="Arial" w:cs="Arial"/>
                <w:sz w:val="20"/>
                <w:szCs w:val="20"/>
                <w:lang w:val="es-PA"/>
              </w:rPr>
              <w:t xml:space="preserve"> </w:t>
            </w:r>
            <w:r w:rsidRPr="0078499B">
              <w:rPr>
                <w:rFonts w:ascii="Arial" w:hAnsi="Arial" w:cs="Arial"/>
                <w:sz w:val="20"/>
                <w:szCs w:val="20"/>
                <w:lang w:val="es-PA"/>
              </w:rPr>
              <w:t>Esta plantilla puede contener campos para describir varios escenarios de prueba, incluidos datos de entrada, acciones del usuario, resultados esperados y observaciones.</w:t>
            </w:r>
          </w:p>
          <w:p w14:paraId="38720494" w14:textId="2D3E9E71" w:rsidR="00874C29" w:rsidRDefault="00336A7C" w:rsidP="00874C29">
            <w:pPr>
              <w:pStyle w:val="Prrafodelista"/>
              <w:spacing w:before="120" w:after="120" w:line="360" w:lineRule="auto"/>
              <w:jc w:val="both"/>
              <w:rPr>
                <w:rFonts w:ascii="Arial" w:hAnsi="Arial" w:cs="Arial"/>
                <w:sz w:val="20"/>
                <w:szCs w:val="20"/>
                <w:lang w:val="es-PA"/>
              </w:rPr>
            </w:pPr>
            <w:r w:rsidRPr="0078499B">
              <w:rPr>
                <w:rFonts w:ascii="Arial" w:hAnsi="Arial" w:cs="Arial"/>
                <w:sz w:val="20"/>
                <w:szCs w:val="20"/>
                <w:lang w:val="es-PA"/>
              </w:rPr>
              <w:t>3. Patrón de prueba de aceptación del usuario (UAT</w:t>
            </w:r>
            <w:r w:rsidR="00C01EAC" w:rsidRPr="0078499B">
              <w:rPr>
                <w:rFonts w:ascii="Arial" w:hAnsi="Arial" w:cs="Arial"/>
                <w:sz w:val="20"/>
                <w:szCs w:val="20"/>
                <w:lang w:val="es-PA"/>
              </w:rPr>
              <w:t>):</w:t>
            </w:r>
            <w:r w:rsidR="00C01EAC" w:rsidRPr="00874C29">
              <w:rPr>
                <w:rFonts w:ascii="Arial" w:hAnsi="Arial" w:cs="Arial"/>
                <w:sz w:val="20"/>
                <w:szCs w:val="20"/>
                <w:lang w:val="es-PA"/>
              </w:rPr>
              <w:t xml:space="preserve"> Esta</w:t>
            </w:r>
            <w:r w:rsidRPr="00874C29">
              <w:rPr>
                <w:rFonts w:ascii="Arial" w:hAnsi="Arial" w:cs="Arial"/>
                <w:sz w:val="20"/>
                <w:szCs w:val="20"/>
                <w:lang w:val="es-PA"/>
              </w:rPr>
              <w:t xml:space="preserve"> plantilla puede incluir campos para registrar los requisitos que se van a probar, los criterios de aceptación, los resultados de las pruebas y cualquier observación o comentario relevante.</w:t>
            </w:r>
          </w:p>
          <w:p w14:paraId="5B2B77CA" w14:textId="67066810" w:rsidR="00874C29" w:rsidRDefault="00336A7C" w:rsidP="00874C29">
            <w:pPr>
              <w:pStyle w:val="Prrafodelista"/>
              <w:spacing w:before="120" w:after="120" w:line="360" w:lineRule="auto"/>
              <w:jc w:val="both"/>
              <w:rPr>
                <w:rFonts w:ascii="Arial" w:hAnsi="Arial" w:cs="Arial"/>
                <w:sz w:val="20"/>
                <w:szCs w:val="20"/>
                <w:lang w:val="es-PA"/>
              </w:rPr>
            </w:pPr>
            <w:r w:rsidRPr="00874C29">
              <w:rPr>
                <w:rFonts w:ascii="Arial" w:hAnsi="Arial" w:cs="Arial"/>
                <w:sz w:val="20"/>
                <w:szCs w:val="20"/>
                <w:lang w:val="es-PA"/>
              </w:rPr>
              <w:t xml:space="preserve">4. Informe de </w:t>
            </w:r>
            <w:r w:rsidR="00874C29" w:rsidRPr="00874C29">
              <w:rPr>
                <w:rFonts w:ascii="Arial" w:hAnsi="Arial" w:cs="Arial"/>
                <w:sz w:val="20"/>
                <w:szCs w:val="20"/>
                <w:lang w:val="es-PA"/>
              </w:rPr>
              <w:t>prueba: Este</w:t>
            </w:r>
            <w:r w:rsidRPr="00874C29">
              <w:rPr>
                <w:rFonts w:ascii="Arial" w:hAnsi="Arial" w:cs="Arial"/>
                <w:sz w:val="20"/>
                <w:szCs w:val="20"/>
                <w:lang w:val="es-PA"/>
              </w:rPr>
              <w:t xml:space="preserve"> formato puede incluir secciones para resumir los resultados de las pruebas realizadas, incluidos los hallazgos, los defectos encontrados, la cobertura de las pruebas, las métricas de calidad y las recomendaciones de mejora.</w:t>
            </w:r>
          </w:p>
          <w:p w14:paraId="03286D16" w14:textId="6D818B24" w:rsidR="0057423D" w:rsidRPr="00874C29" w:rsidRDefault="00336A7C" w:rsidP="00874C29">
            <w:pPr>
              <w:pStyle w:val="Prrafodelista"/>
              <w:spacing w:before="120" w:after="120" w:line="360" w:lineRule="auto"/>
              <w:jc w:val="both"/>
              <w:rPr>
                <w:rFonts w:ascii="Arial" w:hAnsi="Arial" w:cs="Arial"/>
                <w:sz w:val="20"/>
                <w:szCs w:val="20"/>
                <w:lang w:val="es-PA"/>
              </w:rPr>
            </w:pPr>
            <w:r w:rsidRPr="00874C29">
              <w:rPr>
                <w:rFonts w:ascii="Arial" w:hAnsi="Arial" w:cs="Arial"/>
                <w:sz w:val="20"/>
                <w:szCs w:val="20"/>
                <w:lang w:val="es-PA"/>
              </w:rPr>
              <w:t>5. Formato de seguimiento de defectos:</w:t>
            </w:r>
            <w:r w:rsidR="00874C29">
              <w:rPr>
                <w:rFonts w:ascii="Arial" w:hAnsi="Arial" w:cs="Arial"/>
                <w:sz w:val="20"/>
                <w:szCs w:val="20"/>
                <w:lang w:val="es-PA"/>
              </w:rPr>
              <w:t xml:space="preserve"> </w:t>
            </w:r>
            <w:r w:rsidRPr="00874C29">
              <w:rPr>
                <w:rFonts w:ascii="Arial" w:hAnsi="Arial" w:cs="Arial"/>
                <w:sz w:val="20"/>
                <w:szCs w:val="20"/>
                <w:lang w:val="es-PA"/>
              </w:rPr>
              <w:t>Este formato puede incluir campos para registrar detalles de cada defecto encontrado, incluida la descripción, prioridad, estado, asignación, fecha de descubrimiento, fecha de resolución y otros.</w:t>
            </w:r>
          </w:p>
        </w:tc>
      </w:tr>
      <w:tr w:rsidR="005240DE" w:rsidRPr="00AF7EAC" w14:paraId="75C8450E" w14:textId="77777777" w:rsidTr="0056396C">
        <w:trPr>
          <w:trHeight w:val="548"/>
        </w:trPr>
        <w:tc>
          <w:tcPr>
            <w:tcW w:w="9876" w:type="dxa"/>
            <w:shd w:val="clear" w:color="auto" w:fill="F2F2F2" w:themeFill="background1" w:themeFillShade="F2"/>
            <w:vAlign w:val="center"/>
          </w:tcPr>
          <w:p w14:paraId="15F51235" w14:textId="6F2A2DFC" w:rsidR="005240DE" w:rsidRPr="00AF7EAC" w:rsidRDefault="005240DE" w:rsidP="00B8061A">
            <w:pPr>
              <w:spacing w:line="360" w:lineRule="auto"/>
              <w:jc w:val="both"/>
              <w:rPr>
                <w:rFonts w:ascii="Arial" w:hAnsi="Arial" w:cs="Arial"/>
                <w:b/>
                <w:sz w:val="20"/>
                <w:szCs w:val="20"/>
              </w:rPr>
            </w:pPr>
            <w:r>
              <w:rPr>
                <w:rFonts w:ascii="Arial" w:hAnsi="Arial" w:cs="Arial"/>
                <w:b/>
                <w:sz w:val="20"/>
                <w:szCs w:val="20"/>
              </w:rPr>
              <w:t>Infraestructura</w:t>
            </w:r>
          </w:p>
        </w:tc>
      </w:tr>
      <w:tr w:rsidR="005240DE" w:rsidRPr="00AF7EAC" w14:paraId="098DBAFC" w14:textId="77777777" w:rsidTr="004C0F73">
        <w:trPr>
          <w:trHeight w:val="548"/>
        </w:trPr>
        <w:tc>
          <w:tcPr>
            <w:tcW w:w="9876" w:type="dxa"/>
            <w:shd w:val="clear" w:color="auto" w:fill="FFFFFF" w:themeFill="background1"/>
            <w:vAlign w:val="center"/>
          </w:tcPr>
          <w:p w14:paraId="5EAAF01A" w14:textId="77777777" w:rsidR="0056396C" w:rsidRPr="007D7EEC" w:rsidRDefault="0056396C" w:rsidP="00B8061A">
            <w:pPr>
              <w:spacing w:line="360" w:lineRule="auto"/>
              <w:jc w:val="both"/>
              <w:rPr>
                <w:rFonts w:ascii="Arial" w:hAnsi="Arial" w:cs="Arial"/>
                <w:bCs/>
                <w:sz w:val="20"/>
                <w:szCs w:val="20"/>
              </w:rPr>
            </w:pPr>
            <w:r w:rsidRPr="007D7EEC">
              <w:rPr>
                <w:rFonts w:ascii="Arial" w:hAnsi="Arial" w:cs="Arial"/>
                <w:bCs/>
                <w:sz w:val="20"/>
                <w:szCs w:val="20"/>
              </w:rPr>
              <w:t>Aquí mencionamos cada uno de los componentes necesarios para implementar el plan de calidad, entre los que podemos mencionar:</w:t>
            </w:r>
          </w:p>
          <w:p w14:paraId="08460325" w14:textId="77777777" w:rsidR="0056396C" w:rsidRPr="007D7EEC" w:rsidRDefault="0056396C" w:rsidP="00B8061A">
            <w:pPr>
              <w:spacing w:line="360" w:lineRule="auto"/>
              <w:jc w:val="both"/>
              <w:rPr>
                <w:rFonts w:ascii="Arial" w:hAnsi="Arial" w:cs="Arial"/>
                <w:bCs/>
                <w:sz w:val="20"/>
                <w:szCs w:val="20"/>
              </w:rPr>
            </w:pPr>
          </w:p>
          <w:p w14:paraId="2D3C9C19" w14:textId="77777777" w:rsidR="0056396C" w:rsidRPr="007D7EEC" w:rsidRDefault="0056396C" w:rsidP="00B8061A">
            <w:pPr>
              <w:spacing w:line="360" w:lineRule="auto"/>
              <w:jc w:val="both"/>
              <w:rPr>
                <w:rFonts w:ascii="Arial" w:hAnsi="Arial" w:cs="Arial"/>
                <w:bCs/>
                <w:sz w:val="20"/>
                <w:szCs w:val="20"/>
              </w:rPr>
            </w:pPr>
            <w:r w:rsidRPr="007D7EEC">
              <w:rPr>
                <w:rFonts w:ascii="Arial" w:hAnsi="Arial" w:cs="Arial"/>
                <w:bCs/>
                <w:sz w:val="20"/>
                <w:szCs w:val="20"/>
              </w:rPr>
              <w:t>• Servidor para entorno de pruebas: un servidor dedicado o máquina virtual configurada específicamente para realizar pruebas de software.</w:t>
            </w:r>
          </w:p>
          <w:p w14:paraId="0EFB6E4D" w14:textId="77777777" w:rsidR="0056396C" w:rsidRPr="007D7EEC" w:rsidRDefault="0056396C" w:rsidP="00B8061A">
            <w:pPr>
              <w:spacing w:line="360" w:lineRule="auto"/>
              <w:jc w:val="both"/>
              <w:rPr>
                <w:rFonts w:ascii="Arial" w:hAnsi="Arial" w:cs="Arial"/>
                <w:bCs/>
                <w:sz w:val="20"/>
                <w:szCs w:val="20"/>
              </w:rPr>
            </w:pPr>
          </w:p>
          <w:p w14:paraId="0B65C27C" w14:textId="77777777" w:rsidR="0056396C" w:rsidRPr="007D7EEC" w:rsidRDefault="0056396C" w:rsidP="00B8061A">
            <w:pPr>
              <w:spacing w:line="360" w:lineRule="auto"/>
              <w:jc w:val="both"/>
              <w:rPr>
                <w:rFonts w:ascii="Arial" w:hAnsi="Arial" w:cs="Arial"/>
                <w:bCs/>
                <w:sz w:val="20"/>
                <w:szCs w:val="20"/>
              </w:rPr>
            </w:pPr>
            <w:r w:rsidRPr="007D7EEC">
              <w:rPr>
                <w:rFonts w:ascii="Arial" w:hAnsi="Arial" w:cs="Arial"/>
                <w:bCs/>
                <w:sz w:val="20"/>
                <w:szCs w:val="20"/>
              </w:rPr>
              <w:t>• Conectividad: acceso a Internet de alta velocidad y red local para facilitar la comunicación y colaboración entre miembros calificados del equipo.</w:t>
            </w:r>
          </w:p>
          <w:p w14:paraId="6E417554" w14:textId="77777777" w:rsidR="0056396C" w:rsidRPr="007D7EEC" w:rsidRDefault="0056396C" w:rsidP="00B8061A">
            <w:pPr>
              <w:spacing w:line="360" w:lineRule="auto"/>
              <w:jc w:val="both"/>
              <w:rPr>
                <w:rFonts w:ascii="Arial" w:hAnsi="Arial" w:cs="Arial"/>
                <w:bCs/>
                <w:sz w:val="20"/>
                <w:szCs w:val="20"/>
              </w:rPr>
            </w:pPr>
          </w:p>
          <w:p w14:paraId="2C796687" w14:textId="77777777" w:rsidR="0056396C" w:rsidRPr="007D7EEC" w:rsidRDefault="0056396C" w:rsidP="00B8061A">
            <w:pPr>
              <w:spacing w:line="360" w:lineRule="auto"/>
              <w:jc w:val="both"/>
              <w:rPr>
                <w:rFonts w:ascii="Arial" w:hAnsi="Arial" w:cs="Arial"/>
                <w:bCs/>
                <w:sz w:val="20"/>
                <w:szCs w:val="20"/>
              </w:rPr>
            </w:pPr>
            <w:r w:rsidRPr="007D7EEC">
              <w:rPr>
                <w:rFonts w:ascii="Arial" w:hAnsi="Arial" w:cs="Arial"/>
                <w:bCs/>
                <w:sz w:val="20"/>
                <w:szCs w:val="20"/>
              </w:rPr>
              <w:t>• Computadora: Una computadora de escritorio o portátil con capacidad suficiente para ejecutar herramientas de prueba y software de gestión de calidad.</w:t>
            </w:r>
          </w:p>
          <w:p w14:paraId="0559C350" w14:textId="77777777" w:rsidR="0056396C" w:rsidRPr="007D7EEC" w:rsidRDefault="0056396C" w:rsidP="00B8061A">
            <w:pPr>
              <w:spacing w:line="360" w:lineRule="auto"/>
              <w:jc w:val="both"/>
              <w:rPr>
                <w:rFonts w:ascii="Arial" w:hAnsi="Arial" w:cs="Arial"/>
                <w:bCs/>
                <w:sz w:val="20"/>
                <w:szCs w:val="20"/>
              </w:rPr>
            </w:pPr>
          </w:p>
          <w:p w14:paraId="45B2C7A8" w14:textId="77777777" w:rsidR="0056396C" w:rsidRPr="007D7EEC" w:rsidRDefault="0056396C" w:rsidP="00B8061A">
            <w:pPr>
              <w:spacing w:line="360" w:lineRule="auto"/>
              <w:jc w:val="both"/>
              <w:rPr>
                <w:rFonts w:ascii="Arial" w:hAnsi="Arial" w:cs="Arial"/>
                <w:bCs/>
                <w:sz w:val="20"/>
                <w:szCs w:val="20"/>
              </w:rPr>
            </w:pPr>
            <w:r w:rsidRPr="007D7EEC">
              <w:rPr>
                <w:rFonts w:ascii="Arial" w:hAnsi="Arial" w:cs="Arial"/>
                <w:bCs/>
                <w:sz w:val="20"/>
                <w:szCs w:val="20"/>
              </w:rPr>
              <w:t>• Tablet: Dispositivo móvil tipo tableta para realizar pruebas de compatibilidad y usabilidad en diferentes plataformas.</w:t>
            </w:r>
          </w:p>
          <w:p w14:paraId="4AEC980A" w14:textId="77777777" w:rsidR="0056396C" w:rsidRPr="007D7EEC" w:rsidRDefault="0056396C" w:rsidP="00B8061A">
            <w:pPr>
              <w:spacing w:line="360" w:lineRule="auto"/>
              <w:jc w:val="both"/>
              <w:rPr>
                <w:rFonts w:ascii="Arial" w:hAnsi="Arial" w:cs="Arial"/>
                <w:bCs/>
                <w:sz w:val="20"/>
                <w:szCs w:val="20"/>
              </w:rPr>
            </w:pPr>
          </w:p>
          <w:p w14:paraId="6BB2E6B0" w14:textId="77777777" w:rsidR="0056396C" w:rsidRPr="007D7EEC" w:rsidRDefault="0056396C" w:rsidP="00B8061A">
            <w:pPr>
              <w:spacing w:line="360" w:lineRule="auto"/>
              <w:jc w:val="both"/>
              <w:rPr>
                <w:rFonts w:ascii="Arial" w:hAnsi="Arial" w:cs="Arial"/>
                <w:bCs/>
                <w:sz w:val="20"/>
                <w:szCs w:val="20"/>
              </w:rPr>
            </w:pPr>
            <w:r w:rsidRPr="007D7EEC">
              <w:rPr>
                <w:rFonts w:ascii="Arial" w:hAnsi="Arial" w:cs="Arial"/>
                <w:bCs/>
                <w:sz w:val="20"/>
                <w:szCs w:val="20"/>
              </w:rPr>
              <w:t>• Teléfono/Smartphone: Dispositivo móvil para probar aplicaciones móviles en diferentes sistemas operativos y versiones.</w:t>
            </w:r>
          </w:p>
          <w:p w14:paraId="09B19D32" w14:textId="77777777" w:rsidR="0056396C" w:rsidRPr="007D7EEC" w:rsidRDefault="0056396C" w:rsidP="00B8061A">
            <w:pPr>
              <w:spacing w:line="360" w:lineRule="auto"/>
              <w:jc w:val="both"/>
              <w:rPr>
                <w:rFonts w:ascii="Arial" w:hAnsi="Arial" w:cs="Arial"/>
                <w:bCs/>
                <w:sz w:val="20"/>
                <w:szCs w:val="20"/>
              </w:rPr>
            </w:pPr>
          </w:p>
          <w:p w14:paraId="5780E25C" w14:textId="77777777" w:rsidR="0056396C" w:rsidRPr="007D7EEC" w:rsidRDefault="0056396C" w:rsidP="00B8061A">
            <w:pPr>
              <w:spacing w:line="360" w:lineRule="auto"/>
              <w:jc w:val="both"/>
              <w:rPr>
                <w:rFonts w:ascii="Arial" w:hAnsi="Arial" w:cs="Arial"/>
                <w:bCs/>
                <w:sz w:val="20"/>
                <w:szCs w:val="20"/>
              </w:rPr>
            </w:pPr>
            <w:r w:rsidRPr="007D7EEC">
              <w:rPr>
                <w:rFonts w:ascii="Arial" w:hAnsi="Arial" w:cs="Arial"/>
                <w:bCs/>
                <w:sz w:val="20"/>
                <w:szCs w:val="20"/>
              </w:rPr>
              <w:t>• Otros dispositivos: otro hardware necesario para realizar una prueba específica, como impresoras, escáneres, lectores de códigos de barras, etc.</w:t>
            </w:r>
          </w:p>
          <w:p w14:paraId="647F7CCA" w14:textId="77777777" w:rsidR="0056396C" w:rsidRPr="007D7EEC" w:rsidRDefault="0056396C" w:rsidP="00B8061A">
            <w:pPr>
              <w:spacing w:line="360" w:lineRule="auto"/>
              <w:jc w:val="both"/>
              <w:rPr>
                <w:rFonts w:ascii="Arial" w:hAnsi="Arial" w:cs="Arial"/>
                <w:bCs/>
                <w:sz w:val="20"/>
                <w:szCs w:val="20"/>
              </w:rPr>
            </w:pPr>
          </w:p>
          <w:p w14:paraId="1C526B28" w14:textId="77777777" w:rsidR="0056396C" w:rsidRPr="007D7EEC" w:rsidRDefault="0056396C" w:rsidP="00B8061A">
            <w:pPr>
              <w:spacing w:line="360" w:lineRule="auto"/>
              <w:jc w:val="both"/>
              <w:rPr>
                <w:rFonts w:ascii="Arial" w:hAnsi="Arial" w:cs="Arial"/>
                <w:bCs/>
                <w:sz w:val="20"/>
                <w:szCs w:val="20"/>
              </w:rPr>
            </w:pPr>
            <w:r w:rsidRPr="007D7EEC">
              <w:rPr>
                <w:rFonts w:ascii="Arial" w:hAnsi="Arial" w:cs="Arial"/>
                <w:bCs/>
                <w:sz w:val="20"/>
                <w:szCs w:val="20"/>
              </w:rPr>
              <w:t>• Software: herramientas de gestión de pruebas, automatización de pruebas, seguimiento de defectos y análisis de calidad del software, según los requisitos del proyecto.</w:t>
            </w:r>
          </w:p>
          <w:p w14:paraId="256863D4" w14:textId="77777777" w:rsidR="0056396C" w:rsidRPr="007D7EEC" w:rsidRDefault="0056396C" w:rsidP="00B8061A">
            <w:pPr>
              <w:spacing w:line="360" w:lineRule="auto"/>
              <w:jc w:val="both"/>
              <w:rPr>
                <w:rFonts w:ascii="Arial" w:hAnsi="Arial" w:cs="Arial"/>
                <w:bCs/>
                <w:sz w:val="20"/>
                <w:szCs w:val="20"/>
              </w:rPr>
            </w:pPr>
          </w:p>
          <w:p w14:paraId="1698EE3F" w14:textId="77777777" w:rsidR="0056396C" w:rsidRPr="007D7EEC" w:rsidRDefault="0056396C" w:rsidP="00B8061A">
            <w:pPr>
              <w:spacing w:line="360" w:lineRule="auto"/>
              <w:jc w:val="both"/>
              <w:rPr>
                <w:rFonts w:ascii="Arial" w:hAnsi="Arial" w:cs="Arial"/>
                <w:bCs/>
                <w:sz w:val="20"/>
                <w:szCs w:val="20"/>
              </w:rPr>
            </w:pPr>
            <w:r w:rsidRPr="007D7EEC">
              <w:rPr>
                <w:rFonts w:ascii="Arial" w:hAnsi="Arial" w:cs="Arial"/>
                <w:bCs/>
                <w:sz w:val="20"/>
                <w:szCs w:val="20"/>
              </w:rPr>
              <w:t>• Oficina/Espacio Físico para el Equipo: Espacio físico adecuado para acomodar al equipo de calidad, con mesas, sillas, equipos de cómputo y otra infraestructura necesaria para realizar el trabajo de manera efectiva.</w:t>
            </w:r>
          </w:p>
          <w:p w14:paraId="74E780B4" w14:textId="77777777" w:rsidR="0056396C" w:rsidRDefault="0056396C" w:rsidP="00B8061A">
            <w:pPr>
              <w:spacing w:line="360" w:lineRule="auto"/>
              <w:jc w:val="both"/>
              <w:rPr>
                <w:rFonts w:ascii="Arial" w:hAnsi="Arial" w:cs="Arial"/>
                <w:b/>
                <w:sz w:val="20"/>
                <w:szCs w:val="20"/>
              </w:rPr>
            </w:pPr>
          </w:p>
          <w:p w14:paraId="6ADF09F4" w14:textId="6DC38216" w:rsidR="005240DE" w:rsidRPr="00AF7EAC" w:rsidRDefault="005240DE" w:rsidP="00B8061A">
            <w:pPr>
              <w:spacing w:line="360" w:lineRule="auto"/>
              <w:jc w:val="both"/>
              <w:rPr>
                <w:rFonts w:ascii="Arial" w:hAnsi="Arial" w:cs="Arial"/>
                <w:b/>
                <w:sz w:val="20"/>
                <w:szCs w:val="20"/>
              </w:rPr>
            </w:pPr>
          </w:p>
        </w:tc>
      </w:tr>
      <w:tr w:rsidR="00D11616" w:rsidRPr="00796B50" w14:paraId="2CB5D1FC" w14:textId="77777777" w:rsidTr="004C0F73">
        <w:trPr>
          <w:trHeight w:val="548"/>
        </w:trPr>
        <w:tc>
          <w:tcPr>
            <w:tcW w:w="9876" w:type="dxa"/>
            <w:shd w:val="clear" w:color="auto" w:fill="E6E6E6" w:themeFill="background1" w:themeFillShade="E6"/>
            <w:vAlign w:val="center"/>
          </w:tcPr>
          <w:p w14:paraId="15099C17" w14:textId="4767A220" w:rsidR="00D11616" w:rsidRPr="004C0F73" w:rsidRDefault="004C0F73" w:rsidP="00B8061A">
            <w:pPr>
              <w:spacing w:line="360" w:lineRule="auto"/>
              <w:jc w:val="both"/>
              <w:rPr>
                <w:rFonts w:ascii="Arial" w:hAnsi="Arial" w:cs="Arial"/>
                <w:b/>
                <w:sz w:val="20"/>
                <w:szCs w:val="20"/>
              </w:rPr>
            </w:pPr>
            <w:r w:rsidRPr="004C0F73">
              <w:rPr>
                <w:rFonts w:ascii="Arial" w:hAnsi="Arial" w:cs="Arial"/>
                <w:b/>
                <w:sz w:val="20"/>
                <w:szCs w:val="20"/>
              </w:rPr>
              <w:lastRenderedPageBreak/>
              <w:t>Estándares</w:t>
            </w:r>
          </w:p>
        </w:tc>
      </w:tr>
      <w:tr w:rsidR="001C5CC4" w:rsidRPr="00796B50" w14:paraId="55BD750B" w14:textId="77777777" w:rsidTr="00BC72DA">
        <w:trPr>
          <w:trHeight w:val="548"/>
        </w:trPr>
        <w:tc>
          <w:tcPr>
            <w:tcW w:w="9876" w:type="dxa"/>
            <w:shd w:val="clear" w:color="auto" w:fill="auto"/>
            <w:vAlign w:val="center"/>
          </w:tcPr>
          <w:p w14:paraId="6439A1C5" w14:textId="77777777" w:rsidR="00DB1C5B" w:rsidRPr="00796B50" w:rsidRDefault="00DB1C5B" w:rsidP="00B8061A">
            <w:pPr>
              <w:spacing w:line="360" w:lineRule="auto"/>
              <w:jc w:val="both"/>
              <w:rPr>
                <w:rFonts w:ascii="Arial" w:hAnsi="Arial" w:cs="Arial"/>
                <w:bCs/>
                <w:sz w:val="20"/>
                <w:szCs w:val="20"/>
              </w:rPr>
            </w:pPr>
            <w:r w:rsidRPr="00796B50">
              <w:rPr>
                <w:rFonts w:ascii="Arial" w:hAnsi="Arial" w:cs="Arial"/>
                <w:bCs/>
                <w:sz w:val="20"/>
                <w:szCs w:val="20"/>
              </w:rPr>
              <w:t>• ISO 9001: Sistema de Gestión de Calidad (QMS): Norma internacional que especifica los requisitos para un sistema de gestión de calidad eficaz en una organización.</w:t>
            </w:r>
          </w:p>
          <w:p w14:paraId="24B0BA2A" w14:textId="77777777" w:rsidR="00DB1C5B" w:rsidRPr="00796B50" w:rsidRDefault="00DB1C5B" w:rsidP="00B8061A">
            <w:pPr>
              <w:spacing w:line="360" w:lineRule="auto"/>
              <w:jc w:val="both"/>
              <w:rPr>
                <w:rFonts w:ascii="Arial" w:hAnsi="Arial" w:cs="Arial"/>
                <w:bCs/>
                <w:sz w:val="20"/>
                <w:szCs w:val="20"/>
              </w:rPr>
            </w:pPr>
          </w:p>
          <w:p w14:paraId="3D39C812" w14:textId="77777777" w:rsidR="00DB1C5B" w:rsidRPr="00796B50" w:rsidRDefault="00DB1C5B" w:rsidP="00B8061A">
            <w:pPr>
              <w:spacing w:line="360" w:lineRule="auto"/>
              <w:jc w:val="both"/>
              <w:rPr>
                <w:rFonts w:ascii="Arial" w:hAnsi="Arial" w:cs="Arial"/>
                <w:bCs/>
                <w:sz w:val="20"/>
                <w:szCs w:val="20"/>
              </w:rPr>
            </w:pPr>
            <w:r w:rsidRPr="00796B50">
              <w:rPr>
                <w:rFonts w:ascii="Arial" w:hAnsi="Arial" w:cs="Arial"/>
                <w:bCs/>
                <w:sz w:val="20"/>
                <w:szCs w:val="20"/>
              </w:rPr>
              <w:t>• ISO/IEC 25000: Ingeniería de Calidad de Software y Sistemas (SQuaRE): Un marco de referencia que proporciona una estructura para evaluar la calidad del software y los sistemas de información.</w:t>
            </w:r>
          </w:p>
          <w:p w14:paraId="2FD492D4" w14:textId="77777777" w:rsidR="00DB1C5B" w:rsidRPr="00796B50" w:rsidRDefault="00DB1C5B" w:rsidP="00B8061A">
            <w:pPr>
              <w:spacing w:line="360" w:lineRule="auto"/>
              <w:jc w:val="both"/>
              <w:rPr>
                <w:rFonts w:ascii="Arial" w:hAnsi="Arial" w:cs="Arial"/>
                <w:bCs/>
                <w:sz w:val="20"/>
                <w:szCs w:val="20"/>
              </w:rPr>
            </w:pPr>
          </w:p>
          <w:p w14:paraId="5EBD8A10" w14:textId="77777777" w:rsidR="00DB1C5B" w:rsidRPr="00796B50" w:rsidRDefault="00DB1C5B" w:rsidP="00B8061A">
            <w:pPr>
              <w:spacing w:line="360" w:lineRule="auto"/>
              <w:jc w:val="both"/>
              <w:rPr>
                <w:rFonts w:ascii="Arial" w:hAnsi="Arial" w:cs="Arial"/>
                <w:bCs/>
                <w:sz w:val="20"/>
                <w:szCs w:val="20"/>
              </w:rPr>
            </w:pPr>
            <w:r w:rsidRPr="00796B50">
              <w:rPr>
                <w:rFonts w:ascii="Arial" w:hAnsi="Arial" w:cs="Arial"/>
                <w:bCs/>
                <w:sz w:val="20"/>
                <w:szCs w:val="20"/>
              </w:rPr>
              <w:t>• CMMI (Integración del modelo de madurez de capacidad): modelo que describe las mejores prácticas para mejorar los procesos de desarrollo y mantenimiento del sistema.</w:t>
            </w:r>
          </w:p>
          <w:p w14:paraId="7CC574EE" w14:textId="77777777" w:rsidR="00DB1C5B" w:rsidRPr="00796B50" w:rsidRDefault="00DB1C5B" w:rsidP="00B8061A">
            <w:pPr>
              <w:spacing w:line="360" w:lineRule="auto"/>
              <w:jc w:val="both"/>
              <w:rPr>
                <w:rFonts w:ascii="Arial" w:hAnsi="Arial" w:cs="Arial"/>
                <w:bCs/>
                <w:sz w:val="20"/>
                <w:szCs w:val="20"/>
              </w:rPr>
            </w:pPr>
          </w:p>
          <w:p w14:paraId="21D38CF3" w14:textId="77777777" w:rsidR="00DB1C5B" w:rsidRPr="00796B50" w:rsidRDefault="00DB1C5B" w:rsidP="00B8061A">
            <w:pPr>
              <w:spacing w:line="360" w:lineRule="auto"/>
              <w:jc w:val="both"/>
              <w:rPr>
                <w:rFonts w:ascii="Arial" w:hAnsi="Arial" w:cs="Arial"/>
                <w:bCs/>
                <w:sz w:val="20"/>
                <w:szCs w:val="20"/>
              </w:rPr>
            </w:pPr>
            <w:r w:rsidRPr="00796B50">
              <w:rPr>
                <w:rFonts w:ascii="Arial" w:hAnsi="Arial" w:cs="Arial"/>
                <w:bCs/>
                <w:sz w:val="20"/>
                <w:szCs w:val="20"/>
              </w:rPr>
              <w:t>• Six Sigma: Metodología que se enfoca en mejorar la calidad reduciendo la variabilidad en los procesos.</w:t>
            </w:r>
          </w:p>
          <w:p w14:paraId="7887B57D" w14:textId="77777777" w:rsidR="00DB1C5B" w:rsidRPr="00796B50" w:rsidRDefault="00DB1C5B" w:rsidP="00B8061A">
            <w:pPr>
              <w:spacing w:line="360" w:lineRule="auto"/>
              <w:jc w:val="both"/>
              <w:rPr>
                <w:rFonts w:ascii="Arial" w:hAnsi="Arial" w:cs="Arial"/>
                <w:bCs/>
                <w:sz w:val="20"/>
                <w:szCs w:val="20"/>
              </w:rPr>
            </w:pPr>
          </w:p>
          <w:p w14:paraId="5FBC4C06" w14:textId="402147EF" w:rsidR="001C5CC4" w:rsidRPr="00796B50" w:rsidRDefault="001C5CC4" w:rsidP="00B8061A">
            <w:pPr>
              <w:spacing w:line="360" w:lineRule="auto"/>
              <w:jc w:val="both"/>
              <w:rPr>
                <w:rFonts w:ascii="Arial" w:hAnsi="Arial" w:cs="Arial"/>
                <w:b/>
                <w:sz w:val="20"/>
                <w:szCs w:val="20"/>
              </w:rPr>
            </w:pPr>
          </w:p>
        </w:tc>
      </w:tr>
      <w:tr w:rsidR="003B299F" w:rsidRPr="00796B50" w14:paraId="1D83C202" w14:textId="77777777" w:rsidTr="00700088">
        <w:trPr>
          <w:trHeight w:val="548"/>
        </w:trPr>
        <w:tc>
          <w:tcPr>
            <w:tcW w:w="9876" w:type="dxa"/>
            <w:shd w:val="clear" w:color="auto" w:fill="E6E6E6" w:themeFill="background1" w:themeFillShade="E6"/>
            <w:vAlign w:val="center"/>
          </w:tcPr>
          <w:p w14:paraId="5B0D04F3" w14:textId="58E86B01" w:rsidR="003B299F" w:rsidRPr="00494C4F" w:rsidRDefault="00613CFB" w:rsidP="00B8061A">
            <w:pPr>
              <w:spacing w:line="360" w:lineRule="auto"/>
              <w:jc w:val="both"/>
              <w:rPr>
                <w:rFonts w:ascii="Arial" w:hAnsi="Arial" w:cs="Arial"/>
                <w:b/>
                <w:sz w:val="20"/>
                <w:szCs w:val="20"/>
              </w:rPr>
            </w:pPr>
            <w:r w:rsidRPr="00494C4F">
              <w:rPr>
                <w:rFonts w:ascii="Arial" w:hAnsi="Arial" w:cs="Arial"/>
                <w:b/>
                <w:sz w:val="20"/>
                <w:szCs w:val="20"/>
              </w:rPr>
              <w:t xml:space="preserve">Métricas </w:t>
            </w:r>
          </w:p>
        </w:tc>
      </w:tr>
      <w:tr w:rsidR="001C5CC4" w:rsidRPr="00CF6420" w14:paraId="150AA549" w14:textId="77777777" w:rsidTr="0056396C">
        <w:trPr>
          <w:trHeight w:val="971"/>
        </w:trPr>
        <w:tc>
          <w:tcPr>
            <w:tcW w:w="9876" w:type="dxa"/>
            <w:vAlign w:val="center"/>
          </w:tcPr>
          <w:p w14:paraId="7EABCA1C" w14:textId="77777777" w:rsidR="008123EA" w:rsidRDefault="001C5CC4" w:rsidP="001C5CC4">
            <w:pPr>
              <w:spacing w:before="120" w:after="120" w:line="360" w:lineRule="auto"/>
              <w:jc w:val="both"/>
              <w:rPr>
                <w:rFonts w:ascii="Arial" w:hAnsi="Arial" w:cs="Arial"/>
                <w:sz w:val="20"/>
                <w:szCs w:val="20"/>
                <w:lang w:val="es-CO"/>
              </w:rPr>
            </w:pPr>
            <w:r>
              <w:rPr>
                <w:rFonts w:ascii="Arial" w:hAnsi="Arial" w:cs="Arial"/>
                <w:sz w:val="20"/>
                <w:szCs w:val="20"/>
                <w:lang w:val="es-CO"/>
              </w:rPr>
              <w:t xml:space="preserve">En esta sección se define las métricas que se utilizarán para cuantificar los defectos del software, nivel de satisfacción, la eficiencia y los procesos empleados en el aseguramiento </w:t>
            </w:r>
            <w:r w:rsidR="008123EA">
              <w:rPr>
                <w:rFonts w:ascii="Arial" w:hAnsi="Arial" w:cs="Arial"/>
                <w:sz w:val="20"/>
                <w:szCs w:val="20"/>
                <w:lang w:val="es-CO"/>
              </w:rPr>
              <w:t xml:space="preserve">y control </w:t>
            </w:r>
            <w:r>
              <w:rPr>
                <w:rFonts w:ascii="Arial" w:hAnsi="Arial" w:cs="Arial"/>
                <w:sz w:val="20"/>
                <w:szCs w:val="20"/>
                <w:lang w:val="es-CO"/>
              </w:rPr>
              <w:t xml:space="preserve">de la calidad.  </w:t>
            </w:r>
          </w:p>
          <w:p w14:paraId="09F86521" w14:textId="77777777" w:rsidR="00B55D7A" w:rsidRDefault="00F529F4" w:rsidP="00286328">
            <w:pPr>
              <w:pStyle w:val="Prrafodelista"/>
              <w:numPr>
                <w:ilvl w:val="0"/>
                <w:numId w:val="24"/>
              </w:numPr>
              <w:spacing w:before="120" w:after="120" w:line="360" w:lineRule="auto"/>
              <w:jc w:val="both"/>
              <w:rPr>
                <w:rFonts w:ascii="Arial" w:hAnsi="Arial" w:cs="Arial"/>
                <w:sz w:val="20"/>
                <w:szCs w:val="20"/>
                <w:lang w:val="es-PA"/>
              </w:rPr>
            </w:pPr>
            <w:r w:rsidRPr="00F529F4">
              <w:rPr>
                <w:rFonts w:ascii="Arial" w:hAnsi="Arial" w:cs="Arial"/>
                <w:sz w:val="20"/>
                <w:szCs w:val="20"/>
                <w:lang w:val="es-PA"/>
              </w:rPr>
              <w:lastRenderedPageBreak/>
              <w:t>Número de Defectos Encontrados en las Pruebas: Durante el proceso de pruebas del sistema de gestión de inventarios de Zuluaga y Soto S.A.S., se identificaron un total de 35 defectos, que incluyeron problemas de funcionalidad, errores de cálculo y problemas de interfaz de usuario.</w:t>
            </w:r>
          </w:p>
          <w:p w14:paraId="0AFC1BA4" w14:textId="77777777" w:rsidR="00B55D7A" w:rsidRDefault="00F529F4" w:rsidP="00B55D7A">
            <w:pPr>
              <w:pStyle w:val="Prrafodelista"/>
              <w:numPr>
                <w:ilvl w:val="0"/>
                <w:numId w:val="24"/>
              </w:numPr>
              <w:spacing w:before="120" w:after="120" w:line="360" w:lineRule="auto"/>
              <w:jc w:val="both"/>
              <w:rPr>
                <w:rFonts w:ascii="Arial" w:hAnsi="Arial" w:cs="Arial"/>
                <w:sz w:val="20"/>
                <w:szCs w:val="20"/>
                <w:lang w:val="es-PA"/>
              </w:rPr>
            </w:pPr>
            <w:r w:rsidRPr="00F529F4">
              <w:rPr>
                <w:rFonts w:ascii="Arial" w:hAnsi="Arial" w:cs="Arial"/>
                <w:sz w:val="20"/>
                <w:szCs w:val="20"/>
                <w:lang w:val="es-PA"/>
              </w:rPr>
              <w:t>Número de defectos descubiertos por los usuarios finales: en el primer mes después del lanzamiento del nuevo sistema, los usuarios finales informaron un total de 15 defectos, incluidos errores de informes, problemas de rendimiento y dificultades de navegación.</w:t>
            </w:r>
          </w:p>
          <w:p w14:paraId="7309B2D0" w14:textId="77777777" w:rsidR="00BC72DA" w:rsidRDefault="00F529F4" w:rsidP="00B55D7A">
            <w:pPr>
              <w:pStyle w:val="Prrafodelista"/>
              <w:numPr>
                <w:ilvl w:val="0"/>
                <w:numId w:val="24"/>
              </w:numPr>
              <w:spacing w:before="120" w:after="120" w:line="360" w:lineRule="auto"/>
              <w:jc w:val="both"/>
              <w:rPr>
                <w:rFonts w:ascii="Arial" w:hAnsi="Arial" w:cs="Arial"/>
                <w:sz w:val="20"/>
                <w:szCs w:val="20"/>
                <w:lang w:val="es-PA"/>
              </w:rPr>
            </w:pPr>
            <w:r w:rsidRPr="00B55D7A">
              <w:rPr>
                <w:rFonts w:ascii="Arial" w:hAnsi="Arial" w:cs="Arial"/>
                <w:sz w:val="20"/>
                <w:szCs w:val="20"/>
                <w:lang w:val="es-PA"/>
              </w:rPr>
              <w:t>Encuesta de Satisfacción del Usuario Final: Encuesta de satisfacción enviada a los clientes de Zuluaga y Soto S.A.S. para evaluar su experiencia con el nuevo sistema. El 85% de los encuestados expresó satisfacción con la facilidad de uso y funcionalidad del sistema.</w:t>
            </w:r>
          </w:p>
          <w:p w14:paraId="13160AE8" w14:textId="2389A849" w:rsidR="00E92B3B" w:rsidRDefault="00F529F4" w:rsidP="00B55D7A">
            <w:pPr>
              <w:pStyle w:val="Prrafodelista"/>
              <w:numPr>
                <w:ilvl w:val="0"/>
                <w:numId w:val="24"/>
              </w:numPr>
              <w:spacing w:before="120" w:after="120" w:line="360" w:lineRule="auto"/>
              <w:jc w:val="both"/>
              <w:rPr>
                <w:rFonts w:ascii="Arial" w:hAnsi="Arial" w:cs="Arial"/>
                <w:sz w:val="20"/>
                <w:szCs w:val="20"/>
                <w:lang w:val="es-PA"/>
              </w:rPr>
            </w:pPr>
            <w:r w:rsidRPr="00B55D7A">
              <w:rPr>
                <w:rFonts w:ascii="Arial" w:hAnsi="Arial" w:cs="Arial"/>
                <w:sz w:val="20"/>
                <w:szCs w:val="20"/>
                <w:lang w:val="es-PA"/>
              </w:rPr>
              <w:t>Cobertura, Diseño y Requisitos del Código: Se realizó un análisis de cobertura de pruebas y se determinó que se había probado el 95% del código, el 90% de los requisitos funcionales y el 85% del diseño del sistema de gestión de inventarios.</w:t>
            </w:r>
          </w:p>
          <w:p w14:paraId="0F3E379E" w14:textId="77777777" w:rsidR="00E92B3B" w:rsidRDefault="00F529F4" w:rsidP="00E92B3B">
            <w:pPr>
              <w:pStyle w:val="Prrafodelista"/>
              <w:numPr>
                <w:ilvl w:val="0"/>
                <w:numId w:val="24"/>
              </w:numPr>
              <w:spacing w:before="120" w:after="120" w:line="360" w:lineRule="auto"/>
              <w:jc w:val="both"/>
              <w:rPr>
                <w:rFonts w:ascii="Arial" w:hAnsi="Arial" w:cs="Arial"/>
                <w:sz w:val="20"/>
                <w:szCs w:val="20"/>
                <w:lang w:val="es-PA"/>
              </w:rPr>
            </w:pPr>
            <w:r w:rsidRPr="00E92B3B">
              <w:rPr>
                <w:rFonts w:ascii="Arial" w:hAnsi="Arial" w:cs="Arial"/>
                <w:sz w:val="20"/>
                <w:szCs w:val="20"/>
                <w:lang w:val="es-PA"/>
              </w:rPr>
              <w:t>Gravedad y prioridad de los defectos: los defectos descubiertos durante las pruebas se clasifican según su gravedad y prioridad. Por ejemplo, los defectos que afectan la función principal del sistema se clasifican como de alta gravedad y alta prioridad, mientras que los problemas cosméticos menores pueden tener baja gravedad y baja prioridad.</w:t>
            </w:r>
          </w:p>
          <w:p w14:paraId="40952AAA" w14:textId="5C886A5D" w:rsidR="00E92B3B" w:rsidRDefault="00F529F4" w:rsidP="00E92B3B">
            <w:pPr>
              <w:pStyle w:val="Prrafodelista"/>
              <w:numPr>
                <w:ilvl w:val="0"/>
                <w:numId w:val="24"/>
              </w:numPr>
              <w:spacing w:before="120" w:after="120" w:line="360" w:lineRule="auto"/>
              <w:jc w:val="both"/>
              <w:rPr>
                <w:rFonts w:ascii="Arial" w:hAnsi="Arial" w:cs="Arial"/>
                <w:sz w:val="20"/>
                <w:szCs w:val="20"/>
                <w:lang w:val="es-PA"/>
              </w:rPr>
            </w:pPr>
            <w:r w:rsidRPr="00E92B3B">
              <w:rPr>
                <w:rFonts w:ascii="Arial" w:hAnsi="Arial" w:cs="Arial"/>
                <w:sz w:val="20"/>
                <w:szCs w:val="20"/>
                <w:lang w:val="es-PA"/>
              </w:rPr>
              <w:t>Distribución de Defectos: Se identificó que la mayoría de los defectos descubiertos durante las pruebas estaban relacionados con el módulo de gestión de pedidos, representando el 40% del total, seguido del módulo de facturación con un 30% y el módulo de reportes con un 20%.</w:t>
            </w:r>
          </w:p>
          <w:p w14:paraId="738371A6" w14:textId="0A9C3D69" w:rsidR="00E92B3B" w:rsidRDefault="00F529F4" w:rsidP="00E92B3B">
            <w:pPr>
              <w:pStyle w:val="Prrafodelista"/>
              <w:numPr>
                <w:ilvl w:val="0"/>
                <w:numId w:val="24"/>
              </w:numPr>
              <w:spacing w:before="120" w:after="120" w:line="360" w:lineRule="auto"/>
              <w:jc w:val="both"/>
              <w:rPr>
                <w:rFonts w:ascii="Arial" w:hAnsi="Arial" w:cs="Arial"/>
                <w:sz w:val="20"/>
                <w:szCs w:val="20"/>
                <w:lang w:val="es-PA"/>
              </w:rPr>
            </w:pPr>
            <w:r w:rsidRPr="00E92B3B">
              <w:rPr>
                <w:rFonts w:ascii="Arial" w:hAnsi="Arial" w:cs="Arial"/>
                <w:sz w:val="20"/>
                <w:szCs w:val="20"/>
                <w:lang w:val="es-PA"/>
              </w:rPr>
              <w:t>Edad y Densidad del Defecto: Se ha calculado que el tiempo medio para resolver un defecto desde su detección hasta su corrección es de 2 días. Además, se determina que la densidad de defectos es 1 defecto por cada 1000 líneas de código.</w:t>
            </w:r>
          </w:p>
          <w:p w14:paraId="6040124B" w14:textId="41074618" w:rsidR="0075036D" w:rsidRPr="00E92B3B" w:rsidRDefault="00F529F4" w:rsidP="00E92B3B">
            <w:pPr>
              <w:pStyle w:val="Prrafodelista"/>
              <w:numPr>
                <w:ilvl w:val="0"/>
                <w:numId w:val="24"/>
              </w:numPr>
              <w:spacing w:before="120" w:after="120" w:line="360" w:lineRule="auto"/>
              <w:jc w:val="both"/>
              <w:rPr>
                <w:rFonts w:ascii="Arial" w:hAnsi="Arial" w:cs="Arial"/>
                <w:sz w:val="20"/>
                <w:szCs w:val="20"/>
                <w:lang w:val="es-PA"/>
              </w:rPr>
            </w:pPr>
            <w:r w:rsidRPr="00E92B3B">
              <w:rPr>
                <w:rFonts w:ascii="Arial" w:hAnsi="Arial" w:cs="Arial"/>
                <w:sz w:val="20"/>
                <w:szCs w:val="20"/>
                <w:lang w:val="es-PA"/>
              </w:rPr>
              <w:t>Número de llamadas al servicio de asistencia técnica debido a defectos de software: durante el primer mes después del lanzamiento</w:t>
            </w:r>
          </w:p>
        </w:tc>
      </w:tr>
      <w:tr w:rsidR="00903F35" w:rsidRPr="00AF7EAC" w14:paraId="4646709E" w14:textId="77777777" w:rsidTr="0056396C">
        <w:trPr>
          <w:trHeight w:val="548"/>
        </w:trPr>
        <w:tc>
          <w:tcPr>
            <w:tcW w:w="9876" w:type="dxa"/>
            <w:shd w:val="clear" w:color="auto" w:fill="F2F2F2" w:themeFill="background1" w:themeFillShade="F2"/>
            <w:vAlign w:val="center"/>
          </w:tcPr>
          <w:p w14:paraId="653BE82A" w14:textId="5FB71B96" w:rsidR="00903F35" w:rsidRPr="00AF7EAC" w:rsidRDefault="00903F35" w:rsidP="00B8061A">
            <w:pPr>
              <w:spacing w:line="360" w:lineRule="auto"/>
              <w:jc w:val="both"/>
              <w:rPr>
                <w:rFonts w:ascii="Arial" w:hAnsi="Arial" w:cs="Arial"/>
                <w:b/>
                <w:sz w:val="20"/>
                <w:szCs w:val="20"/>
              </w:rPr>
            </w:pPr>
            <w:r>
              <w:rPr>
                <w:rFonts w:ascii="Arial" w:hAnsi="Arial" w:cs="Arial"/>
                <w:b/>
                <w:sz w:val="20"/>
                <w:szCs w:val="20"/>
              </w:rPr>
              <w:lastRenderedPageBreak/>
              <w:t>Presupuesto</w:t>
            </w:r>
          </w:p>
        </w:tc>
      </w:tr>
      <w:tr w:rsidR="00903F35" w:rsidRPr="001C5CC4" w14:paraId="00C009DF" w14:textId="77777777" w:rsidTr="0056396C">
        <w:trPr>
          <w:trHeight w:val="971"/>
        </w:trPr>
        <w:tc>
          <w:tcPr>
            <w:tcW w:w="9876" w:type="dxa"/>
            <w:vAlign w:val="center"/>
          </w:tcPr>
          <w:p w14:paraId="0EF7AAAD" w14:textId="28A80B6C" w:rsidR="00872515" w:rsidRDefault="002F4CD8" w:rsidP="00EE7997">
            <w:pPr>
              <w:pStyle w:val="Prrafodelista"/>
              <w:numPr>
                <w:ilvl w:val="0"/>
                <w:numId w:val="21"/>
              </w:numPr>
              <w:spacing w:before="120" w:after="120" w:line="360" w:lineRule="auto"/>
              <w:jc w:val="both"/>
              <w:rPr>
                <w:rFonts w:ascii="Arial" w:hAnsi="Arial" w:cs="Arial"/>
                <w:sz w:val="20"/>
                <w:szCs w:val="20"/>
                <w:lang w:val="es-PA"/>
              </w:rPr>
            </w:pPr>
            <w:r w:rsidRPr="002F4CD8">
              <w:rPr>
                <w:rFonts w:ascii="Arial" w:hAnsi="Arial" w:cs="Arial"/>
                <w:sz w:val="20"/>
                <w:szCs w:val="20"/>
                <w:lang w:val="es-PA"/>
              </w:rPr>
              <w:t>Personal: Se deben calcular los costos de personal necesarios para llevar a cabo las actividades de aseguramiento de la calidad, incluyendo salarios, beneficios y posibles costos de capacitación.</w:t>
            </w:r>
          </w:p>
          <w:p w14:paraId="03789BA2" w14:textId="57CA1EA8" w:rsidR="00872515" w:rsidRDefault="002F4CD8" w:rsidP="00EE7997">
            <w:pPr>
              <w:pStyle w:val="Prrafodelista"/>
              <w:numPr>
                <w:ilvl w:val="0"/>
                <w:numId w:val="21"/>
              </w:numPr>
              <w:spacing w:before="120" w:after="120" w:line="360" w:lineRule="auto"/>
              <w:jc w:val="both"/>
              <w:rPr>
                <w:rFonts w:ascii="Arial" w:hAnsi="Arial" w:cs="Arial"/>
                <w:sz w:val="20"/>
                <w:szCs w:val="20"/>
                <w:lang w:val="es-PA"/>
              </w:rPr>
            </w:pPr>
            <w:r w:rsidRPr="002F4CD8">
              <w:rPr>
                <w:rFonts w:ascii="Arial" w:hAnsi="Arial" w:cs="Arial"/>
                <w:sz w:val="20"/>
                <w:szCs w:val="20"/>
                <w:lang w:val="es-PA"/>
              </w:rPr>
              <w:t>Herramientas y software: se debe estimar el costo de comprar o licenciar las herramientas y el software necesarios para realizar pruebas, gestionar defectos y analizar la calidad del software.</w:t>
            </w:r>
          </w:p>
          <w:p w14:paraId="25AFC960" w14:textId="322855C5" w:rsidR="00872515" w:rsidRDefault="002F4CD8" w:rsidP="00EE7997">
            <w:pPr>
              <w:pStyle w:val="Prrafodelista"/>
              <w:numPr>
                <w:ilvl w:val="0"/>
                <w:numId w:val="21"/>
              </w:numPr>
              <w:spacing w:before="120" w:after="120" w:line="360" w:lineRule="auto"/>
              <w:jc w:val="both"/>
              <w:rPr>
                <w:rFonts w:ascii="Arial" w:hAnsi="Arial" w:cs="Arial"/>
                <w:sz w:val="20"/>
                <w:szCs w:val="20"/>
                <w:lang w:val="es-PA"/>
              </w:rPr>
            </w:pPr>
            <w:r w:rsidRPr="002F4CD8">
              <w:rPr>
                <w:rFonts w:ascii="Arial" w:hAnsi="Arial" w:cs="Arial"/>
                <w:sz w:val="20"/>
                <w:szCs w:val="20"/>
                <w:lang w:val="es-PA"/>
              </w:rPr>
              <w:t>Infraestructura: Se deben estimar los costos asociados con la compra, configuración y mantenimiento de la infraestructura necesaria para realizar pruebas, incluidos servidores, equipos informáticos, dispositivos móviles y otros dispositivos.</w:t>
            </w:r>
          </w:p>
          <w:p w14:paraId="461852D4" w14:textId="09C74A3C" w:rsidR="00872515" w:rsidRDefault="002F4CD8" w:rsidP="00EE7997">
            <w:pPr>
              <w:pStyle w:val="Prrafodelista"/>
              <w:numPr>
                <w:ilvl w:val="0"/>
                <w:numId w:val="21"/>
              </w:numPr>
              <w:spacing w:before="120" w:after="120" w:line="360" w:lineRule="auto"/>
              <w:jc w:val="both"/>
              <w:rPr>
                <w:rFonts w:ascii="Arial" w:hAnsi="Arial" w:cs="Arial"/>
                <w:sz w:val="20"/>
                <w:szCs w:val="20"/>
                <w:lang w:val="es-PA"/>
              </w:rPr>
            </w:pPr>
            <w:r w:rsidRPr="002F4CD8">
              <w:rPr>
                <w:rFonts w:ascii="Arial" w:hAnsi="Arial" w:cs="Arial"/>
                <w:sz w:val="20"/>
                <w:szCs w:val="20"/>
                <w:lang w:val="es-PA"/>
              </w:rPr>
              <w:t>Capacitación: Se debe tener en cuenta el costo de capacitar al personal en el uso de herramientas y métodos de garantía de calidad, así como las mejores prácticas y estándares relevantes.</w:t>
            </w:r>
          </w:p>
          <w:p w14:paraId="6832EB3B" w14:textId="62083010" w:rsidR="00872515" w:rsidRDefault="002F4CD8" w:rsidP="00EE7997">
            <w:pPr>
              <w:pStyle w:val="Prrafodelista"/>
              <w:numPr>
                <w:ilvl w:val="0"/>
                <w:numId w:val="21"/>
              </w:numPr>
              <w:spacing w:before="120" w:after="120" w:line="360" w:lineRule="auto"/>
              <w:jc w:val="both"/>
              <w:rPr>
                <w:rFonts w:ascii="Arial" w:hAnsi="Arial" w:cs="Arial"/>
                <w:sz w:val="20"/>
                <w:szCs w:val="20"/>
                <w:lang w:val="es-PA"/>
              </w:rPr>
            </w:pPr>
            <w:r w:rsidRPr="002F4CD8">
              <w:rPr>
                <w:rFonts w:ascii="Arial" w:hAnsi="Arial" w:cs="Arial"/>
                <w:sz w:val="20"/>
                <w:szCs w:val="20"/>
                <w:lang w:val="es-PA"/>
              </w:rPr>
              <w:lastRenderedPageBreak/>
              <w:t>Costos generales: costos generales asociados con el proyecto de garantía de calidad, tales como: Deben incluirse el alquiler del lugar de trabajo, el material de oficina, los viajes y otros costes indirectos.</w:t>
            </w:r>
          </w:p>
          <w:p w14:paraId="0B4F6AC7" w14:textId="698C7E82" w:rsidR="00467813" w:rsidRPr="00EE7997" w:rsidRDefault="002F4CD8" w:rsidP="00EE7997">
            <w:pPr>
              <w:pStyle w:val="Prrafodelista"/>
              <w:numPr>
                <w:ilvl w:val="0"/>
                <w:numId w:val="21"/>
              </w:numPr>
              <w:spacing w:before="120" w:after="120" w:line="360" w:lineRule="auto"/>
              <w:jc w:val="both"/>
              <w:rPr>
                <w:rFonts w:ascii="Arial" w:hAnsi="Arial" w:cs="Arial"/>
                <w:sz w:val="20"/>
                <w:szCs w:val="20"/>
                <w:lang w:val="es-PA"/>
              </w:rPr>
            </w:pPr>
            <w:r w:rsidRPr="002F4CD8">
              <w:rPr>
                <w:rFonts w:ascii="Arial" w:hAnsi="Arial" w:cs="Arial"/>
                <w:sz w:val="20"/>
                <w:szCs w:val="20"/>
                <w:lang w:val="es-PA"/>
              </w:rPr>
              <w:t>Contingencias: Se deberá reservar un porcentaje del presupuesto para contingencias e imprevistos que puedan surgir durante la ejecución del proyecto.</w:t>
            </w:r>
          </w:p>
        </w:tc>
      </w:tr>
    </w:tbl>
    <w:p w14:paraId="0BE82E11" w14:textId="1EBDABE9" w:rsidR="00903F35" w:rsidRPr="00030ED1" w:rsidRDefault="00903F35" w:rsidP="0014397D">
      <w:pPr>
        <w:rPr>
          <w:b/>
          <w:lang w:val="es-PA"/>
        </w:rPr>
      </w:pPr>
    </w:p>
    <w:sectPr w:rsidR="00903F35" w:rsidRPr="00030ED1">
      <w:footerReference w:type="default" r:id="rId2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FB7A4" w14:textId="77777777" w:rsidR="00B8363B" w:rsidRDefault="00B8363B" w:rsidP="00FD2855">
      <w:r>
        <w:separator/>
      </w:r>
    </w:p>
  </w:endnote>
  <w:endnote w:type="continuationSeparator" w:id="0">
    <w:p w14:paraId="5CCAAC5F" w14:textId="77777777" w:rsidR="00B8363B" w:rsidRDefault="00B8363B" w:rsidP="00FD28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3021463"/>
      <w:docPartObj>
        <w:docPartGallery w:val="Page Numbers (Bottom of Page)"/>
        <w:docPartUnique/>
      </w:docPartObj>
    </w:sdtPr>
    <w:sdtEndPr>
      <w:rPr>
        <w:rFonts w:ascii="Arial" w:hAnsi="Arial" w:cs="Arial"/>
        <w:noProof/>
        <w:sz w:val="20"/>
        <w:szCs w:val="20"/>
      </w:rPr>
    </w:sdtEndPr>
    <w:sdtContent>
      <w:p w14:paraId="18BAA01C" w14:textId="77777777" w:rsidR="00CB507C" w:rsidRPr="00662276" w:rsidRDefault="00CB507C">
        <w:pPr>
          <w:pStyle w:val="Piedepgina"/>
          <w:jc w:val="right"/>
          <w:rPr>
            <w:rFonts w:ascii="Arial" w:hAnsi="Arial" w:cs="Arial"/>
            <w:sz w:val="20"/>
            <w:szCs w:val="20"/>
          </w:rPr>
        </w:pPr>
        <w:r w:rsidRPr="00662276">
          <w:rPr>
            <w:rFonts w:ascii="Arial" w:hAnsi="Arial" w:cs="Arial"/>
            <w:sz w:val="20"/>
            <w:szCs w:val="20"/>
          </w:rPr>
          <w:fldChar w:fldCharType="begin"/>
        </w:r>
        <w:r w:rsidRPr="00662276">
          <w:rPr>
            <w:rFonts w:ascii="Arial" w:hAnsi="Arial" w:cs="Arial"/>
            <w:sz w:val="20"/>
            <w:szCs w:val="20"/>
          </w:rPr>
          <w:instrText xml:space="preserve"> PAGE   \* MERGEFORMAT </w:instrText>
        </w:r>
        <w:r w:rsidRPr="00662276">
          <w:rPr>
            <w:rFonts w:ascii="Arial" w:hAnsi="Arial" w:cs="Arial"/>
            <w:sz w:val="20"/>
            <w:szCs w:val="20"/>
          </w:rPr>
          <w:fldChar w:fldCharType="separate"/>
        </w:r>
        <w:r w:rsidR="005B64C6">
          <w:rPr>
            <w:rFonts w:ascii="Arial" w:hAnsi="Arial" w:cs="Arial"/>
            <w:noProof/>
            <w:sz w:val="20"/>
            <w:szCs w:val="20"/>
          </w:rPr>
          <w:t>4</w:t>
        </w:r>
        <w:r w:rsidRPr="00662276">
          <w:rPr>
            <w:rFonts w:ascii="Arial" w:hAnsi="Arial" w:cs="Arial"/>
            <w:noProof/>
            <w:sz w:val="20"/>
            <w:szCs w:val="20"/>
          </w:rPr>
          <w:fldChar w:fldCharType="end"/>
        </w:r>
      </w:p>
    </w:sdtContent>
  </w:sdt>
  <w:p w14:paraId="18BAA01D" w14:textId="77777777" w:rsidR="00CB507C" w:rsidRDefault="00CB507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D8BEA" w14:textId="77777777" w:rsidR="00B8363B" w:rsidRDefault="00B8363B" w:rsidP="00FD2855">
      <w:r>
        <w:separator/>
      </w:r>
    </w:p>
  </w:footnote>
  <w:footnote w:type="continuationSeparator" w:id="0">
    <w:p w14:paraId="43548E20" w14:textId="77777777" w:rsidR="00B8363B" w:rsidRDefault="00B8363B" w:rsidP="00FD28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14A5D"/>
    <w:multiLevelType w:val="hybridMultilevel"/>
    <w:tmpl w:val="43BE417E"/>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15:restartNumberingAfterBreak="0">
    <w:nsid w:val="02CB5416"/>
    <w:multiLevelType w:val="hybridMultilevel"/>
    <w:tmpl w:val="4AD66E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3C95F92"/>
    <w:multiLevelType w:val="hybridMultilevel"/>
    <w:tmpl w:val="488806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4252B25"/>
    <w:multiLevelType w:val="hybridMultilevel"/>
    <w:tmpl w:val="B22CC9A6"/>
    <w:lvl w:ilvl="0" w:tplc="180A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8CE7398"/>
    <w:multiLevelType w:val="hybridMultilevel"/>
    <w:tmpl w:val="C7B27D96"/>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5" w15:restartNumberingAfterBreak="0">
    <w:nsid w:val="0A0F17B0"/>
    <w:multiLevelType w:val="hybridMultilevel"/>
    <w:tmpl w:val="C26E86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F6C5E3C"/>
    <w:multiLevelType w:val="hybridMultilevel"/>
    <w:tmpl w:val="CD1668E6"/>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7" w15:restartNumberingAfterBreak="0">
    <w:nsid w:val="201E4450"/>
    <w:multiLevelType w:val="hybridMultilevel"/>
    <w:tmpl w:val="F5CA07E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58B5560"/>
    <w:multiLevelType w:val="hybridMultilevel"/>
    <w:tmpl w:val="FCE457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5F77363"/>
    <w:multiLevelType w:val="hybridMultilevel"/>
    <w:tmpl w:val="D47C22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6CC76B8"/>
    <w:multiLevelType w:val="hybridMultilevel"/>
    <w:tmpl w:val="CEC61374"/>
    <w:lvl w:ilvl="0" w:tplc="180A0009">
      <w:start w:val="1"/>
      <w:numFmt w:val="bullet"/>
      <w:lvlText w:val=""/>
      <w:lvlJc w:val="left"/>
      <w:pPr>
        <w:ind w:left="720" w:hanging="360"/>
      </w:pPr>
      <w:rPr>
        <w:rFonts w:ascii="Wingdings" w:hAnsi="Wingdings" w:hint="default"/>
      </w:rPr>
    </w:lvl>
    <w:lvl w:ilvl="1" w:tplc="180A0003">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1" w15:restartNumberingAfterBreak="0">
    <w:nsid w:val="422E0E0F"/>
    <w:multiLevelType w:val="hybridMultilevel"/>
    <w:tmpl w:val="C7B27D96"/>
    <w:lvl w:ilvl="0" w:tplc="180A000F">
      <w:start w:val="1"/>
      <w:numFmt w:val="decimal"/>
      <w:lvlText w:val="%1."/>
      <w:lvlJc w:val="left"/>
      <w:pPr>
        <w:ind w:left="720" w:hanging="360"/>
      </w:pPr>
    </w:lvl>
    <w:lvl w:ilvl="1" w:tplc="180A0019">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2" w15:restartNumberingAfterBreak="0">
    <w:nsid w:val="44E70869"/>
    <w:multiLevelType w:val="hybridMultilevel"/>
    <w:tmpl w:val="B692B06A"/>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3" w15:restartNumberingAfterBreak="0">
    <w:nsid w:val="45133665"/>
    <w:multiLevelType w:val="hybridMultilevel"/>
    <w:tmpl w:val="E80215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7EE448E"/>
    <w:multiLevelType w:val="hybridMultilevel"/>
    <w:tmpl w:val="69C63278"/>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5" w15:restartNumberingAfterBreak="0">
    <w:nsid w:val="523A4EDC"/>
    <w:multiLevelType w:val="hybridMultilevel"/>
    <w:tmpl w:val="2A5EC166"/>
    <w:lvl w:ilvl="0" w:tplc="180A0009">
      <w:start w:val="1"/>
      <w:numFmt w:val="bullet"/>
      <w:lvlText w:val=""/>
      <w:lvlJc w:val="left"/>
      <w:pPr>
        <w:ind w:left="720" w:hanging="360"/>
      </w:pPr>
      <w:rPr>
        <w:rFonts w:ascii="Wingdings" w:hAnsi="Wingdings"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6" w15:restartNumberingAfterBreak="0">
    <w:nsid w:val="58D93EB9"/>
    <w:multiLevelType w:val="hybridMultilevel"/>
    <w:tmpl w:val="DF788C04"/>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48C14BC"/>
    <w:multiLevelType w:val="hybridMultilevel"/>
    <w:tmpl w:val="312AA8F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676C6916"/>
    <w:multiLevelType w:val="hybridMultilevel"/>
    <w:tmpl w:val="5B0EAF4E"/>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9" w15:restartNumberingAfterBreak="0">
    <w:nsid w:val="6A9B7BCC"/>
    <w:multiLevelType w:val="hybridMultilevel"/>
    <w:tmpl w:val="08B44528"/>
    <w:lvl w:ilvl="0" w:tplc="180A0009">
      <w:start w:val="1"/>
      <w:numFmt w:val="bullet"/>
      <w:lvlText w:val=""/>
      <w:lvlJc w:val="left"/>
      <w:pPr>
        <w:ind w:left="720" w:hanging="360"/>
      </w:pPr>
      <w:rPr>
        <w:rFonts w:ascii="Wingdings" w:hAnsi="Wingding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0" w15:restartNumberingAfterBreak="0">
    <w:nsid w:val="6AB15A7A"/>
    <w:multiLevelType w:val="hybridMultilevel"/>
    <w:tmpl w:val="8B3E64F8"/>
    <w:lvl w:ilvl="0" w:tplc="180A0001">
      <w:start w:val="1"/>
      <w:numFmt w:val="bullet"/>
      <w:lvlText w:val=""/>
      <w:lvlJc w:val="left"/>
      <w:pPr>
        <w:ind w:left="720" w:hanging="360"/>
      </w:pPr>
      <w:rPr>
        <w:rFonts w:ascii="Symbol" w:hAnsi="Symbol"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1" w15:restartNumberingAfterBreak="0">
    <w:nsid w:val="6F7F2BC7"/>
    <w:multiLevelType w:val="hybridMultilevel"/>
    <w:tmpl w:val="6D944B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7C6C0661"/>
    <w:multiLevelType w:val="hybridMultilevel"/>
    <w:tmpl w:val="E6365CC6"/>
    <w:lvl w:ilvl="0" w:tplc="180A0009">
      <w:start w:val="1"/>
      <w:numFmt w:val="bullet"/>
      <w:lvlText w:val=""/>
      <w:lvlJc w:val="left"/>
      <w:pPr>
        <w:ind w:left="720" w:hanging="360"/>
      </w:pPr>
      <w:rPr>
        <w:rFonts w:ascii="Wingdings" w:hAnsi="Wingdings"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3" w15:restartNumberingAfterBreak="0">
    <w:nsid w:val="7DF460B6"/>
    <w:multiLevelType w:val="hybridMultilevel"/>
    <w:tmpl w:val="C9E8450E"/>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16cid:durableId="1105615231">
    <w:abstractNumId w:val="22"/>
  </w:num>
  <w:num w:numId="2" w16cid:durableId="1481842284">
    <w:abstractNumId w:val="15"/>
  </w:num>
  <w:num w:numId="3" w16cid:durableId="1861433764">
    <w:abstractNumId w:val="10"/>
  </w:num>
  <w:num w:numId="4" w16cid:durableId="551889560">
    <w:abstractNumId w:val="6"/>
  </w:num>
  <w:num w:numId="5" w16cid:durableId="1374115751">
    <w:abstractNumId w:val="20"/>
  </w:num>
  <w:num w:numId="6" w16cid:durableId="272176143">
    <w:abstractNumId w:val="19"/>
  </w:num>
  <w:num w:numId="7" w16cid:durableId="2087146283">
    <w:abstractNumId w:val="4"/>
  </w:num>
  <w:num w:numId="8" w16cid:durableId="2088845602">
    <w:abstractNumId w:val="3"/>
  </w:num>
  <w:num w:numId="9" w16cid:durableId="367222845">
    <w:abstractNumId w:val="11"/>
  </w:num>
  <w:num w:numId="10" w16cid:durableId="874195269">
    <w:abstractNumId w:val="14"/>
  </w:num>
  <w:num w:numId="11" w16cid:durableId="2006013158">
    <w:abstractNumId w:val="23"/>
  </w:num>
  <w:num w:numId="12" w16cid:durableId="974485822">
    <w:abstractNumId w:val="18"/>
  </w:num>
  <w:num w:numId="13" w16cid:durableId="1834298435">
    <w:abstractNumId w:val="12"/>
  </w:num>
  <w:num w:numId="14" w16cid:durableId="783620592">
    <w:abstractNumId w:val="0"/>
  </w:num>
  <w:num w:numId="15" w16cid:durableId="1372340073">
    <w:abstractNumId w:val="16"/>
  </w:num>
  <w:num w:numId="16" w16cid:durableId="428046656">
    <w:abstractNumId w:val="21"/>
  </w:num>
  <w:num w:numId="17" w16cid:durableId="220601136">
    <w:abstractNumId w:val="9"/>
  </w:num>
  <w:num w:numId="18" w16cid:durableId="1286814950">
    <w:abstractNumId w:val="5"/>
  </w:num>
  <w:num w:numId="19" w16cid:durableId="1211452551">
    <w:abstractNumId w:val="7"/>
  </w:num>
  <w:num w:numId="20" w16cid:durableId="31275106">
    <w:abstractNumId w:val="13"/>
  </w:num>
  <w:num w:numId="21" w16cid:durableId="677851643">
    <w:abstractNumId w:val="8"/>
  </w:num>
  <w:num w:numId="22" w16cid:durableId="1003817003">
    <w:abstractNumId w:val="1"/>
  </w:num>
  <w:num w:numId="23" w16cid:durableId="1812090314">
    <w:abstractNumId w:val="2"/>
  </w:num>
  <w:num w:numId="24" w16cid:durableId="144175847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855"/>
    <w:rsid w:val="000006EF"/>
    <w:rsid w:val="00021B8E"/>
    <w:rsid w:val="00030ED1"/>
    <w:rsid w:val="000334DA"/>
    <w:rsid w:val="00072BD4"/>
    <w:rsid w:val="00074619"/>
    <w:rsid w:val="0009267E"/>
    <w:rsid w:val="00096A6C"/>
    <w:rsid w:val="000D287F"/>
    <w:rsid w:val="000D2F6F"/>
    <w:rsid w:val="000F1099"/>
    <w:rsid w:val="00100FE4"/>
    <w:rsid w:val="00116580"/>
    <w:rsid w:val="00132D14"/>
    <w:rsid w:val="0014397D"/>
    <w:rsid w:val="001507D2"/>
    <w:rsid w:val="00150EB8"/>
    <w:rsid w:val="00157884"/>
    <w:rsid w:val="001913D7"/>
    <w:rsid w:val="001C5CC4"/>
    <w:rsid w:val="001D36A7"/>
    <w:rsid w:val="001D4AA6"/>
    <w:rsid w:val="001E51AA"/>
    <w:rsid w:val="001F5CAC"/>
    <w:rsid w:val="00207156"/>
    <w:rsid w:val="00232EAD"/>
    <w:rsid w:val="002406C0"/>
    <w:rsid w:val="00245FD7"/>
    <w:rsid w:val="0024619B"/>
    <w:rsid w:val="002515C9"/>
    <w:rsid w:val="00257593"/>
    <w:rsid w:val="00286328"/>
    <w:rsid w:val="00290462"/>
    <w:rsid w:val="00292038"/>
    <w:rsid w:val="002934C6"/>
    <w:rsid w:val="002B2F73"/>
    <w:rsid w:val="002C098A"/>
    <w:rsid w:val="002C659E"/>
    <w:rsid w:val="002C6FB1"/>
    <w:rsid w:val="002E3A78"/>
    <w:rsid w:val="002E7183"/>
    <w:rsid w:val="002F4CD8"/>
    <w:rsid w:val="003164B7"/>
    <w:rsid w:val="00336A7C"/>
    <w:rsid w:val="00342FE9"/>
    <w:rsid w:val="00345291"/>
    <w:rsid w:val="00350A1E"/>
    <w:rsid w:val="003514E8"/>
    <w:rsid w:val="00354E8E"/>
    <w:rsid w:val="00356144"/>
    <w:rsid w:val="00371309"/>
    <w:rsid w:val="0038573D"/>
    <w:rsid w:val="0039276B"/>
    <w:rsid w:val="003A2645"/>
    <w:rsid w:val="003A419B"/>
    <w:rsid w:val="003B299F"/>
    <w:rsid w:val="003F62E4"/>
    <w:rsid w:val="004277DA"/>
    <w:rsid w:val="0043321A"/>
    <w:rsid w:val="00443D02"/>
    <w:rsid w:val="00451359"/>
    <w:rsid w:val="00457D07"/>
    <w:rsid w:val="00467813"/>
    <w:rsid w:val="0047683E"/>
    <w:rsid w:val="00481A2F"/>
    <w:rsid w:val="00494C4F"/>
    <w:rsid w:val="004974EF"/>
    <w:rsid w:val="004A5531"/>
    <w:rsid w:val="004B4F75"/>
    <w:rsid w:val="004B699C"/>
    <w:rsid w:val="004C0F73"/>
    <w:rsid w:val="004D0A26"/>
    <w:rsid w:val="0050265E"/>
    <w:rsid w:val="00512D21"/>
    <w:rsid w:val="005240DE"/>
    <w:rsid w:val="00554B4D"/>
    <w:rsid w:val="005609DD"/>
    <w:rsid w:val="0056396C"/>
    <w:rsid w:val="0057423D"/>
    <w:rsid w:val="005742D3"/>
    <w:rsid w:val="005845F4"/>
    <w:rsid w:val="00587255"/>
    <w:rsid w:val="00593C2C"/>
    <w:rsid w:val="005A6F89"/>
    <w:rsid w:val="005B08B8"/>
    <w:rsid w:val="005B1A4A"/>
    <w:rsid w:val="005B64C6"/>
    <w:rsid w:val="0060136F"/>
    <w:rsid w:val="00613CFB"/>
    <w:rsid w:val="0061693D"/>
    <w:rsid w:val="006226C2"/>
    <w:rsid w:val="00627A8C"/>
    <w:rsid w:val="00630951"/>
    <w:rsid w:val="006367DC"/>
    <w:rsid w:val="006469BB"/>
    <w:rsid w:val="00656315"/>
    <w:rsid w:val="00656BB3"/>
    <w:rsid w:val="00662276"/>
    <w:rsid w:val="00670AE4"/>
    <w:rsid w:val="00672C95"/>
    <w:rsid w:val="006D2D2A"/>
    <w:rsid w:val="006E72E0"/>
    <w:rsid w:val="006F3CAD"/>
    <w:rsid w:val="006F535E"/>
    <w:rsid w:val="00700088"/>
    <w:rsid w:val="00711F52"/>
    <w:rsid w:val="007377B9"/>
    <w:rsid w:val="00746C7D"/>
    <w:rsid w:val="0075036D"/>
    <w:rsid w:val="00754BFB"/>
    <w:rsid w:val="0078499B"/>
    <w:rsid w:val="00796B50"/>
    <w:rsid w:val="007A0288"/>
    <w:rsid w:val="007D5195"/>
    <w:rsid w:val="007D7EEC"/>
    <w:rsid w:val="007E38CE"/>
    <w:rsid w:val="007E5C1D"/>
    <w:rsid w:val="00806886"/>
    <w:rsid w:val="00807063"/>
    <w:rsid w:val="008123EA"/>
    <w:rsid w:val="008232B1"/>
    <w:rsid w:val="00824B40"/>
    <w:rsid w:val="00826619"/>
    <w:rsid w:val="00861588"/>
    <w:rsid w:val="00872515"/>
    <w:rsid w:val="008725AB"/>
    <w:rsid w:val="00874C29"/>
    <w:rsid w:val="008861EB"/>
    <w:rsid w:val="00893D1D"/>
    <w:rsid w:val="008D1418"/>
    <w:rsid w:val="008E2C14"/>
    <w:rsid w:val="00902C90"/>
    <w:rsid w:val="00903F35"/>
    <w:rsid w:val="009052D4"/>
    <w:rsid w:val="00990363"/>
    <w:rsid w:val="009B1A5A"/>
    <w:rsid w:val="009D01DA"/>
    <w:rsid w:val="009D30DE"/>
    <w:rsid w:val="00A046F1"/>
    <w:rsid w:val="00A10BD6"/>
    <w:rsid w:val="00A26D9E"/>
    <w:rsid w:val="00A616C7"/>
    <w:rsid w:val="00A92D3C"/>
    <w:rsid w:val="00AA1792"/>
    <w:rsid w:val="00AA3385"/>
    <w:rsid w:val="00AB1175"/>
    <w:rsid w:val="00AD1C55"/>
    <w:rsid w:val="00AD7E52"/>
    <w:rsid w:val="00AE72BC"/>
    <w:rsid w:val="00AF7EAC"/>
    <w:rsid w:val="00B17899"/>
    <w:rsid w:val="00B55D7A"/>
    <w:rsid w:val="00B57019"/>
    <w:rsid w:val="00B65C1E"/>
    <w:rsid w:val="00B80368"/>
    <w:rsid w:val="00B83367"/>
    <w:rsid w:val="00B8363B"/>
    <w:rsid w:val="00B94E47"/>
    <w:rsid w:val="00BC72DA"/>
    <w:rsid w:val="00C00385"/>
    <w:rsid w:val="00C01EAC"/>
    <w:rsid w:val="00C166E0"/>
    <w:rsid w:val="00C268FC"/>
    <w:rsid w:val="00C46602"/>
    <w:rsid w:val="00C55279"/>
    <w:rsid w:val="00C5712D"/>
    <w:rsid w:val="00C735B1"/>
    <w:rsid w:val="00C93261"/>
    <w:rsid w:val="00CB03F5"/>
    <w:rsid w:val="00CB507C"/>
    <w:rsid w:val="00CE1958"/>
    <w:rsid w:val="00CE64C6"/>
    <w:rsid w:val="00CF1391"/>
    <w:rsid w:val="00CF1B57"/>
    <w:rsid w:val="00CF2BAF"/>
    <w:rsid w:val="00CF6420"/>
    <w:rsid w:val="00D020D0"/>
    <w:rsid w:val="00D05DC1"/>
    <w:rsid w:val="00D11616"/>
    <w:rsid w:val="00D331F9"/>
    <w:rsid w:val="00D52519"/>
    <w:rsid w:val="00D72DC6"/>
    <w:rsid w:val="00D94269"/>
    <w:rsid w:val="00DA46A8"/>
    <w:rsid w:val="00DB1C5B"/>
    <w:rsid w:val="00DC0A60"/>
    <w:rsid w:val="00DC5D68"/>
    <w:rsid w:val="00E01F35"/>
    <w:rsid w:val="00E02038"/>
    <w:rsid w:val="00E02048"/>
    <w:rsid w:val="00E41010"/>
    <w:rsid w:val="00E4712B"/>
    <w:rsid w:val="00E92B3B"/>
    <w:rsid w:val="00E94435"/>
    <w:rsid w:val="00EA043F"/>
    <w:rsid w:val="00EA69B7"/>
    <w:rsid w:val="00EB4D52"/>
    <w:rsid w:val="00EB5A83"/>
    <w:rsid w:val="00EE7997"/>
    <w:rsid w:val="00EF0869"/>
    <w:rsid w:val="00F176EF"/>
    <w:rsid w:val="00F2714B"/>
    <w:rsid w:val="00F3372B"/>
    <w:rsid w:val="00F37999"/>
    <w:rsid w:val="00F462E6"/>
    <w:rsid w:val="00F529F4"/>
    <w:rsid w:val="00F84AEC"/>
    <w:rsid w:val="00F84B8B"/>
    <w:rsid w:val="00FC0BFE"/>
    <w:rsid w:val="00FD2855"/>
    <w:rsid w:val="00FF0C9E"/>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BA9F82"/>
  <w15:docId w15:val="{312D8E78-A8FC-459C-BB4C-E914BC2C6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855"/>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FD2855"/>
    <w:pPr>
      <w:tabs>
        <w:tab w:val="center" w:pos="4419"/>
        <w:tab w:val="right" w:pos="8838"/>
      </w:tabs>
    </w:pPr>
    <w:rPr>
      <w:rFonts w:asciiTheme="minorHAnsi" w:eastAsiaTheme="minorHAnsi" w:hAnsiTheme="minorHAnsi" w:cstheme="minorBidi"/>
      <w:sz w:val="22"/>
      <w:szCs w:val="22"/>
      <w:lang w:val="es-PA" w:eastAsia="en-US"/>
    </w:rPr>
  </w:style>
  <w:style w:type="character" w:customStyle="1" w:styleId="EncabezadoCar">
    <w:name w:val="Encabezado Car"/>
    <w:basedOn w:val="Fuentedeprrafopredeter"/>
    <w:link w:val="Encabezado"/>
    <w:rsid w:val="00FD2855"/>
  </w:style>
  <w:style w:type="paragraph" w:styleId="Piedepgina">
    <w:name w:val="footer"/>
    <w:basedOn w:val="Normal"/>
    <w:link w:val="PiedepginaCar"/>
    <w:uiPriority w:val="99"/>
    <w:unhideWhenUsed/>
    <w:rsid w:val="00FD2855"/>
    <w:pPr>
      <w:tabs>
        <w:tab w:val="center" w:pos="4419"/>
        <w:tab w:val="right" w:pos="8838"/>
      </w:tabs>
    </w:pPr>
    <w:rPr>
      <w:rFonts w:asciiTheme="minorHAnsi" w:eastAsiaTheme="minorHAnsi" w:hAnsiTheme="minorHAnsi" w:cstheme="minorBidi"/>
      <w:sz w:val="22"/>
      <w:szCs w:val="22"/>
      <w:lang w:val="es-PA" w:eastAsia="en-US"/>
    </w:rPr>
  </w:style>
  <w:style w:type="character" w:customStyle="1" w:styleId="PiedepginaCar">
    <w:name w:val="Pie de página Car"/>
    <w:basedOn w:val="Fuentedeprrafopredeter"/>
    <w:link w:val="Piedepgina"/>
    <w:uiPriority w:val="99"/>
    <w:rsid w:val="00FD2855"/>
  </w:style>
  <w:style w:type="table" w:styleId="Tablaconcuadrcula">
    <w:name w:val="Table Grid"/>
    <w:basedOn w:val="Tablanormal"/>
    <w:uiPriority w:val="59"/>
    <w:rsid w:val="00FD28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F0C9E"/>
    <w:pPr>
      <w:ind w:left="720"/>
      <w:contextualSpacing/>
    </w:pPr>
  </w:style>
  <w:style w:type="paragraph" w:styleId="Sinespaciado">
    <w:name w:val="No Spacing"/>
    <w:uiPriority w:val="1"/>
    <w:qFormat/>
    <w:rsid w:val="006E72E0"/>
    <w:pPr>
      <w:spacing w:after="0" w:line="240" w:lineRule="auto"/>
    </w:pPr>
    <w:rPr>
      <w:rFonts w:ascii="Calibri" w:eastAsia="Calibri" w:hAnsi="Calibri" w:cs="Times New Roman"/>
    </w:rPr>
  </w:style>
  <w:style w:type="paragraph" w:styleId="Textodeglobo">
    <w:name w:val="Balloon Text"/>
    <w:basedOn w:val="Normal"/>
    <w:link w:val="TextodegloboCar"/>
    <w:uiPriority w:val="99"/>
    <w:semiHidden/>
    <w:unhideWhenUsed/>
    <w:rsid w:val="006226C2"/>
    <w:rPr>
      <w:rFonts w:ascii="Tahoma" w:hAnsi="Tahoma" w:cs="Tahoma"/>
      <w:sz w:val="16"/>
      <w:szCs w:val="16"/>
    </w:rPr>
  </w:style>
  <w:style w:type="character" w:customStyle="1" w:styleId="TextodegloboCar">
    <w:name w:val="Texto de globo Car"/>
    <w:basedOn w:val="Fuentedeprrafopredeter"/>
    <w:link w:val="Textodeglobo"/>
    <w:uiPriority w:val="99"/>
    <w:semiHidden/>
    <w:rsid w:val="006226C2"/>
    <w:rPr>
      <w:rFonts w:ascii="Tahoma" w:eastAsia="Times New Roman" w:hAnsi="Tahoma" w:cs="Tahoma"/>
      <w:sz w:val="16"/>
      <w:szCs w:val="16"/>
      <w:lang w:val="es-ES" w:eastAsia="es-ES"/>
    </w:rPr>
  </w:style>
  <w:style w:type="paragraph" w:customStyle="1" w:styleId="Default">
    <w:name w:val="Default"/>
    <w:rsid w:val="00861588"/>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861588"/>
    <w:pPr>
      <w:spacing w:before="100" w:beforeAutospacing="1" w:after="100" w:afterAutospacing="1"/>
    </w:pPr>
    <w:rPr>
      <w:lang w:val="es-PA" w:eastAsia="es-PA"/>
    </w:rPr>
  </w:style>
  <w:style w:type="character" w:styleId="Refdecomentario">
    <w:name w:val="annotation reference"/>
    <w:basedOn w:val="Fuentedeprrafopredeter"/>
    <w:uiPriority w:val="99"/>
    <w:semiHidden/>
    <w:unhideWhenUsed/>
    <w:rsid w:val="00807063"/>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07384">
      <w:bodyDiv w:val="1"/>
      <w:marLeft w:val="0"/>
      <w:marRight w:val="0"/>
      <w:marTop w:val="0"/>
      <w:marBottom w:val="0"/>
      <w:divBdr>
        <w:top w:val="none" w:sz="0" w:space="0" w:color="auto"/>
        <w:left w:val="none" w:sz="0" w:space="0" w:color="auto"/>
        <w:bottom w:val="none" w:sz="0" w:space="0" w:color="auto"/>
        <w:right w:val="none" w:sz="0" w:space="0" w:color="auto"/>
      </w:divBdr>
    </w:div>
    <w:div w:id="1168668227">
      <w:bodyDiv w:val="1"/>
      <w:marLeft w:val="0"/>
      <w:marRight w:val="0"/>
      <w:marTop w:val="0"/>
      <w:marBottom w:val="0"/>
      <w:divBdr>
        <w:top w:val="none" w:sz="0" w:space="0" w:color="auto"/>
        <w:left w:val="none" w:sz="0" w:space="0" w:color="auto"/>
        <w:bottom w:val="none" w:sz="0" w:space="0" w:color="auto"/>
        <w:right w:val="none" w:sz="0" w:space="0" w:color="auto"/>
      </w:divBdr>
    </w:div>
    <w:div w:id="1387948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diagramLayout" Target="diagrams/layout2.xml"/><Relationship Id="rId3" Type="http://schemas.openxmlformats.org/officeDocument/2006/relationships/customXml" Target="../customXml/item3.xml"/><Relationship Id="rId21" Type="http://schemas.microsoft.com/office/2007/relationships/diagramDrawing" Target="diagrams/drawing2.xml"/><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diagramData" Target="diagrams/data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24" Type="http://schemas.openxmlformats.org/officeDocument/2006/relationships/fontTable" Target="fontTable.xml"/><Relationship Id="rId5" Type="http://schemas.openxmlformats.org/officeDocument/2006/relationships/numbering" Target="numbering.xml"/><Relationship Id="rId15" Type="http://schemas.microsoft.com/office/2007/relationships/diagramDrawing" Target="diagrams/drawing1.xm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diagramQuickStyle" Target="diagrams/quickStyl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 Id="rId22"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C229933-76F2-40FC-AB43-E8DD018E1ED1}" type="doc">
      <dgm:prSet loTypeId="urn:microsoft.com/office/officeart/2005/8/layout/vList2" loCatId="list" qsTypeId="urn:microsoft.com/office/officeart/2005/8/quickstyle/simple1" qsCatId="simple" csTypeId="urn:microsoft.com/office/officeart/2005/8/colors/accent1_2" csCatId="accent1"/>
      <dgm:spPr/>
      <dgm:t>
        <a:bodyPr/>
        <a:lstStyle/>
        <a:p>
          <a:endParaRPr lang="es-MX"/>
        </a:p>
      </dgm:t>
    </dgm:pt>
    <dgm:pt modelId="{162EE5E6-6B5E-456D-9365-2C3212AB9F7A}">
      <dgm:prSet/>
      <dgm:spPr/>
      <dgm:t>
        <a:bodyPr/>
        <a:lstStyle/>
        <a:p>
          <a:pPr rtl="0"/>
          <a:r>
            <a:rPr lang="es-ES_tradnl" b="1" dirty="0"/>
            <a:t>Análisis</a:t>
          </a:r>
          <a:r>
            <a:rPr lang="es-ES_tradnl" dirty="0"/>
            <a:t>.</a:t>
          </a:r>
          <a:endParaRPr lang="es-MX" dirty="0"/>
        </a:p>
      </dgm:t>
    </dgm:pt>
    <dgm:pt modelId="{B538BA33-0BA1-4AF8-B107-A19B2AAF9BD1}" type="parTrans" cxnId="{EF62DF95-FEB9-42EA-B478-44615092774A}">
      <dgm:prSet/>
      <dgm:spPr/>
      <dgm:t>
        <a:bodyPr/>
        <a:lstStyle/>
        <a:p>
          <a:endParaRPr lang="es-MX"/>
        </a:p>
      </dgm:t>
    </dgm:pt>
    <dgm:pt modelId="{635F5783-55AA-4D2D-8CB3-8CB7981B3D6A}" type="sibTrans" cxnId="{EF62DF95-FEB9-42EA-B478-44615092774A}">
      <dgm:prSet/>
      <dgm:spPr/>
      <dgm:t>
        <a:bodyPr/>
        <a:lstStyle/>
        <a:p>
          <a:endParaRPr lang="es-MX"/>
        </a:p>
      </dgm:t>
    </dgm:pt>
    <dgm:pt modelId="{4EBA7CC4-357A-4C62-A87B-258AF378E963}">
      <dgm:prSet/>
      <dgm:spPr/>
      <dgm:t>
        <a:bodyPr/>
        <a:lstStyle/>
        <a:p>
          <a:pPr rtl="0"/>
          <a:r>
            <a:rPr lang="es-ES_tradnl" dirty="0"/>
            <a:t>Fase en la que se analizan los requerimientos de la prueba para determinar la factibilidad de atención y estimación.</a:t>
          </a:r>
          <a:endParaRPr lang="es-MX" dirty="0"/>
        </a:p>
      </dgm:t>
    </dgm:pt>
    <dgm:pt modelId="{7603208E-AB69-4327-A8B8-6EC19A2FFD62}" type="parTrans" cxnId="{49B2E37B-3FA1-4BD8-83F4-30FEE7202DA6}">
      <dgm:prSet/>
      <dgm:spPr/>
      <dgm:t>
        <a:bodyPr/>
        <a:lstStyle/>
        <a:p>
          <a:endParaRPr lang="es-MX"/>
        </a:p>
      </dgm:t>
    </dgm:pt>
    <dgm:pt modelId="{1CCDD8D0-68DE-4F6B-9B77-CC1023B7955B}" type="sibTrans" cxnId="{49B2E37B-3FA1-4BD8-83F4-30FEE7202DA6}">
      <dgm:prSet/>
      <dgm:spPr/>
      <dgm:t>
        <a:bodyPr/>
        <a:lstStyle/>
        <a:p>
          <a:endParaRPr lang="es-MX"/>
        </a:p>
      </dgm:t>
    </dgm:pt>
    <dgm:pt modelId="{A95B3FD1-D30C-4E1A-BA59-22C9D1486BA6}">
      <dgm:prSet/>
      <dgm:spPr/>
      <dgm:t>
        <a:bodyPr/>
        <a:lstStyle/>
        <a:p>
          <a:pPr rtl="0"/>
          <a:r>
            <a:rPr lang="es-ES_tradnl" b="1" dirty="0"/>
            <a:t>Planeación</a:t>
          </a:r>
          <a:endParaRPr lang="es-MX" dirty="0"/>
        </a:p>
      </dgm:t>
    </dgm:pt>
    <dgm:pt modelId="{F867CA7B-E286-40B9-A8AC-D927E6AD8D6E}" type="parTrans" cxnId="{66043CAA-BC34-4A49-B863-D6C1CB48E692}">
      <dgm:prSet/>
      <dgm:spPr/>
      <dgm:t>
        <a:bodyPr/>
        <a:lstStyle/>
        <a:p>
          <a:endParaRPr lang="es-MX"/>
        </a:p>
      </dgm:t>
    </dgm:pt>
    <dgm:pt modelId="{316412F6-20C2-4717-9043-D2D84DBA741A}" type="sibTrans" cxnId="{66043CAA-BC34-4A49-B863-D6C1CB48E692}">
      <dgm:prSet/>
      <dgm:spPr/>
      <dgm:t>
        <a:bodyPr/>
        <a:lstStyle/>
        <a:p>
          <a:endParaRPr lang="es-MX"/>
        </a:p>
      </dgm:t>
    </dgm:pt>
    <dgm:pt modelId="{79702D6D-4E9A-4BD1-A85B-9BAEA200CC86}">
      <dgm:prSet/>
      <dgm:spPr/>
      <dgm:t>
        <a:bodyPr/>
        <a:lstStyle/>
        <a:p>
          <a:pPr rtl="0"/>
          <a:r>
            <a:rPr lang="es-ES_tradnl" dirty="0"/>
            <a:t>Fase en la que se genera el plan de pruebas para garantizar la atención del proyecto. Dentro de esta se genera el calendario de trabajo, actividades, entregables y criterios de aceptación, criterios para comenzar , parar y reanudar la prueba.</a:t>
          </a:r>
          <a:endParaRPr lang="es-MX" dirty="0"/>
        </a:p>
      </dgm:t>
    </dgm:pt>
    <dgm:pt modelId="{57B07AEA-6ED6-499D-AF56-CFD6DE33042E}" type="parTrans" cxnId="{6335665A-40BF-47BB-9BB5-B4989DF3E5F4}">
      <dgm:prSet/>
      <dgm:spPr/>
      <dgm:t>
        <a:bodyPr/>
        <a:lstStyle/>
        <a:p>
          <a:endParaRPr lang="es-MX"/>
        </a:p>
      </dgm:t>
    </dgm:pt>
    <dgm:pt modelId="{003DE4BB-F4DA-422D-94FF-5231951298A9}" type="sibTrans" cxnId="{6335665A-40BF-47BB-9BB5-B4989DF3E5F4}">
      <dgm:prSet/>
      <dgm:spPr/>
      <dgm:t>
        <a:bodyPr/>
        <a:lstStyle/>
        <a:p>
          <a:endParaRPr lang="es-MX"/>
        </a:p>
      </dgm:t>
    </dgm:pt>
    <dgm:pt modelId="{85862EB4-9B8C-4957-9D11-03009D17601B}">
      <dgm:prSet/>
      <dgm:spPr/>
      <dgm:t>
        <a:bodyPr/>
        <a:lstStyle/>
        <a:p>
          <a:pPr rtl="0"/>
          <a:r>
            <a:rPr lang="es-ES_tradnl" b="1" dirty="0"/>
            <a:t>Diseño</a:t>
          </a:r>
          <a:endParaRPr lang="es-MX" dirty="0"/>
        </a:p>
      </dgm:t>
    </dgm:pt>
    <dgm:pt modelId="{EFE38573-849F-4BD1-B055-1D9276981EA4}" type="parTrans" cxnId="{BADE8479-C5D3-4FE9-8D52-9FE44FBC8373}">
      <dgm:prSet/>
      <dgm:spPr/>
      <dgm:t>
        <a:bodyPr/>
        <a:lstStyle/>
        <a:p>
          <a:endParaRPr lang="es-MX"/>
        </a:p>
      </dgm:t>
    </dgm:pt>
    <dgm:pt modelId="{F7D87C10-577F-47FD-91BE-0626B7568B82}" type="sibTrans" cxnId="{BADE8479-C5D3-4FE9-8D52-9FE44FBC8373}">
      <dgm:prSet/>
      <dgm:spPr/>
      <dgm:t>
        <a:bodyPr/>
        <a:lstStyle/>
        <a:p>
          <a:endParaRPr lang="es-MX"/>
        </a:p>
      </dgm:t>
    </dgm:pt>
    <dgm:pt modelId="{4E448232-FD3D-45E5-8743-4B1AB4BEB69A}">
      <dgm:prSet/>
      <dgm:spPr/>
      <dgm:t>
        <a:bodyPr/>
        <a:lstStyle/>
        <a:p>
          <a:pPr rtl="0"/>
          <a:r>
            <a:rPr lang="es-ES_tradnl" dirty="0"/>
            <a:t>Fase en la que se diseñan los entregables de la prueba:</a:t>
          </a:r>
          <a:endParaRPr lang="es-MX" dirty="0"/>
        </a:p>
      </dgm:t>
    </dgm:pt>
    <dgm:pt modelId="{12E60819-B21F-4971-B739-B4399F5A8E7A}" type="parTrans" cxnId="{C36B06AF-3125-4AB5-BE5C-1CEEE404818C}">
      <dgm:prSet/>
      <dgm:spPr/>
      <dgm:t>
        <a:bodyPr/>
        <a:lstStyle/>
        <a:p>
          <a:endParaRPr lang="es-MX"/>
        </a:p>
      </dgm:t>
    </dgm:pt>
    <dgm:pt modelId="{A0C93821-A989-4FF4-AD66-FAC012DD696A}" type="sibTrans" cxnId="{C36B06AF-3125-4AB5-BE5C-1CEEE404818C}">
      <dgm:prSet/>
      <dgm:spPr/>
      <dgm:t>
        <a:bodyPr/>
        <a:lstStyle/>
        <a:p>
          <a:endParaRPr lang="es-MX"/>
        </a:p>
      </dgm:t>
    </dgm:pt>
    <dgm:pt modelId="{1C06F9A0-A1F5-47C9-99D1-840509603CA3}">
      <dgm:prSet/>
      <dgm:spPr/>
      <dgm:t>
        <a:bodyPr/>
        <a:lstStyle/>
        <a:p>
          <a:pPr rtl="0"/>
          <a:r>
            <a:rPr lang="es-ES_tradnl" dirty="0"/>
            <a:t>Casos de Prueba</a:t>
          </a:r>
          <a:endParaRPr lang="es-MX" dirty="0"/>
        </a:p>
      </dgm:t>
    </dgm:pt>
    <dgm:pt modelId="{D6BD2532-FB8C-4025-8D36-9915E6A26FEB}" type="parTrans" cxnId="{260E74F6-92D8-45DA-9D75-DA6090F5B25E}">
      <dgm:prSet/>
      <dgm:spPr/>
      <dgm:t>
        <a:bodyPr/>
        <a:lstStyle/>
        <a:p>
          <a:endParaRPr lang="es-MX"/>
        </a:p>
      </dgm:t>
    </dgm:pt>
    <dgm:pt modelId="{16028B2F-765E-44CE-B9F2-4216DA49C614}" type="sibTrans" cxnId="{260E74F6-92D8-45DA-9D75-DA6090F5B25E}">
      <dgm:prSet/>
      <dgm:spPr/>
      <dgm:t>
        <a:bodyPr/>
        <a:lstStyle/>
        <a:p>
          <a:endParaRPr lang="es-MX"/>
        </a:p>
      </dgm:t>
    </dgm:pt>
    <dgm:pt modelId="{278572B1-CC82-4C77-9D0C-7F71D096E0E2}">
      <dgm:prSet/>
      <dgm:spPr/>
      <dgm:t>
        <a:bodyPr/>
        <a:lstStyle/>
        <a:p>
          <a:pPr rtl="0"/>
          <a:r>
            <a:rPr lang="es-ES_tradnl" dirty="0"/>
            <a:t>Datos de Prueba</a:t>
          </a:r>
          <a:endParaRPr lang="es-MX" dirty="0"/>
        </a:p>
      </dgm:t>
    </dgm:pt>
    <dgm:pt modelId="{821B3D7F-5D31-4E38-A795-5DD16F04AE4C}" type="parTrans" cxnId="{109FC09A-6151-4C3D-BC0D-54895A7C9A8D}">
      <dgm:prSet/>
      <dgm:spPr/>
      <dgm:t>
        <a:bodyPr/>
        <a:lstStyle/>
        <a:p>
          <a:endParaRPr lang="es-MX"/>
        </a:p>
      </dgm:t>
    </dgm:pt>
    <dgm:pt modelId="{A8195201-82D2-49F5-8007-008B183D25C8}" type="sibTrans" cxnId="{109FC09A-6151-4C3D-BC0D-54895A7C9A8D}">
      <dgm:prSet/>
      <dgm:spPr/>
      <dgm:t>
        <a:bodyPr/>
        <a:lstStyle/>
        <a:p>
          <a:endParaRPr lang="es-MX"/>
        </a:p>
      </dgm:t>
    </dgm:pt>
    <dgm:pt modelId="{37BC6F09-2697-4368-BB46-FF8371963A5F}">
      <dgm:prSet/>
      <dgm:spPr/>
      <dgm:t>
        <a:bodyPr/>
        <a:lstStyle/>
        <a:p>
          <a:pPr rtl="0"/>
          <a:r>
            <a:rPr lang="es-ES_tradnl" dirty="0"/>
            <a:t>Procedimientos de Prueba</a:t>
          </a:r>
          <a:endParaRPr lang="es-MX" dirty="0"/>
        </a:p>
      </dgm:t>
    </dgm:pt>
    <dgm:pt modelId="{D1E0AE56-9C07-4F7E-8255-3B87D63E7EDF}" type="parTrans" cxnId="{82992143-CA7C-4E41-8E04-7E4399441C6A}">
      <dgm:prSet/>
      <dgm:spPr/>
      <dgm:t>
        <a:bodyPr/>
        <a:lstStyle/>
        <a:p>
          <a:endParaRPr lang="es-MX"/>
        </a:p>
      </dgm:t>
    </dgm:pt>
    <dgm:pt modelId="{CE0624AB-CCA3-406B-BA8F-6F1802F96686}" type="sibTrans" cxnId="{82992143-CA7C-4E41-8E04-7E4399441C6A}">
      <dgm:prSet/>
      <dgm:spPr/>
      <dgm:t>
        <a:bodyPr/>
        <a:lstStyle/>
        <a:p>
          <a:endParaRPr lang="es-MX"/>
        </a:p>
      </dgm:t>
    </dgm:pt>
    <dgm:pt modelId="{DDA66D51-770F-47DF-920E-093763B28DD5}">
      <dgm:prSet/>
      <dgm:spPr/>
      <dgm:t>
        <a:bodyPr/>
        <a:lstStyle/>
        <a:p>
          <a:pPr rtl="0"/>
          <a:r>
            <a:rPr lang="es-ES_tradnl" b="1" dirty="0"/>
            <a:t>Ejecución</a:t>
          </a:r>
          <a:endParaRPr lang="es-MX" dirty="0"/>
        </a:p>
      </dgm:t>
    </dgm:pt>
    <dgm:pt modelId="{3CBF8811-E266-4D48-A293-1B7134AA7E24}" type="parTrans" cxnId="{64930799-0462-4DCB-B73E-2F0829DACB59}">
      <dgm:prSet/>
      <dgm:spPr/>
      <dgm:t>
        <a:bodyPr/>
        <a:lstStyle/>
        <a:p>
          <a:endParaRPr lang="es-MX"/>
        </a:p>
      </dgm:t>
    </dgm:pt>
    <dgm:pt modelId="{F2A9F290-CF97-4391-85F8-721145103A28}" type="sibTrans" cxnId="{64930799-0462-4DCB-B73E-2F0829DACB59}">
      <dgm:prSet/>
      <dgm:spPr/>
      <dgm:t>
        <a:bodyPr/>
        <a:lstStyle/>
        <a:p>
          <a:endParaRPr lang="es-MX"/>
        </a:p>
      </dgm:t>
    </dgm:pt>
    <dgm:pt modelId="{EAFC92CB-1EF4-4607-A67F-9738F8BAEC8F}">
      <dgm:prSet/>
      <dgm:spPr/>
      <dgm:t>
        <a:bodyPr/>
        <a:lstStyle/>
        <a:p>
          <a:pPr rtl="0"/>
          <a:r>
            <a:rPr lang="es-ES_tradnl" dirty="0"/>
            <a:t>Fase en la que se ejecutan los casos de prueba asociados en ciclos.</a:t>
          </a:r>
          <a:endParaRPr lang="es-MX" dirty="0"/>
        </a:p>
      </dgm:t>
    </dgm:pt>
    <dgm:pt modelId="{DB2D21D3-7D14-4ABB-B77C-38D0697355F1}" type="parTrans" cxnId="{A4AB14A4-1277-4CAE-BE70-674E71ED0A26}">
      <dgm:prSet/>
      <dgm:spPr/>
      <dgm:t>
        <a:bodyPr/>
        <a:lstStyle/>
        <a:p>
          <a:endParaRPr lang="es-MX"/>
        </a:p>
      </dgm:t>
    </dgm:pt>
    <dgm:pt modelId="{4151ED53-F412-4B26-9DA1-21B5164A8F20}" type="sibTrans" cxnId="{A4AB14A4-1277-4CAE-BE70-674E71ED0A26}">
      <dgm:prSet/>
      <dgm:spPr/>
      <dgm:t>
        <a:bodyPr/>
        <a:lstStyle/>
        <a:p>
          <a:endParaRPr lang="es-MX"/>
        </a:p>
      </dgm:t>
    </dgm:pt>
    <dgm:pt modelId="{51C7D4C6-D77D-42B6-A561-A57730BB4F4D}">
      <dgm:prSet/>
      <dgm:spPr/>
      <dgm:t>
        <a:bodyPr/>
        <a:lstStyle/>
        <a:p>
          <a:pPr rtl="0"/>
          <a:r>
            <a:rPr lang="es-ES_tradnl" dirty="0"/>
            <a:t>Se administran los defectos</a:t>
          </a:r>
          <a:endParaRPr lang="es-MX" dirty="0"/>
        </a:p>
      </dgm:t>
    </dgm:pt>
    <dgm:pt modelId="{A1D7B17F-4523-4F76-8DFE-56C0217CFA2B}" type="parTrans" cxnId="{C8FB7E41-FC98-4315-B0DD-8564E39DFDBA}">
      <dgm:prSet/>
      <dgm:spPr/>
      <dgm:t>
        <a:bodyPr/>
        <a:lstStyle/>
        <a:p>
          <a:endParaRPr lang="es-MX"/>
        </a:p>
      </dgm:t>
    </dgm:pt>
    <dgm:pt modelId="{9E97B27C-1E83-4864-8E79-5A94F575AA0B}" type="sibTrans" cxnId="{C8FB7E41-FC98-4315-B0DD-8564E39DFDBA}">
      <dgm:prSet/>
      <dgm:spPr/>
      <dgm:t>
        <a:bodyPr/>
        <a:lstStyle/>
        <a:p>
          <a:endParaRPr lang="es-MX"/>
        </a:p>
      </dgm:t>
    </dgm:pt>
    <dgm:pt modelId="{6A366EE9-FE8E-494D-9F5C-B01FF9AEEF86}">
      <dgm:prSet/>
      <dgm:spPr/>
      <dgm:t>
        <a:bodyPr/>
        <a:lstStyle/>
        <a:p>
          <a:pPr rtl="0"/>
          <a:r>
            <a:rPr lang="es-ES_tradnl" dirty="0"/>
            <a:t>Se generan los indicadores de la prueba.</a:t>
          </a:r>
          <a:endParaRPr lang="es-MX" dirty="0"/>
        </a:p>
      </dgm:t>
    </dgm:pt>
    <dgm:pt modelId="{49A08EFB-83E7-4774-91CA-90A6FA79C470}" type="parTrans" cxnId="{85897B2C-4B4C-4AF1-9E9F-49F995659BE0}">
      <dgm:prSet/>
      <dgm:spPr/>
      <dgm:t>
        <a:bodyPr/>
        <a:lstStyle/>
        <a:p>
          <a:endParaRPr lang="es-MX"/>
        </a:p>
      </dgm:t>
    </dgm:pt>
    <dgm:pt modelId="{67AB99C6-2765-4185-BF01-F62C9F52A564}" type="sibTrans" cxnId="{85897B2C-4B4C-4AF1-9E9F-49F995659BE0}">
      <dgm:prSet/>
      <dgm:spPr/>
      <dgm:t>
        <a:bodyPr/>
        <a:lstStyle/>
        <a:p>
          <a:endParaRPr lang="es-MX"/>
        </a:p>
      </dgm:t>
    </dgm:pt>
    <dgm:pt modelId="{354A0BD5-5B1A-4EB9-9BB0-2C6579DB5E03}">
      <dgm:prSet/>
      <dgm:spPr/>
      <dgm:t>
        <a:bodyPr/>
        <a:lstStyle/>
        <a:p>
          <a:pPr rtl="0"/>
          <a:r>
            <a:rPr lang="es-ES_tradnl" b="1" dirty="0"/>
            <a:t>UAT</a:t>
          </a:r>
          <a:endParaRPr lang="es-MX" dirty="0"/>
        </a:p>
      </dgm:t>
    </dgm:pt>
    <dgm:pt modelId="{48BADD92-9E70-452F-B0DC-E0BBB7B52A27}" type="parTrans" cxnId="{3D3BDA2E-A4F0-4E27-91CB-84FD55CF121F}">
      <dgm:prSet/>
      <dgm:spPr/>
      <dgm:t>
        <a:bodyPr/>
        <a:lstStyle/>
        <a:p>
          <a:endParaRPr lang="es-MX"/>
        </a:p>
      </dgm:t>
    </dgm:pt>
    <dgm:pt modelId="{33D3DBDD-EA9C-4F34-879D-E13D8DD5F386}" type="sibTrans" cxnId="{3D3BDA2E-A4F0-4E27-91CB-84FD55CF121F}">
      <dgm:prSet/>
      <dgm:spPr/>
      <dgm:t>
        <a:bodyPr/>
        <a:lstStyle/>
        <a:p>
          <a:endParaRPr lang="es-MX"/>
        </a:p>
      </dgm:t>
    </dgm:pt>
    <dgm:pt modelId="{29C4639E-DBA7-474D-B39C-32F39970FAA0}">
      <dgm:prSet/>
      <dgm:spPr/>
      <dgm:t>
        <a:bodyPr/>
        <a:lstStyle/>
        <a:p>
          <a:pPr rtl="0"/>
          <a:r>
            <a:rPr lang="es-ES_tradnl" dirty="0"/>
            <a:t>Se acompaña al usuario en su validación de aceptación del producto de SW.</a:t>
          </a:r>
          <a:endParaRPr lang="es-MX" dirty="0"/>
        </a:p>
      </dgm:t>
    </dgm:pt>
    <dgm:pt modelId="{71B00569-04FA-47CC-B101-0BE490A0BDF1}" type="parTrans" cxnId="{B8E3CA3E-D0FB-4A07-A43F-096F8C248C90}">
      <dgm:prSet/>
      <dgm:spPr/>
      <dgm:t>
        <a:bodyPr/>
        <a:lstStyle/>
        <a:p>
          <a:endParaRPr lang="es-MX"/>
        </a:p>
      </dgm:t>
    </dgm:pt>
    <dgm:pt modelId="{20B3DABE-92FA-417C-ACB2-97726362FE53}" type="sibTrans" cxnId="{B8E3CA3E-D0FB-4A07-A43F-096F8C248C90}">
      <dgm:prSet/>
      <dgm:spPr/>
      <dgm:t>
        <a:bodyPr/>
        <a:lstStyle/>
        <a:p>
          <a:endParaRPr lang="es-MX"/>
        </a:p>
      </dgm:t>
    </dgm:pt>
    <dgm:pt modelId="{92996D96-009E-4F53-B060-18F65B8FDDAC}">
      <dgm:prSet/>
      <dgm:spPr/>
      <dgm:t>
        <a:bodyPr/>
        <a:lstStyle/>
        <a:p>
          <a:pPr rtl="0"/>
          <a:r>
            <a:rPr lang="es-ES_tradnl" b="1" dirty="0"/>
            <a:t>Cierre</a:t>
          </a:r>
          <a:endParaRPr lang="es-MX" dirty="0"/>
        </a:p>
      </dgm:t>
    </dgm:pt>
    <dgm:pt modelId="{244C7D8B-434F-4519-891D-243D80E7C45A}" type="parTrans" cxnId="{893A0380-0B23-409E-9CEF-CC7D09872F5C}">
      <dgm:prSet/>
      <dgm:spPr/>
      <dgm:t>
        <a:bodyPr/>
        <a:lstStyle/>
        <a:p>
          <a:endParaRPr lang="es-MX"/>
        </a:p>
      </dgm:t>
    </dgm:pt>
    <dgm:pt modelId="{A756B5BB-9B48-47A6-8A7A-6121F83903E8}" type="sibTrans" cxnId="{893A0380-0B23-409E-9CEF-CC7D09872F5C}">
      <dgm:prSet/>
      <dgm:spPr/>
      <dgm:t>
        <a:bodyPr/>
        <a:lstStyle/>
        <a:p>
          <a:endParaRPr lang="es-MX"/>
        </a:p>
      </dgm:t>
    </dgm:pt>
    <dgm:pt modelId="{05D8BAB1-2829-4DA2-A5ED-9FBB2D6A3703}">
      <dgm:prSet/>
      <dgm:spPr/>
      <dgm:t>
        <a:bodyPr/>
        <a:lstStyle/>
        <a:p>
          <a:pPr rtl="0"/>
          <a:r>
            <a:rPr lang="es-ES_tradnl" dirty="0"/>
            <a:t>Fase en la que certificamos la prueba.</a:t>
          </a:r>
          <a:endParaRPr lang="es-MX" dirty="0"/>
        </a:p>
      </dgm:t>
    </dgm:pt>
    <dgm:pt modelId="{553F3892-B464-4DED-B305-B3D60AEFDBAF}" type="parTrans" cxnId="{02145774-FE8A-40C7-A389-FF32F9573F9D}">
      <dgm:prSet/>
      <dgm:spPr/>
      <dgm:t>
        <a:bodyPr/>
        <a:lstStyle/>
        <a:p>
          <a:endParaRPr lang="es-MX"/>
        </a:p>
      </dgm:t>
    </dgm:pt>
    <dgm:pt modelId="{9E521B2F-9019-41AB-B69B-5CE832ECBB72}" type="sibTrans" cxnId="{02145774-FE8A-40C7-A389-FF32F9573F9D}">
      <dgm:prSet/>
      <dgm:spPr/>
      <dgm:t>
        <a:bodyPr/>
        <a:lstStyle/>
        <a:p>
          <a:endParaRPr lang="es-MX"/>
        </a:p>
      </dgm:t>
    </dgm:pt>
    <dgm:pt modelId="{AA9A5B0B-C4AE-4FB0-997A-C0174EBDB41B}" type="pres">
      <dgm:prSet presAssocID="{1C229933-76F2-40FC-AB43-E8DD018E1ED1}" presName="linear" presStyleCnt="0">
        <dgm:presLayoutVars>
          <dgm:animLvl val="lvl"/>
          <dgm:resizeHandles val="exact"/>
        </dgm:presLayoutVars>
      </dgm:prSet>
      <dgm:spPr/>
    </dgm:pt>
    <dgm:pt modelId="{04A7F959-FB32-4D5D-A3F8-C89562A5F5DC}" type="pres">
      <dgm:prSet presAssocID="{162EE5E6-6B5E-456D-9365-2C3212AB9F7A}" presName="parentText" presStyleLbl="node1" presStyleIdx="0" presStyleCnt="6">
        <dgm:presLayoutVars>
          <dgm:chMax val="0"/>
          <dgm:bulletEnabled val="1"/>
        </dgm:presLayoutVars>
      </dgm:prSet>
      <dgm:spPr/>
    </dgm:pt>
    <dgm:pt modelId="{368E8A1C-7949-4FF4-B5DF-9E94FE12F845}" type="pres">
      <dgm:prSet presAssocID="{162EE5E6-6B5E-456D-9365-2C3212AB9F7A}" presName="childText" presStyleLbl="revTx" presStyleIdx="0" presStyleCnt="6">
        <dgm:presLayoutVars>
          <dgm:bulletEnabled val="1"/>
        </dgm:presLayoutVars>
      </dgm:prSet>
      <dgm:spPr/>
    </dgm:pt>
    <dgm:pt modelId="{B1B1F87F-03CC-406D-801C-08F07FA851CA}" type="pres">
      <dgm:prSet presAssocID="{A95B3FD1-D30C-4E1A-BA59-22C9D1486BA6}" presName="parentText" presStyleLbl="node1" presStyleIdx="1" presStyleCnt="6">
        <dgm:presLayoutVars>
          <dgm:chMax val="0"/>
          <dgm:bulletEnabled val="1"/>
        </dgm:presLayoutVars>
      </dgm:prSet>
      <dgm:spPr/>
    </dgm:pt>
    <dgm:pt modelId="{A4E2F3B1-8924-45E4-8073-FE2234B817D4}" type="pres">
      <dgm:prSet presAssocID="{A95B3FD1-D30C-4E1A-BA59-22C9D1486BA6}" presName="childText" presStyleLbl="revTx" presStyleIdx="1" presStyleCnt="6">
        <dgm:presLayoutVars>
          <dgm:bulletEnabled val="1"/>
        </dgm:presLayoutVars>
      </dgm:prSet>
      <dgm:spPr/>
    </dgm:pt>
    <dgm:pt modelId="{99D5AF62-253F-4982-9FB5-AA5057BAD659}" type="pres">
      <dgm:prSet presAssocID="{85862EB4-9B8C-4957-9D11-03009D17601B}" presName="parentText" presStyleLbl="node1" presStyleIdx="2" presStyleCnt="6">
        <dgm:presLayoutVars>
          <dgm:chMax val="0"/>
          <dgm:bulletEnabled val="1"/>
        </dgm:presLayoutVars>
      </dgm:prSet>
      <dgm:spPr/>
    </dgm:pt>
    <dgm:pt modelId="{3E3AEF0A-4A2C-4588-A4AC-068FB52F15A1}" type="pres">
      <dgm:prSet presAssocID="{85862EB4-9B8C-4957-9D11-03009D17601B}" presName="childText" presStyleLbl="revTx" presStyleIdx="2" presStyleCnt="6">
        <dgm:presLayoutVars>
          <dgm:bulletEnabled val="1"/>
        </dgm:presLayoutVars>
      </dgm:prSet>
      <dgm:spPr/>
    </dgm:pt>
    <dgm:pt modelId="{BC683AE8-434E-43C7-89CE-7BCEC0AA3753}" type="pres">
      <dgm:prSet presAssocID="{DDA66D51-770F-47DF-920E-093763B28DD5}" presName="parentText" presStyleLbl="node1" presStyleIdx="3" presStyleCnt="6">
        <dgm:presLayoutVars>
          <dgm:chMax val="0"/>
          <dgm:bulletEnabled val="1"/>
        </dgm:presLayoutVars>
      </dgm:prSet>
      <dgm:spPr/>
    </dgm:pt>
    <dgm:pt modelId="{762C6451-F1BE-4EA4-BEDF-15880736F6D9}" type="pres">
      <dgm:prSet presAssocID="{DDA66D51-770F-47DF-920E-093763B28DD5}" presName="childText" presStyleLbl="revTx" presStyleIdx="3" presStyleCnt="6">
        <dgm:presLayoutVars>
          <dgm:bulletEnabled val="1"/>
        </dgm:presLayoutVars>
      </dgm:prSet>
      <dgm:spPr/>
    </dgm:pt>
    <dgm:pt modelId="{7C364259-7628-42DC-80B3-049643745D1B}" type="pres">
      <dgm:prSet presAssocID="{354A0BD5-5B1A-4EB9-9BB0-2C6579DB5E03}" presName="parentText" presStyleLbl="node1" presStyleIdx="4" presStyleCnt="6">
        <dgm:presLayoutVars>
          <dgm:chMax val="0"/>
          <dgm:bulletEnabled val="1"/>
        </dgm:presLayoutVars>
      </dgm:prSet>
      <dgm:spPr/>
    </dgm:pt>
    <dgm:pt modelId="{C2260573-930E-4B57-A6CF-217EC2FD3454}" type="pres">
      <dgm:prSet presAssocID="{354A0BD5-5B1A-4EB9-9BB0-2C6579DB5E03}" presName="childText" presStyleLbl="revTx" presStyleIdx="4" presStyleCnt="6">
        <dgm:presLayoutVars>
          <dgm:bulletEnabled val="1"/>
        </dgm:presLayoutVars>
      </dgm:prSet>
      <dgm:spPr/>
    </dgm:pt>
    <dgm:pt modelId="{7F3097B5-2257-47B8-BCAE-C93F20A4575E}" type="pres">
      <dgm:prSet presAssocID="{92996D96-009E-4F53-B060-18F65B8FDDAC}" presName="parentText" presStyleLbl="node1" presStyleIdx="5" presStyleCnt="6">
        <dgm:presLayoutVars>
          <dgm:chMax val="0"/>
          <dgm:bulletEnabled val="1"/>
        </dgm:presLayoutVars>
      </dgm:prSet>
      <dgm:spPr/>
    </dgm:pt>
    <dgm:pt modelId="{93484129-FA41-409A-A8C1-DBC7357D0A11}" type="pres">
      <dgm:prSet presAssocID="{92996D96-009E-4F53-B060-18F65B8FDDAC}" presName="childText" presStyleLbl="revTx" presStyleIdx="5" presStyleCnt="6">
        <dgm:presLayoutVars>
          <dgm:bulletEnabled val="1"/>
        </dgm:presLayoutVars>
      </dgm:prSet>
      <dgm:spPr/>
    </dgm:pt>
  </dgm:ptLst>
  <dgm:cxnLst>
    <dgm:cxn modelId="{1DE5C024-E87A-4857-B46A-E9220B9E1992}" type="presOf" srcId="{29C4639E-DBA7-474D-B39C-32F39970FAA0}" destId="{C2260573-930E-4B57-A6CF-217EC2FD3454}" srcOrd="0" destOrd="0" presId="urn:microsoft.com/office/officeart/2005/8/layout/vList2"/>
    <dgm:cxn modelId="{85897B2C-4B4C-4AF1-9E9F-49F995659BE0}" srcId="{DDA66D51-770F-47DF-920E-093763B28DD5}" destId="{6A366EE9-FE8E-494D-9F5C-B01FF9AEEF86}" srcOrd="2" destOrd="0" parTransId="{49A08EFB-83E7-4774-91CA-90A6FA79C470}" sibTransId="{67AB99C6-2765-4185-BF01-F62C9F52A564}"/>
    <dgm:cxn modelId="{3D3BDA2E-A4F0-4E27-91CB-84FD55CF121F}" srcId="{1C229933-76F2-40FC-AB43-E8DD018E1ED1}" destId="{354A0BD5-5B1A-4EB9-9BB0-2C6579DB5E03}" srcOrd="4" destOrd="0" parTransId="{48BADD92-9E70-452F-B0DC-E0BBB7B52A27}" sibTransId="{33D3DBDD-EA9C-4F34-879D-E13D8DD5F386}"/>
    <dgm:cxn modelId="{3721B432-D241-446C-AFF5-1155CBBFFE41}" type="presOf" srcId="{4EBA7CC4-357A-4C62-A87B-258AF378E963}" destId="{368E8A1C-7949-4FF4-B5DF-9E94FE12F845}" srcOrd="0" destOrd="0" presId="urn:microsoft.com/office/officeart/2005/8/layout/vList2"/>
    <dgm:cxn modelId="{B8E3CA3E-D0FB-4A07-A43F-096F8C248C90}" srcId="{354A0BD5-5B1A-4EB9-9BB0-2C6579DB5E03}" destId="{29C4639E-DBA7-474D-B39C-32F39970FAA0}" srcOrd="0" destOrd="0" parTransId="{71B00569-04FA-47CC-B101-0BE490A0BDF1}" sibTransId="{20B3DABE-92FA-417C-ACB2-97726362FE53}"/>
    <dgm:cxn modelId="{B45F475B-D7B7-4095-B7BE-1C6CC93E468F}" type="presOf" srcId="{6A366EE9-FE8E-494D-9F5C-B01FF9AEEF86}" destId="{762C6451-F1BE-4EA4-BEDF-15880736F6D9}" srcOrd="0" destOrd="2" presId="urn:microsoft.com/office/officeart/2005/8/layout/vList2"/>
    <dgm:cxn modelId="{2D43D05D-AD8A-4AE3-A384-E988635CDB78}" type="presOf" srcId="{1C06F9A0-A1F5-47C9-99D1-840509603CA3}" destId="{3E3AEF0A-4A2C-4588-A4AC-068FB52F15A1}" srcOrd="0" destOrd="1" presId="urn:microsoft.com/office/officeart/2005/8/layout/vList2"/>
    <dgm:cxn modelId="{C8FB7E41-FC98-4315-B0DD-8564E39DFDBA}" srcId="{DDA66D51-770F-47DF-920E-093763B28DD5}" destId="{51C7D4C6-D77D-42B6-A561-A57730BB4F4D}" srcOrd="1" destOrd="0" parTransId="{A1D7B17F-4523-4F76-8DFE-56C0217CFA2B}" sibTransId="{9E97B27C-1E83-4864-8E79-5A94F575AA0B}"/>
    <dgm:cxn modelId="{51FB2642-FE61-4813-90A3-F6A70D0F4C75}" type="presOf" srcId="{05D8BAB1-2829-4DA2-A5ED-9FBB2D6A3703}" destId="{93484129-FA41-409A-A8C1-DBC7357D0A11}" srcOrd="0" destOrd="0" presId="urn:microsoft.com/office/officeart/2005/8/layout/vList2"/>
    <dgm:cxn modelId="{82992143-CA7C-4E41-8E04-7E4399441C6A}" srcId="{4E448232-FD3D-45E5-8743-4B1AB4BEB69A}" destId="{37BC6F09-2697-4368-BB46-FF8371963A5F}" srcOrd="2" destOrd="0" parTransId="{D1E0AE56-9C07-4F7E-8255-3B87D63E7EDF}" sibTransId="{CE0624AB-CCA3-406B-BA8F-6F1802F96686}"/>
    <dgm:cxn modelId="{2F392066-1DA9-489C-969B-673BF4375676}" type="presOf" srcId="{51C7D4C6-D77D-42B6-A561-A57730BB4F4D}" destId="{762C6451-F1BE-4EA4-BEDF-15880736F6D9}" srcOrd="0" destOrd="1" presId="urn:microsoft.com/office/officeart/2005/8/layout/vList2"/>
    <dgm:cxn modelId="{518AB66E-6BB3-42B5-A20F-824C30A61A33}" type="presOf" srcId="{EAFC92CB-1EF4-4607-A67F-9738F8BAEC8F}" destId="{762C6451-F1BE-4EA4-BEDF-15880736F6D9}" srcOrd="0" destOrd="0" presId="urn:microsoft.com/office/officeart/2005/8/layout/vList2"/>
    <dgm:cxn modelId="{02145774-FE8A-40C7-A389-FF32F9573F9D}" srcId="{92996D96-009E-4F53-B060-18F65B8FDDAC}" destId="{05D8BAB1-2829-4DA2-A5ED-9FBB2D6A3703}" srcOrd="0" destOrd="0" parTransId="{553F3892-B464-4DED-B305-B3D60AEFDBAF}" sibTransId="{9E521B2F-9019-41AB-B69B-5CE832ECBB72}"/>
    <dgm:cxn modelId="{BADE8479-C5D3-4FE9-8D52-9FE44FBC8373}" srcId="{1C229933-76F2-40FC-AB43-E8DD018E1ED1}" destId="{85862EB4-9B8C-4957-9D11-03009D17601B}" srcOrd="2" destOrd="0" parTransId="{EFE38573-849F-4BD1-B055-1D9276981EA4}" sibTransId="{F7D87C10-577F-47FD-91BE-0626B7568B82}"/>
    <dgm:cxn modelId="{6335665A-40BF-47BB-9BB5-B4989DF3E5F4}" srcId="{A95B3FD1-D30C-4E1A-BA59-22C9D1486BA6}" destId="{79702D6D-4E9A-4BD1-A85B-9BAEA200CC86}" srcOrd="0" destOrd="0" parTransId="{57B07AEA-6ED6-499D-AF56-CFD6DE33042E}" sibTransId="{003DE4BB-F4DA-422D-94FF-5231951298A9}"/>
    <dgm:cxn modelId="{49B2E37B-3FA1-4BD8-83F4-30FEE7202DA6}" srcId="{162EE5E6-6B5E-456D-9365-2C3212AB9F7A}" destId="{4EBA7CC4-357A-4C62-A87B-258AF378E963}" srcOrd="0" destOrd="0" parTransId="{7603208E-AB69-4327-A8B8-6EC19A2FFD62}" sibTransId="{1CCDD8D0-68DE-4F6B-9B77-CC1023B7955B}"/>
    <dgm:cxn modelId="{893A0380-0B23-409E-9CEF-CC7D09872F5C}" srcId="{1C229933-76F2-40FC-AB43-E8DD018E1ED1}" destId="{92996D96-009E-4F53-B060-18F65B8FDDAC}" srcOrd="5" destOrd="0" parTransId="{244C7D8B-434F-4519-891D-243D80E7C45A}" sibTransId="{A756B5BB-9B48-47A6-8A7A-6121F83903E8}"/>
    <dgm:cxn modelId="{1C704C8C-4D99-4FE5-A21F-E9BDD9C62F6A}" type="presOf" srcId="{DDA66D51-770F-47DF-920E-093763B28DD5}" destId="{BC683AE8-434E-43C7-89CE-7BCEC0AA3753}" srcOrd="0" destOrd="0" presId="urn:microsoft.com/office/officeart/2005/8/layout/vList2"/>
    <dgm:cxn modelId="{0677208F-4EC7-4B8C-9169-665B7F54D9A5}" type="presOf" srcId="{278572B1-CC82-4C77-9D0C-7F71D096E0E2}" destId="{3E3AEF0A-4A2C-4588-A4AC-068FB52F15A1}" srcOrd="0" destOrd="2" presId="urn:microsoft.com/office/officeart/2005/8/layout/vList2"/>
    <dgm:cxn modelId="{EF62DF95-FEB9-42EA-B478-44615092774A}" srcId="{1C229933-76F2-40FC-AB43-E8DD018E1ED1}" destId="{162EE5E6-6B5E-456D-9365-2C3212AB9F7A}" srcOrd="0" destOrd="0" parTransId="{B538BA33-0BA1-4AF8-B107-A19B2AAF9BD1}" sibTransId="{635F5783-55AA-4D2D-8CB3-8CB7981B3D6A}"/>
    <dgm:cxn modelId="{64930799-0462-4DCB-B73E-2F0829DACB59}" srcId="{1C229933-76F2-40FC-AB43-E8DD018E1ED1}" destId="{DDA66D51-770F-47DF-920E-093763B28DD5}" srcOrd="3" destOrd="0" parTransId="{3CBF8811-E266-4D48-A293-1B7134AA7E24}" sibTransId="{F2A9F290-CF97-4391-85F8-721145103A28}"/>
    <dgm:cxn modelId="{3DC23899-9CFF-4A4C-89EA-F20821CB9AF7}" type="presOf" srcId="{162EE5E6-6B5E-456D-9365-2C3212AB9F7A}" destId="{04A7F959-FB32-4D5D-A3F8-C89562A5F5DC}" srcOrd="0" destOrd="0" presId="urn:microsoft.com/office/officeart/2005/8/layout/vList2"/>
    <dgm:cxn modelId="{109FC09A-6151-4C3D-BC0D-54895A7C9A8D}" srcId="{4E448232-FD3D-45E5-8743-4B1AB4BEB69A}" destId="{278572B1-CC82-4C77-9D0C-7F71D096E0E2}" srcOrd="1" destOrd="0" parTransId="{821B3D7F-5D31-4E38-A795-5DD16F04AE4C}" sibTransId="{A8195201-82D2-49F5-8007-008B183D25C8}"/>
    <dgm:cxn modelId="{D77F679F-33EF-47D2-AD37-881AD892706A}" type="presOf" srcId="{4E448232-FD3D-45E5-8743-4B1AB4BEB69A}" destId="{3E3AEF0A-4A2C-4588-A4AC-068FB52F15A1}" srcOrd="0" destOrd="0" presId="urn:microsoft.com/office/officeart/2005/8/layout/vList2"/>
    <dgm:cxn modelId="{85ED8AA2-5ACF-416B-87FD-DCBB3C76AAB5}" type="presOf" srcId="{1C229933-76F2-40FC-AB43-E8DD018E1ED1}" destId="{AA9A5B0B-C4AE-4FB0-997A-C0174EBDB41B}" srcOrd="0" destOrd="0" presId="urn:microsoft.com/office/officeart/2005/8/layout/vList2"/>
    <dgm:cxn modelId="{DFDA47A3-E862-41E5-8408-78C5680690CD}" type="presOf" srcId="{354A0BD5-5B1A-4EB9-9BB0-2C6579DB5E03}" destId="{7C364259-7628-42DC-80B3-049643745D1B}" srcOrd="0" destOrd="0" presId="urn:microsoft.com/office/officeart/2005/8/layout/vList2"/>
    <dgm:cxn modelId="{A4AB14A4-1277-4CAE-BE70-674E71ED0A26}" srcId="{DDA66D51-770F-47DF-920E-093763B28DD5}" destId="{EAFC92CB-1EF4-4607-A67F-9738F8BAEC8F}" srcOrd="0" destOrd="0" parTransId="{DB2D21D3-7D14-4ABB-B77C-38D0697355F1}" sibTransId="{4151ED53-F412-4B26-9DA1-21B5164A8F20}"/>
    <dgm:cxn modelId="{66043CAA-BC34-4A49-B863-D6C1CB48E692}" srcId="{1C229933-76F2-40FC-AB43-E8DD018E1ED1}" destId="{A95B3FD1-D30C-4E1A-BA59-22C9D1486BA6}" srcOrd="1" destOrd="0" parTransId="{F867CA7B-E286-40B9-A8AC-D927E6AD8D6E}" sibTransId="{316412F6-20C2-4717-9043-D2D84DBA741A}"/>
    <dgm:cxn modelId="{C36B06AF-3125-4AB5-BE5C-1CEEE404818C}" srcId="{85862EB4-9B8C-4957-9D11-03009D17601B}" destId="{4E448232-FD3D-45E5-8743-4B1AB4BEB69A}" srcOrd="0" destOrd="0" parTransId="{12E60819-B21F-4971-B739-B4399F5A8E7A}" sibTransId="{A0C93821-A989-4FF4-AD66-FAC012DD696A}"/>
    <dgm:cxn modelId="{B2DB52B3-56E4-49B9-A7BA-6A03474B8EC4}" type="presOf" srcId="{85862EB4-9B8C-4957-9D11-03009D17601B}" destId="{99D5AF62-253F-4982-9FB5-AA5057BAD659}" srcOrd="0" destOrd="0" presId="urn:microsoft.com/office/officeart/2005/8/layout/vList2"/>
    <dgm:cxn modelId="{A98CECDE-0D1C-4205-8D11-DE4B5BF764E2}" type="presOf" srcId="{79702D6D-4E9A-4BD1-A85B-9BAEA200CC86}" destId="{A4E2F3B1-8924-45E4-8073-FE2234B817D4}" srcOrd="0" destOrd="0" presId="urn:microsoft.com/office/officeart/2005/8/layout/vList2"/>
    <dgm:cxn modelId="{B08167E7-E98A-4D61-8964-48DB2625B167}" type="presOf" srcId="{A95B3FD1-D30C-4E1A-BA59-22C9D1486BA6}" destId="{B1B1F87F-03CC-406D-801C-08F07FA851CA}" srcOrd="0" destOrd="0" presId="urn:microsoft.com/office/officeart/2005/8/layout/vList2"/>
    <dgm:cxn modelId="{76F96AEE-1274-4DBB-9B48-8D6224565EDD}" type="presOf" srcId="{92996D96-009E-4F53-B060-18F65B8FDDAC}" destId="{7F3097B5-2257-47B8-BCAE-C93F20A4575E}" srcOrd="0" destOrd="0" presId="urn:microsoft.com/office/officeart/2005/8/layout/vList2"/>
    <dgm:cxn modelId="{260E74F6-92D8-45DA-9D75-DA6090F5B25E}" srcId="{4E448232-FD3D-45E5-8743-4B1AB4BEB69A}" destId="{1C06F9A0-A1F5-47C9-99D1-840509603CA3}" srcOrd="0" destOrd="0" parTransId="{D6BD2532-FB8C-4025-8D36-9915E6A26FEB}" sibTransId="{16028B2F-765E-44CE-B9F2-4216DA49C614}"/>
    <dgm:cxn modelId="{23A4B1F9-0176-4A15-ABF3-E93015473CA0}" type="presOf" srcId="{37BC6F09-2697-4368-BB46-FF8371963A5F}" destId="{3E3AEF0A-4A2C-4588-A4AC-068FB52F15A1}" srcOrd="0" destOrd="3" presId="urn:microsoft.com/office/officeart/2005/8/layout/vList2"/>
    <dgm:cxn modelId="{B48AD85A-69C4-4348-94B0-0C6BF0118C70}" type="presParOf" srcId="{AA9A5B0B-C4AE-4FB0-997A-C0174EBDB41B}" destId="{04A7F959-FB32-4D5D-A3F8-C89562A5F5DC}" srcOrd="0" destOrd="0" presId="urn:microsoft.com/office/officeart/2005/8/layout/vList2"/>
    <dgm:cxn modelId="{10EBAB5B-49C9-4BB8-87D7-7711EEB53F0E}" type="presParOf" srcId="{AA9A5B0B-C4AE-4FB0-997A-C0174EBDB41B}" destId="{368E8A1C-7949-4FF4-B5DF-9E94FE12F845}" srcOrd="1" destOrd="0" presId="urn:microsoft.com/office/officeart/2005/8/layout/vList2"/>
    <dgm:cxn modelId="{D4D0E85A-C94D-4616-A369-FFB9B18E139E}" type="presParOf" srcId="{AA9A5B0B-C4AE-4FB0-997A-C0174EBDB41B}" destId="{B1B1F87F-03CC-406D-801C-08F07FA851CA}" srcOrd="2" destOrd="0" presId="urn:microsoft.com/office/officeart/2005/8/layout/vList2"/>
    <dgm:cxn modelId="{A0EAFE27-E2F7-48A1-B2DC-62E0A5EADC6B}" type="presParOf" srcId="{AA9A5B0B-C4AE-4FB0-997A-C0174EBDB41B}" destId="{A4E2F3B1-8924-45E4-8073-FE2234B817D4}" srcOrd="3" destOrd="0" presId="urn:microsoft.com/office/officeart/2005/8/layout/vList2"/>
    <dgm:cxn modelId="{2D45D9E0-DCD1-4DAB-8003-6B443F4E24CA}" type="presParOf" srcId="{AA9A5B0B-C4AE-4FB0-997A-C0174EBDB41B}" destId="{99D5AF62-253F-4982-9FB5-AA5057BAD659}" srcOrd="4" destOrd="0" presId="urn:microsoft.com/office/officeart/2005/8/layout/vList2"/>
    <dgm:cxn modelId="{746B6262-68AF-4EA9-9C51-534CBAE8A7AD}" type="presParOf" srcId="{AA9A5B0B-C4AE-4FB0-997A-C0174EBDB41B}" destId="{3E3AEF0A-4A2C-4588-A4AC-068FB52F15A1}" srcOrd="5" destOrd="0" presId="urn:microsoft.com/office/officeart/2005/8/layout/vList2"/>
    <dgm:cxn modelId="{B2CBE842-FFB7-4151-842B-272C00AFD1D0}" type="presParOf" srcId="{AA9A5B0B-C4AE-4FB0-997A-C0174EBDB41B}" destId="{BC683AE8-434E-43C7-89CE-7BCEC0AA3753}" srcOrd="6" destOrd="0" presId="urn:microsoft.com/office/officeart/2005/8/layout/vList2"/>
    <dgm:cxn modelId="{0463589D-8126-4298-A5F4-521FC678050A}" type="presParOf" srcId="{AA9A5B0B-C4AE-4FB0-997A-C0174EBDB41B}" destId="{762C6451-F1BE-4EA4-BEDF-15880736F6D9}" srcOrd="7" destOrd="0" presId="urn:microsoft.com/office/officeart/2005/8/layout/vList2"/>
    <dgm:cxn modelId="{75AC91D5-2DFF-4A22-8182-B3B6AB9A7FCC}" type="presParOf" srcId="{AA9A5B0B-C4AE-4FB0-997A-C0174EBDB41B}" destId="{7C364259-7628-42DC-80B3-049643745D1B}" srcOrd="8" destOrd="0" presId="urn:microsoft.com/office/officeart/2005/8/layout/vList2"/>
    <dgm:cxn modelId="{3F03DFC5-4E02-4AC6-B140-80D60940E229}" type="presParOf" srcId="{AA9A5B0B-C4AE-4FB0-997A-C0174EBDB41B}" destId="{C2260573-930E-4B57-A6CF-217EC2FD3454}" srcOrd="9" destOrd="0" presId="urn:microsoft.com/office/officeart/2005/8/layout/vList2"/>
    <dgm:cxn modelId="{88A2D267-D4AB-4E0D-B1C8-497DF635E108}" type="presParOf" srcId="{AA9A5B0B-C4AE-4FB0-997A-C0174EBDB41B}" destId="{7F3097B5-2257-47B8-BCAE-C93F20A4575E}" srcOrd="10" destOrd="0" presId="urn:microsoft.com/office/officeart/2005/8/layout/vList2"/>
    <dgm:cxn modelId="{8A224B9D-17C4-461B-B8B3-94067034CA74}" type="presParOf" srcId="{AA9A5B0B-C4AE-4FB0-997A-C0174EBDB41B}" destId="{93484129-FA41-409A-A8C1-DBC7357D0A11}" srcOrd="11" destOrd="0" presId="urn:microsoft.com/office/officeart/2005/8/layout/vList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4660CD4-5EC8-49F0-B822-B812358349B1}" type="doc">
      <dgm:prSet loTypeId="urn:microsoft.com/office/officeart/2005/8/layout/orgChart1" loCatId="hierarchy" qsTypeId="urn:microsoft.com/office/officeart/2005/8/quickstyle/simple3" qsCatId="simple" csTypeId="urn:microsoft.com/office/officeart/2005/8/colors/accent0_1" csCatId="mainScheme" phldr="1"/>
      <dgm:spPr/>
      <dgm:t>
        <a:bodyPr/>
        <a:lstStyle/>
        <a:p>
          <a:endParaRPr lang="es-PA"/>
        </a:p>
      </dgm:t>
    </dgm:pt>
    <dgm:pt modelId="{48210807-8DC4-4C40-8117-9F8F83828D2D}">
      <dgm:prSet phldrT="[Texto]" custT="1"/>
      <dgm:spPr/>
      <dgm:t>
        <a:bodyPr/>
        <a:lstStyle/>
        <a:p>
          <a:pPr algn="ctr"/>
          <a:r>
            <a:rPr lang="es-PA" sz="1000" b="0"/>
            <a:t>Gerente de Aseguramiento de la Calidad</a:t>
          </a:r>
        </a:p>
      </dgm:t>
    </dgm:pt>
    <dgm:pt modelId="{BF642D58-0605-498F-A0B3-A44A5D7CF323}" type="parTrans" cxnId="{36AD3329-9BE1-438A-A240-51265ECAFAB4}">
      <dgm:prSet/>
      <dgm:spPr/>
      <dgm:t>
        <a:bodyPr/>
        <a:lstStyle/>
        <a:p>
          <a:pPr algn="ctr"/>
          <a:endParaRPr lang="es-PA" sz="1000" b="0"/>
        </a:p>
      </dgm:t>
    </dgm:pt>
    <dgm:pt modelId="{776F9051-CA72-475D-908A-4A7F34BF7AF4}" type="sibTrans" cxnId="{36AD3329-9BE1-438A-A240-51265ECAFAB4}">
      <dgm:prSet/>
      <dgm:spPr/>
      <dgm:t>
        <a:bodyPr/>
        <a:lstStyle/>
        <a:p>
          <a:pPr algn="ctr"/>
          <a:endParaRPr lang="es-PA" sz="1000" b="0"/>
        </a:p>
      </dgm:t>
    </dgm:pt>
    <dgm:pt modelId="{1F102A3F-5EA8-4439-BBF1-D21B825AEA67}">
      <dgm:prSet phldrT="[Texto]" custT="1"/>
      <dgm:spPr/>
      <dgm:t>
        <a:bodyPr/>
        <a:lstStyle/>
        <a:p>
          <a:pPr algn="ctr"/>
          <a:r>
            <a:rPr lang="es-PA" sz="1000" b="0"/>
            <a:t>Lider de Calidad</a:t>
          </a:r>
        </a:p>
      </dgm:t>
    </dgm:pt>
    <dgm:pt modelId="{3FDF83F9-11FE-483E-AB7C-BF30DC245775}" type="parTrans" cxnId="{C3DDE202-A4B4-4F58-B0AA-2969B069A689}">
      <dgm:prSet/>
      <dgm:spPr/>
      <dgm:t>
        <a:bodyPr/>
        <a:lstStyle/>
        <a:p>
          <a:pPr algn="ctr"/>
          <a:endParaRPr lang="es-PA" sz="1000" b="0"/>
        </a:p>
      </dgm:t>
    </dgm:pt>
    <dgm:pt modelId="{CB4FCC9F-9154-4189-9568-47170C758DC7}" type="sibTrans" cxnId="{C3DDE202-A4B4-4F58-B0AA-2969B069A689}">
      <dgm:prSet/>
      <dgm:spPr/>
      <dgm:t>
        <a:bodyPr/>
        <a:lstStyle/>
        <a:p>
          <a:pPr algn="ctr"/>
          <a:endParaRPr lang="es-PA" sz="1000" b="0"/>
        </a:p>
      </dgm:t>
    </dgm:pt>
    <dgm:pt modelId="{6A240BA5-E786-4558-9CF6-EB6C436ADBDC}">
      <dgm:prSet phldrT="[Texto]" custT="1"/>
      <dgm:spPr/>
      <dgm:t>
        <a:bodyPr/>
        <a:lstStyle/>
        <a:p>
          <a:pPr algn="ctr"/>
          <a:r>
            <a:rPr lang="es-PA" sz="1000" b="0"/>
            <a:t>Software Tester</a:t>
          </a:r>
        </a:p>
      </dgm:t>
    </dgm:pt>
    <dgm:pt modelId="{82B05A0A-9D8A-4D64-9F2D-FEA4982A2CD1}" type="parTrans" cxnId="{7899C81D-A6D6-4B88-A98F-61A90272D248}">
      <dgm:prSet/>
      <dgm:spPr/>
      <dgm:t>
        <a:bodyPr/>
        <a:lstStyle/>
        <a:p>
          <a:pPr algn="ctr"/>
          <a:endParaRPr lang="es-PA" sz="1000" b="0"/>
        </a:p>
      </dgm:t>
    </dgm:pt>
    <dgm:pt modelId="{C59F9417-A9FE-43A9-8E97-3CE24DE4C25E}" type="sibTrans" cxnId="{7899C81D-A6D6-4B88-A98F-61A90272D248}">
      <dgm:prSet/>
      <dgm:spPr/>
      <dgm:t>
        <a:bodyPr/>
        <a:lstStyle/>
        <a:p>
          <a:pPr algn="ctr"/>
          <a:endParaRPr lang="es-PA" sz="1000" b="0"/>
        </a:p>
      </dgm:t>
    </dgm:pt>
    <dgm:pt modelId="{68A024CD-6043-4596-BEAD-09A72C110A3E}">
      <dgm:prSet custT="1"/>
      <dgm:spPr/>
      <dgm:t>
        <a:bodyPr/>
        <a:lstStyle/>
        <a:p>
          <a:r>
            <a:rPr lang="en-US" sz="1000" b="0"/>
            <a:t>Software Automation Tester</a:t>
          </a:r>
        </a:p>
      </dgm:t>
    </dgm:pt>
    <dgm:pt modelId="{8A8890FA-8280-48C2-A7D5-AE12F20B905F}" type="parTrans" cxnId="{DE4FD0CE-F3E2-48D6-96F4-31029138E32D}">
      <dgm:prSet/>
      <dgm:spPr/>
      <dgm:t>
        <a:bodyPr/>
        <a:lstStyle/>
        <a:p>
          <a:endParaRPr lang="en-US" sz="1000" b="0"/>
        </a:p>
      </dgm:t>
    </dgm:pt>
    <dgm:pt modelId="{AB86828B-8A04-4D9D-A476-CC524DD20640}" type="sibTrans" cxnId="{DE4FD0CE-F3E2-48D6-96F4-31029138E32D}">
      <dgm:prSet/>
      <dgm:spPr/>
      <dgm:t>
        <a:bodyPr/>
        <a:lstStyle/>
        <a:p>
          <a:endParaRPr lang="en-US" sz="1000" b="0"/>
        </a:p>
      </dgm:t>
    </dgm:pt>
    <dgm:pt modelId="{1472B590-907B-4107-AAAA-E421ED176A4B}">
      <dgm:prSet custT="1"/>
      <dgm:spPr/>
      <dgm:t>
        <a:bodyPr/>
        <a:lstStyle/>
        <a:p>
          <a:r>
            <a:rPr lang="en-US" sz="1000" b="0"/>
            <a:t>Lider de Calidad</a:t>
          </a:r>
        </a:p>
      </dgm:t>
    </dgm:pt>
    <dgm:pt modelId="{C58AE858-9CD2-4378-AFE5-8375A0B5FA70}" type="parTrans" cxnId="{5A00E03E-64A2-415B-A9CD-7D40BA1817BC}">
      <dgm:prSet/>
      <dgm:spPr/>
      <dgm:t>
        <a:bodyPr/>
        <a:lstStyle/>
        <a:p>
          <a:endParaRPr lang="es-PA" sz="1000" b="0"/>
        </a:p>
      </dgm:t>
    </dgm:pt>
    <dgm:pt modelId="{5FBC4523-6728-4F4E-9E10-A1E9CCB31C70}" type="sibTrans" cxnId="{5A00E03E-64A2-415B-A9CD-7D40BA1817BC}">
      <dgm:prSet/>
      <dgm:spPr/>
      <dgm:t>
        <a:bodyPr/>
        <a:lstStyle/>
        <a:p>
          <a:endParaRPr lang="es-PA" sz="1000" b="0"/>
        </a:p>
      </dgm:t>
    </dgm:pt>
    <dgm:pt modelId="{8B098FBB-8EE0-4FED-82A4-FCEC27956434}">
      <dgm:prSet phldrT="[Texto]" custT="1"/>
      <dgm:spPr/>
      <dgm:t>
        <a:bodyPr/>
        <a:lstStyle/>
        <a:p>
          <a:r>
            <a:rPr lang="es-PA" sz="1000" b="0"/>
            <a:t>Software Tester</a:t>
          </a:r>
          <a:endParaRPr lang="en-US" sz="1000" b="0"/>
        </a:p>
      </dgm:t>
    </dgm:pt>
    <dgm:pt modelId="{F8697A5A-792B-40CB-A110-52653342A33D}" type="parTrans" cxnId="{5B496F4A-73C9-4D7B-ABE6-504092DE3A87}">
      <dgm:prSet/>
      <dgm:spPr/>
      <dgm:t>
        <a:bodyPr/>
        <a:lstStyle/>
        <a:p>
          <a:endParaRPr lang="es-PA" sz="1000" b="0"/>
        </a:p>
      </dgm:t>
    </dgm:pt>
    <dgm:pt modelId="{4DE5483A-0792-45BF-8A6F-8B8149FD4D84}" type="sibTrans" cxnId="{5B496F4A-73C9-4D7B-ABE6-504092DE3A87}">
      <dgm:prSet/>
      <dgm:spPr/>
      <dgm:t>
        <a:bodyPr/>
        <a:lstStyle/>
        <a:p>
          <a:endParaRPr lang="es-PA" sz="1000" b="0"/>
        </a:p>
      </dgm:t>
    </dgm:pt>
    <dgm:pt modelId="{446546DF-8702-47CA-963E-B8949A4880B7}">
      <dgm:prSet custT="1"/>
      <dgm:spPr/>
      <dgm:t>
        <a:bodyPr/>
        <a:lstStyle/>
        <a:p>
          <a:r>
            <a:rPr lang="en-US" sz="1000" b="0"/>
            <a:t>Software Automation Tester</a:t>
          </a:r>
        </a:p>
      </dgm:t>
    </dgm:pt>
    <dgm:pt modelId="{AAC9C938-56BD-4395-98F2-45804FA08B15}" type="parTrans" cxnId="{F718CD25-D38B-4AFF-8571-516149B5E449}">
      <dgm:prSet/>
      <dgm:spPr/>
      <dgm:t>
        <a:bodyPr/>
        <a:lstStyle/>
        <a:p>
          <a:endParaRPr lang="es-PA" sz="1000" b="0"/>
        </a:p>
      </dgm:t>
    </dgm:pt>
    <dgm:pt modelId="{75F9863D-425F-4271-BD82-33698CD1B05C}" type="sibTrans" cxnId="{F718CD25-D38B-4AFF-8571-516149B5E449}">
      <dgm:prSet/>
      <dgm:spPr/>
      <dgm:t>
        <a:bodyPr/>
        <a:lstStyle/>
        <a:p>
          <a:endParaRPr lang="es-PA" sz="1000" b="0"/>
        </a:p>
      </dgm:t>
    </dgm:pt>
    <dgm:pt modelId="{28562A47-3BF5-449F-AC8A-DFB9E58482CB}">
      <dgm:prSet phldrT="[Texto]" custT="1"/>
      <dgm:spPr/>
      <dgm:t>
        <a:bodyPr/>
        <a:lstStyle/>
        <a:p>
          <a:pPr algn="ctr"/>
          <a:r>
            <a:rPr lang="es-PA" sz="1000" b="0"/>
            <a:t>Software Tester</a:t>
          </a:r>
        </a:p>
      </dgm:t>
    </dgm:pt>
    <dgm:pt modelId="{5276CAC9-0961-40C9-8304-C72A0F6E97B0}" type="parTrans" cxnId="{433E0C2B-5AE7-4189-9F3E-8F5166E0ECCD}">
      <dgm:prSet/>
      <dgm:spPr/>
      <dgm:t>
        <a:bodyPr/>
        <a:lstStyle/>
        <a:p>
          <a:endParaRPr lang="es-PA"/>
        </a:p>
      </dgm:t>
    </dgm:pt>
    <dgm:pt modelId="{BD101854-1CC4-4164-915C-827FD882EA4E}" type="sibTrans" cxnId="{433E0C2B-5AE7-4189-9F3E-8F5166E0ECCD}">
      <dgm:prSet/>
      <dgm:spPr/>
      <dgm:t>
        <a:bodyPr/>
        <a:lstStyle/>
        <a:p>
          <a:endParaRPr lang="es-PA"/>
        </a:p>
      </dgm:t>
    </dgm:pt>
    <dgm:pt modelId="{75148341-312B-47ED-8674-2E9077C7AD77}">
      <dgm:prSet phldrT="[Texto]" custT="1"/>
      <dgm:spPr/>
      <dgm:t>
        <a:bodyPr/>
        <a:lstStyle/>
        <a:p>
          <a:r>
            <a:rPr lang="en-US" sz="1000" b="0"/>
            <a:t>Software Tester</a:t>
          </a:r>
        </a:p>
      </dgm:t>
    </dgm:pt>
    <dgm:pt modelId="{8FE9DE1B-4CA9-4782-8E38-5F11BA64EC26}" type="parTrans" cxnId="{3C81812B-99A8-4554-AC2A-E4BF0FEFD01D}">
      <dgm:prSet/>
      <dgm:spPr/>
      <dgm:t>
        <a:bodyPr/>
        <a:lstStyle/>
        <a:p>
          <a:endParaRPr lang="es-PA"/>
        </a:p>
      </dgm:t>
    </dgm:pt>
    <dgm:pt modelId="{D35815F2-7EFE-4A02-A1FB-ED469C12348F}" type="sibTrans" cxnId="{3C81812B-99A8-4554-AC2A-E4BF0FEFD01D}">
      <dgm:prSet/>
      <dgm:spPr/>
      <dgm:t>
        <a:bodyPr/>
        <a:lstStyle/>
        <a:p>
          <a:endParaRPr lang="es-PA"/>
        </a:p>
      </dgm:t>
    </dgm:pt>
    <dgm:pt modelId="{9FAEA4EC-6702-4A9F-A438-0E0E0391C0D4}" type="pres">
      <dgm:prSet presAssocID="{F4660CD4-5EC8-49F0-B822-B812358349B1}" presName="hierChild1" presStyleCnt="0">
        <dgm:presLayoutVars>
          <dgm:orgChart val="1"/>
          <dgm:chPref val="1"/>
          <dgm:dir/>
          <dgm:animOne val="branch"/>
          <dgm:animLvl val="lvl"/>
          <dgm:resizeHandles/>
        </dgm:presLayoutVars>
      </dgm:prSet>
      <dgm:spPr/>
    </dgm:pt>
    <dgm:pt modelId="{594AC70D-4890-42C2-B192-C075A47900D4}" type="pres">
      <dgm:prSet presAssocID="{48210807-8DC4-4C40-8117-9F8F83828D2D}" presName="hierRoot1" presStyleCnt="0">
        <dgm:presLayoutVars>
          <dgm:hierBranch val="init"/>
        </dgm:presLayoutVars>
      </dgm:prSet>
      <dgm:spPr/>
    </dgm:pt>
    <dgm:pt modelId="{BDD22975-D34F-4499-99BB-B4D286DC8402}" type="pres">
      <dgm:prSet presAssocID="{48210807-8DC4-4C40-8117-9F8F83828D2D}" presName="rootComposite1" presStyleCnt="0"/>
      <dgm:spPr/>
    </dgm:pt>
    <dgm:pt modelId="{247115A5-6916-4723-BD6E-8F5B2A7F39C2}" type="pres">
      <dgm:prSet presAssocID="{48210807-8DC4-4C40-8117-9F8F83828D2D}" presName="rootText1" presStyleLbl="node0" presStyleIdx="0" presStyleCnt="1">
        <dgm:presLayoutVars>
          <dgm:chPref val="3"/>
        </dgm:presLayoutVars>
      </dgm:prSet>
      <dgm:spPr/>
    </dgm:pt>
    <dgm:pt modelId="{DC4BB0EF-46A2-4A02-B5C3-8CCA99DAA583}" type="pres">
      <dgm:prSet presAssocID="{48210807-8DC4-4C40-8117-9F8F83828D2D}" presName="rootConnector1" presStyleLbl="node1" presStyleIdx="0" presStyleCnt="0"/>
      <dgm:spPr/>
    </dgm:pt>
    <dgm:pt modelId="{BDC7CD56-D1ED-46A9-9AFA-900013057833}" type="pres">
      <dgm:prSet presAssocID="{48210807-8DC4-4C40-8117-9F8F83828D2D}" presName="hierChild2" presStyleCnt="0"/>
      <dgm:spPr/>
    </dgm:pt>
    <dgm:pt modelId="{429C1E38-4422-4A65-A564-B5EBD97038A4}" type="pres">
      <dgm:prSet presAssocID="{3FDF83F9-11FE-483E-AB7C-BF30DC245775}" presName="Name37" presStyleLbl="parChTrans1D2" presStyleIdx="0" presStyleCnt="2"/>
      <dgm:spPr/>
    </dgm:pt>
    <dgm:pt modelId="{774706A9-73CF-42D8-98A1-6AC1B66B36C1}" type="pres">
      <dgm:prSet presAssocID="{1F102A3F-5EA8-4439-BBF1-D21B825AEA67}" presName="hierRoot2" presStyleCnt="0">
        <dgm:presLayoutVars>
          <dgm:hierBranch val="init"/>
        </dgm:presLayoutVars>
      </dgm:prSet>
      <dgm:spPr/>
    </dgm:pt>
    <dgm:pt modelId="{BE41F73C-33F7-4DB8-A11E-F110AEE80806}" type="pres">
      <dgm:prSet presAssocID="{1F102A3F-5EA8-4439-BBF1-D21B825AEA67}" presName="rootComposite" presStyleCnt="0"/>
      <dgm:spPr/>
    </dgm:pt>
    <dgm:pt modelId="{2DFAEEEA-5F5F-4378-82DC-B52A414C34EA}" type="pres">
      <dgm:prSet presAssocID="{1F102A3F-5EA8-4439-BBF1-D21B825AEA67}" presName="rootText" presStyleLbl="node2" presStyleIdx="0" presStyleCnt="2">
        <dgm:presLayoutVars>
          <dgm:chPref val="3"/>
        </dgm:presLayoutVars>
      </dgm:prSet>
      <dgm:spPr/>
    </dgm:pt>
    <dgm:pt modelId="{8B32ECF1-360E-4B93-BF3C-008A0E85B4BC}" type="pres">
      <dgm:prSet presAssocID="{1F102A3F-5EA8-4439-BBF1-D21B825AEA67}" presName="rootConnector" presStyleLbl="node2" presStyleIdx="0" presStyleCnt="2"/>
      <dgm:spPr/>
    </dgm:pt>
    <dgm:pt modelId="{13854D02-76B1-4F69-A92A-FDE24F4A6B48}" type="pres">
      <dgm:prSet presAssocID="{1F102A3F-5EA8-4439-BBF1-D21B825AEA67}" presName="hierChild4" presStyleCnt="0"/>
      <dgm:spPr/>
    </dgm:pt>
    <dgm:pt modelId="{E254BF8F-9C1F-49A1-B888-48808A1EAE56}" type="pres">
      <dgm:prSet presAssocID="{82B05A0A-9D8A-4D64-9F2D-FEA4982A2CD1}" presName="Name37" presStyleLbl="parChTrans1D3" presStyleIdx="0" presStyleCnt="6"/>
      <dgm:spPr/>
    </dgm:pt>
    <dgm:pt modelId="{2DCBC819-E53C-4084-8691-6BC8867B50E4}" type="pres">
      <dgm:prSet presAssocID="{6A240BA5-E786-4558-9CF6-EB6C436ADBDC}" presName="hierRoot2" presStyleCnt="0">
        <dgm:presLayoutVars>
          <dgm:hierBranch val="init"/>
        </dgm:presLayoutVars>
      </dgm:prSet>
      <dgm:spPr/>
    </dgm:pt>
    <dgm:pt modelId="{8B8BD4E7-9C30-4A64-9414-87EFD49BFD29}" type="pres">
      <dgm:prSet presAssocID="{6A240BA5-E786-4558-9CF6-EB6C436ADBDC}" presName="rootComposite" presStyleCnt="0"/>
      <dgm:spPr/>
    </dgm:pt>
    <dgm:pt modelId="{2E08FE14-ABDF-4571-8E39-430EFFCA96F6}" type="pres">
      <dgm:prSet presAssocID="{6A240BA5-E786-4558-9CF6-EB6C436ADBDC}" presName="rootText" presStyleLbl="node3" presStyleIdx="0" presStyleCnt="6">
        <dgm:presLayoutVars>
          <dgm:chPref val="3"/>
        </dgm:presLayoutVars>
      </dgm:prSet>
      <dgm:spPr/>
    </dgm:pt>
    <dgm:pt modelId="{31F758B3-F985-486B-A207-554C46AA46BB}" type="pres">
      <dgm:prSet presAssocID="{6A240BA5-E786-4558-9CF6-EB6C436ADBDC}" presName="rootConnector" presStyleLbl="node3" presStyleIdx="0" presStyleCnt="6"/>
      <dgm:spPr/>
    </dgm:pt>
    <dgm:pt modelId="{31860801-C6AE-4D19-8D99-8004F1EFF4C0}" type="pres">
      <dgm:prSet presAssocID="{6A240BA5-E786-4558-9CF6-EB6C436ADBDC}" presName="hierChild4" presStyleCnt="0"/>
      <dgm:spPr/>
    </dgm:pt>
    <dgm:pt modelId="{D5376116-E50F-432D-84A4-991014C2D991}" type="pres">
      <dgm:prSet presAssocID="{6A240BA5-E786-4558-9CF6-EB6C436ADBDC}" presName="hierChild5" presStyleCnt="0"/>
      <dgm:spPr/>
    </dgm:pt>
    <dgm:pt modelId="{C72E514C-B442-4852-812A-A6C059C43391}" type="pres">
      <dgm:prSet presAssocID="{5276CAC9-0961-40C9-8304-C72A0F6E97B0}" presName="Name37" presStyleLbl="parChTrans1D3" presStyleIdx="1" presStyleCnt="6"/>
      <dgm:spPr/>
    </dgm:pt>
    <dgm:pt modelId="{77910F50-367B-40F3-8E9E-3EE65A50FD5A}" type="pres">
      <dgm:prSet presAssocID="{28562A47-3BF5-449F-AC8A-DFB9E58482CB}" presName="hierRoot2" presStyleCnt="0">
        <dgm:presLayoutVars>
          <dgm:hierBranch val="init"/>
        </dgm:presLayoutVars>
      </dgm:prSet>
      <dgm:spPr/>
    </dgm:pt>
    <dgm:pt modelId="{59846EFA-3AC3-43BF-BE59-E6E105C9F181}" type="pres">
      <dgm:prSet presAssocID="{28562A47-3BF5-449F-AC8A-DFB9E58482CB}" presName="rootComposite" presStyleCnt="0"/>
      <dgm:spPr/>
    </dgm:pt>
    <dgm:pt modelId="{7D55EF43-C083-420C-ABEF-54C533F38FBD}" type="pres">
      <dgm:prSet presAssocID="{28562A47-3BF5-449F-AC8A-DFB9E58482CB}" presName="rootText" presStyleLbl="node3" presStyleIdx="1" presStyleCnt="6">
        <dgm:presLayoutVars>
          <dgm:chPref val="3"/>
        </dgm:presLayoutVars>
      </dgm:prSet>
      <dgm:spPr/>
    </dgm:pt>
    <dgm:pt modelId="{F611B543-44A2-4807-BEAE-89544DD644DC}" type="pres">
      <dgm:prSet presAssocID="{28562A47-3BF5-449F-AC8A-DFB9E58482CB}" presName="rootConnector" presStyleLbl="node3" presStyleIdx="1" presStyleCnt="6"/>
      <dgm:spPr/>
    </dgm:pt>
    <dgm:pt modelId="{59C07D70-40BF-4ECC-A501-23A7E3CB7634}" type="pres">
      <dgm:prSet presAssocID="{28562A47-3BF5-449F-AC8A-DFB9E58482CB}" presName="hierChild4" presStyleCnt="0"/>
      <dgm:spPr/>
    </dgm:pt>
    <dgm:pt modelId="{8B9C0BDD-462D-4171-B80B-210EA4D3F12A}" type="pres">
      <dgm:prSet presAssocID="{28562A47-3BF5-449F-AC8A-DFB9E58482CB}" presName="hierChild5" presStyleCnt="0"/>
      <dgm:spPr/>
    </dgm:pt>
    <dgm:pt modelId="{33C3554A-84A9-4366-B839-CCCF9898C5B4}" type="pres">
      <dgm:prSet presAssocID="{8A8890FA-8280-48C2-A7D5-AE12F20B905F}" presName="Name37" presStyleLbl="parChTrans1D3" presStyleIdx="2" presStyleCnt="6"/>
      <dgm:spPr/>
    </dgm:pt>
    <dgm:pt modelId="{536FB71B-84DB-4248-891A-EF682F9F50BB}" type="pres">
      <dgm:prSet presAssocID="{68A024CD-6043-4596-BEAD-09A72C110A3E}" presName="hierRoot2" presStyleCnt="0">
        <dgm:presLayoutVars>
          <dgm:hierBranch val="init"/>
        </dgm:presLayoutVars>
      </dgm:prSet>
      <dgm:spPr/>
    </dgm:pt>
    <dgm:pt modelId="{352B35FE-1F7A-449A-B760-2E91D305FF62}" type="pres">
      <dgm:prSet presAssocID="{68A024CD-6043-4596-BEAD-09A72C110A3E}" presName="rootComposite" presStyleCnt="0"/>
      <dgm:spPr/>
    </dgm:pt>
    <dgm:pt modelId="{F3688F67-18A0-49ED-8DD0-40F8E149851E}" type="pres">
      <dgm:prSet presAssocID="{68A024CD-6043-4596-BEAD-09A72C110A3E}" presName="rootText" presStyleLbl="node3" presStyleIdx="2" presStyleCnt="6">
        <dgm:presLayoutVars>
          <dgm:chPref val="3"/>
        </dgm:presLayoutVars>
      </dgm:prSet>
      <dgm:spPr/>
    </dgm:pt>
    <dgm:pt modelId="{F0F9D446-F99B-4522-B6D1-6229ACB511B6}" type="pres">
      <dgm:prSet presAssocID="{68A024CD-6043-4596-BEAD-09A72C110A3E}" presName="rootConnector" presStyleLbl="node3" presStyleIdx="2" presStyleCnt="6"/>
      <dgm:spPr/>
    </dgm:pt>
    <dgm:pt modelId="{A09BE5CE-8BB4-4E73-8AF2-DDF6C3472590}" type="pres">
      <dgm:prSet presAssocID="{68A024CD-6043-4596-BEAD-09A72C110A3E}" presName="hierChild4" presStyleCnt="0"/>
      <dgm:spPr/>
    </dgm:pt>
    <dgm:pt modelId="{F48B0D94-F159-4E77-A140-A3828C1DD05E}" type="pres">
      <dgm:prSet presAssocID="{68A024CD-6043-4596-BEAD-09A72C110A3E}" presName="hierChild5" presStyleCnt="0"/>
      <dgm:spPr/>
    </dgm:pt>
    <dgm:pt modelId="{9E11829E-181C-4F6B-B1B8-8B88164FCE87}" type="pres">
      <dgm:prSet presAssocID="{1F102A3F-5EA8-4439-BBF1-D21B825AEA67}" presName="hierChild5" presStyleCnt="0"/>
      <dgm:spPr/>
    </dgm:pt>
    <dgm:pt modelId="{23E92D0B-08B3-4131-8493-9F6CF2DB394F}" type="pres">
      <dgm:prSet presAssocID="{C58AE858-9CD2-4378-AFE5-8375A0B5FA70}" presName="Name37" presStyleLbl="parChTrans1D2" presStyleIdx="1" presStyleCnt="2"/>
      <dgm:spPr/>
    </dgm:pt>
    <dgm:pt modelId="{B6888C6F-D354-4978-B800-73DD8F733EE9}" type="pres">
      <dgm:prSet presAssocID="{1472B590-907B-4107-AAAA-E421ED176A4B}" presName="hierRoot2" presStyleCnt="0">
        <dgm:presLayoutVars>
          <dgm:hierBranch val="init"/>
        </dgm:presLayoutVars>
      </dgm:prSet>
      <dgm:spPr/>
    </dgm:pt>
    <dgm:pt modelId="{C9A94532-5C2E-41C2-BA2B-0B20571F4FA0}" type="pres">
      <dgm:prSet presAssocID="{1472B590-907B-4107-AAAA-E421ED176A4B}" presName="rootComposite" presStyleCnt="0"/>
      <dgm:spPr/>
    </dgm:pt>
    <dgm:pt modelId="{7705EA7A-5BF9-4794-8C97-8443E0AF66CF}" type="pres">
      <dgm:prSet presAssocID="{1472B590-907B-4107-AAAA-E421ED176A4B}" presName="rootText" presStyleLbl="node2" presStyleIdx="1" presStyleCnt="2">
        <dgm:presLayoutVars>
          <dgm:chPref val="3"/>
        </dgm:presLayoutVars>
      </dgm:prSet>
      <dgm:spPr/>
    </dgm:pt>
    <dgm:pt modelId="{191B0A8E-59E5-48FF-9861-AC3C863C7E6C}" type="pres">
      <dgm:prSet presAssocID="{1472B590-907B-4107-AAAA-E421ED176A4B}" presName="rootConnector" presStyleLbl="node2" presStyleIdx="1" presStyleCnt="2"/>
      <dgm:spPr/>
    </dgm:pt>
    <dgm:pt modelId="{FA9FC0A0-1BA6-45D1-BBDD-98A1B1491B9D}" type="pres">
      <dgm:prSet presAssocID="{1472B590-907B-4107-AAAA-E421ED176A4B}" presName="hierChild4" presStyleCnt="0"/>
      <dgm:spPr/>
    </dgm:pt>
    <dgm:pt modelId="{797735F1-227F-4F93-A725-35835DC7B03A}" type="pres">
      <dgm:prSet presAssocID="{F8697A5A-792B-40CB-A110-52653342A33D}" presName="Name37" presStyleLbl="parChTrans1D3" presStyleIdx="3" presStyleCnt="6"/>
      <dgm:spPr/>
    </dgm:pt>
    <dgm:pt modelId="{8A0FD345-7950-464E-B55C-D9A5ED173CC1}" type="pres">
      <dgm:prSet presAssocID="{8B098FBB-8EE0-4FED-82A4-FCEC27956434}" presName="hierRoot2" presStyleCnt="0">
        <dgm:presLayoutVars>
          <dgm:hierBranch val="init"/>
        </dgm:presLayoutVars>
      </dgm:prSet>
      <dgm:spPr/>
    </dgm:pt>
    <dgm:pt modelId="{FF4BBB5F-F07C-4E71-8BE7-ECF30ED3C61C}" type="pres">
      <dgm:prSet presAssocID="{8B098FBB-8EE0-4FED-82A4-FCEC27956434}" presName="rootComposite" presStyleCnt="0"/>
      <dgm:spPr/>
    </dgm:pt>
    <dgm:pt modelId="{74A389CC-2280-4BDA-ADAC-C30CD736C019}" type="pres">
      <dgm:prSet presAssocID="{8B098FBB-8EE0-4FED-82A4-FCEC27956434}" presName="rootText" presStyleLbl="node3" presStyleIdx="3" presStyleCnt="6">
        <dgm:presLayoutVars>
          <dgm:chPref val="3"/>
        </dgm:presLayoutVars>
      </dgm:prSet>
      <dgm:spPr/>
    </dgm:pt>
    <dgm:pt modelId="{E91EC128-789A-4F10-90D1-16D0A05E8ECC}" type="pres">
      <dgm:prSet presAssocID="{8B098FBB-8EE0-4FED-82A4-FCEC27956434}" presName="rootConnector" presStyleLbl="node3" presStyleIdx="3" presStyleCnt="6"/>
      <dgm:spPr/>
    </dgm:pt>
    <dgm:pt modelId="{F012C92E-BA01-4092-BE26-8BDE00B96A6B}" type="pres">
      <dgm:prSet presAssocID="{8B098FBB-8EE0-4FED-82A4-FCEC27956434}" presName="hierChild4" presStyleCnt="0"/>
      <dgm:spPr/>
    </dgm:pt>
    <dgm:pt modelId="{313F018A-3A32-48A8-9AB2-62FD53B14C27}" type="pres">
      <dgm:prSet presAssocID="{8B098FBB-8EE0-4FED-82A4-FCEC27956434}" presName="hierChild5" presStyleCnt="0"/>
      <dgm:spPr/>
    </dgm:pt>
    <dgm:pt modelId="{BCE1C525-FBEF-417F-868F-18E4866A6EBE}" type="pres">
      <dgm:prSet presAssocID="{8FE9DE1B-4CA9-4782-8E38-5F11BA64EC26}" presName="Name37" presStyleLbl="parChTrans1D3" presStyleIdx="4" presStyleCnt="6"/>
      <dgm:spPr/>
    </dgm:pt>
    <dgm:pt modelId="{EF0F970B-2FF7-47B1-901A-3D0BAEF8E714}" type="pres">
      <dgm:prSet presAssocID="{75148341-312B-47ED-8674-2E9077C7AD77}" presName="hierRoot2" presStyleCnt="0">
        <dgm:presLayoutVars>
          <dgm:hierBranch val="init"/>
        </dgm:presLayoutVars>
      </dgm:prSet>
      <dgm:spPr/>
    </dgm:pt>
    <dgm:pt modelId="{AB4813AB-83F4-4C7C-9B81-F55650DF20E4}" type="pres">
      <dgm:prSet presAssocID="{75148341-312B-47ED-8674-2E9077C7AD77}" presName="rootComposite" presStyleCnt="0"/>
      <dgm:spPr/>
    </dgm:pt>
    <dgm:pt modelId="{4FF0B322-9C6E-4442-AFF6-099A1DA1B1B4}" type="pres">
      <dgm:prSet presAssocID="{75148341-312B-47ED-8674-2E9077C7AD77}" presName="rootText" presStyleLbl="node3" presStyleIdx="4" presStyleCnt="6">
        <dgm:presLayoutVars>
          <dgm:chPref val="3"/>
        </dgm:presLayoutVars>
      </dgm:prSet>
      <dgm:spPr/>
    </dgm:pt>
    <dgm:pt modelId="{3F572176-01B4-4F9D-9E6B-3DCB3776883B}" type="pres">
      <dgm:prSet presAssocID="{75148341-312B-47ED-8674-2E9077C7AD77}" presName="rootConnector" presStyleLbl="node3" presStyleIdx="4" presStyleCnt="6"/>
      <dgm:spPr/>
    </dgm:pt>
    <dgm:pt modelId="{8F5204F6-AF77-4292-B325-7229E9DAF423}" type="pres">
      <dgm:prSet presAssocID="{75148341-312B-47ED-8674-2E9077C7AD77}" presName="hierChild4" presStyleCnt="0"/>
      <dgm:spPr/>
    </dgm:pt>
    <dgm:pt modelId="{76E6F4CA-7031-4C13-A86D-17B80CFAE5D1}" type="pres">
      <dgm:prSet presAssocID="{75148341-312B-47ED-8674-2E9077C7AD77}" presName="hierChild5" presStyleCnt="0"/>
      <dgm:spPr/>
    </dgm:pt>
    <dgm:pt modelId="{55293C29-42DD-4E0A-A1A1-A9DE4597CEEE}" type="pres">
      <dgm:prSet presAssocID="{AAC9C938-56BD-4395-98F2-45804FA08B15}" presName="Name37" presStyleLbl="parChTrans1D3" presStyleIdx="5" presStyleCnt="6"/>
      <dgm:spPr/>
    </dgm:pt>
    <dgm:pt modelId="{1D0DDF02-F4F2-4438-8BB5-E3DAC9756669}" type="pres">
      <dgm:prSet presAssocID="{446546DF-8702-47CA-963E-B8949A4880B7}" presName="hierRoot2" presStyleCnt="0">
        <dgm:presLayoutVars>
          <dgm:hierBranch val="init"/>
        </dgm:presLayoutVars>
      </dgm:prSet>
      <dgm:spPr/>
    </dgm:pt>
    <dgm:pt modelId="{FD492879-DCDE-402F-95E4-33ED1C66B15A}" type="pres">
      <dgm:prSet presAssocID="{446546DF-8702-47CA-963E-B8949A4880B7}" presName="rootComposite" presStyleCnt="0"/>
      <dgm:spPr/>
    </dgm:pt>
    <dgm:pt modelId="{31E42135-457F-4BA9-935A-3BE80CDF2909}" type="pres">
      <dgm:prSet presAssocID="{446546DF-8702-47CA-963E-B8949A4880B7}" presName="rootText" presStyleLbl="node3" presStyleIdx="5" presStyleCnt="6">
        <dgm:presLayoutVars>
          <dgm:chPref val="3"/>
        </dgm:presLayoutVars>
      </dgm:prSet>
      <dgm:spPr/>
    </dgm:pt>
    <dgm:pt modelId="{39C29D97-580E-4A22-BBA2-8BAB5D318A2D}" type="pres">
      <dgm:prSet presAssocID="{446546DF-8702-47CA-963E-B8949A4880B7}" presName="rootConnector" presStyleLbl="node3" presStyleIdx="5" presStyleCnt="6"/>
      <dgm:spPr/>
    </dgm:pt>
    <dgm:pt modelId="{5B5BD418-7781-4157-B08C-1654150A8FD4}" type="pres">
      <dgm:prSet presAssocID="{446546DF-8702-47CA-963E-B8949A4880B7}" presName="hierChild4" presStyleCnt="0"/>
      <dgm:spPr/>
    </dgm:pt>
    <dgm:pt modelId="{77E81DE4-DC6D-4777-BD5C-5E611318226B}" type="pres">
      <dgm:prSet presAssocID="{446546DF-8702-47CA-963E-B8949A4880B7}" presName="hierChild5" presStyleCnt="0"/>
      <dgm:spPr/>
    </dgm:pt>
    <dgm:pt modelId="{7A4D32C7-4F15-4CFE-BA0B-31A67D98C4F4}" type="pres">
      <dgm:prSet presAssocID="{1472B590-907B-4107-AAAA-E421ED176A4B}" presName="hierChild5" presStyleCnt="0"/>
      <dgm:spPr/>
    </dgm:pt>
    <dgm:pt modelId="{797C69A7-6F3B-4FCC-938A-11A2EF09EE79}" type="pres">
      <dgm:prSet presAssocID="{48210807-8DC4-4C40-8117-9F8F83828D2D}" presName="hierChild3" presStyleCnt="0"/>
      <dgm:spPr/>
    </dgm:pt>
  </dgm:ptLst>
  <dgm:cxnLst>
    <dgm:cxn modelId="{C3DDE202-A4B4-4F58-B0AA-2969B069A689}" srcId="{48210807-8DC4-4C40-8117-9F8F83828D2D}" destId="{1F102A3F-5EA8-4439-BBF1-D21B825AEA67}" srcOrd="0" destOrd="0" parTransId="{3FDF83F9-11FE-483E-AB7C-BF30DC245775}" sibTransId="{CB4FCC9F-9154-4189-9568-47170C758DC7}"/>
    <dgm:cxn modelId="{C2646D08-D842-46AC-8CD4-9979CDE458D8}" type="presOf" srcId="{8B098FBB-8EE0-4FED-82A4-FCEC27956434}" destId="{74A389CC-2280-4BDA-ADAC-C30CD736C019}" srcOrd="0" destOrd="0" presId="urn:microsoft.com/office/officeart/2005/8/layout/orgChart1"/>
    <dgm:cxn modelId="{DBDA390B-9DD5-40BD-9853-E33739C5DD90}" type="presOf" srcId="{AAC9C938-56BD-4395-98F2-45804FA08B15}" destId="{55293C29-42DD-4E0A-A1A1-A9DE4597CEEE}" srcOrd="0" destOrd="0" presId="urn:microsoft.com/office/officeart/2005/8/layout/orgChart1"/>
    <dgm:cxn modelId="{9743200D-9D53-49C2-9AFA-168E11C137A0}" type="presOf" srcId="{1472B590-907B-4107-AAAA-E421ED176A4B}" destId="{7705EA7A-5BF9-4794-8C97-8443E0AF66CF}" srcOrd="0" destOrd="0" presId="urn:microsoft.com/office/officeart/2005/8/layout/orgChart1"/>
    <dgm:cxn modelId="{05E77F0E-2AAC-4859-A663-3EB76BF6D6E9}" type="presOf" srcId="{8FE9DE1B-4CA9-4782-8E38-5F11BA64EC26}" destId="{BCE1C525-FBEF-417F-868F-18E4866A6EBE}" srcOrd="0" destOrd="0" presId="urn:microsoft.com/office/officeart/2005/8/layout/orgChart1"/>
    <dgm:cxn modelId="{EDD21114-A9A1-4910-882C-6D0A14B84C21}" type="presOf" srcId="{75148341-312B-47ED-8674-2E9077C7AD77}" destId="{4FF0B322-9C6E-4442-AFF6-099A1DA1B1B4}" srcOrd="0" destOrd="0" presId="urn:microsoft.com/office/officeart/2005/8/layout/orgChart1"/>
    <dgm:cxn modelId="{7899C81D-A6D6-4B88-A98F-61A90272D248}" srcId="{1F102A3F-5EA8-4439-BBF1-D21B825AEA67}" destId="{6A240BA5-E786-4558-9CF6-EB6C436ADBDC}" srcOrd="0" destOrd="0" parTransId="{82B05A0A-9D8A-4D64-9F2D-FEA4982A2CD1}" sibTransId="{C59F9417-A9FE-43A9-8E97-3CE24DE4C25E}"/>
    <dgm:cxn modelId="{B7905722-EF94-4F47-95C1-466584F176BE}" type="presOf" srcId="{48210807-8DC4-4C40-8117-9F8F83828D2D}" destId="{DC4BB0EF-46A2-4A02-B5C3-8CCA99DAA583}" srcOrd="1" destOrd="0" presId="urn:microsoft.com/office/officeart/2005/8/layout/orgChart1"/>
    <dgm:cxn modelId="{F718CD25-D38B-4AFF-8571-516149B5E449}" srcId="{1472B590-907B-4107-AAAA-E421ED176A4B}" destId="{446546DF-8702-47CA-963E-B8949A4880B7}" srcOrd="2" destOrd="0" parTransId="{AAC9C938-56BD-4395-98F2-45804FA08B15}" sibTransId="{75F9863D-425F-4271-BD82-33698CD1B05C}"/>
    <dgm:cxn modelId="{BA1AFD28-2742-40DB-86CC-06B7156A50E2}" type="presOf" srcId="{8B098FBB-8EE0-4FED-82A4-FCEC27956434}" destId="{E91EC128-789A-4F10-90D1-16D0A05E8ECC}" srcOrd="1" destOrd="0" presId="urn:microsoft.com/office/officeart/2005/8/layout/orgChart1"/>
    <dgm:cxn modelId="{36AD3329-9BE1-438A-A240-51265ECAFAB4}" srcId="{F4660CD4-5EC8-49F0-B822-B812358349B1}" destId="{48210807-8DC4-4C40-8117-9F8F83828D2D}" srcOrd="0" destOrd="0" parTransId="{BF642D58-0605-498F-A0B3-A44A5D7CF323}" sibTransId="{776F9051-CA72-475D-908A-4A7F34BF7AF4}"/>
    <dgm:cxn modelId="{7193B82A-AC38-44AA-B70A-2962D4FA11E1}" type="presOf" srcId="{28562A47-3BF5-449F-AC8A-DFB9E58482CB}" destId="{7D55EF43-C083-420C-ABEF-54C533F38FBD}" srcOrd="0" destOrd="0" presId="urn:microsoft.com/office/officeart/2005/8/layout/orgChart1"/>
    <dgm:cxn modelId="{433E0C2B-5AE7-4189-9F3E-8F5166E0ECCD}" srcId="{1F102A3F-5EA8-4439-BBF1-D21B825AEA67}" destId="{28562A47-3BF5-449F-AC8A-DFB9E58482CB}" srcOrd="1" destOrd="0" parTransId="{5276CAC9-0961-40C9-8304-C72A0F6E97B0}" sibTransId="{BD101854-1CC4-4164-915C-827FD882EA4E}"/>
    <dgm:cxn modelId="{3C81812B-99A8-4554-AC2A-E4BF0FEFD01D}" srcId="{1472B590-907B-4107-AAAA-E421ED176A4B}" destId="{75148341-312B-47ED-8674-2E9077C7AD77}" srcOrd="1" destOrd="0" parTransId="{8FE9DE1B-4CA9-4782-8E38-5F11BA64EC26}" sibTransId="{D35815F2-7EFE-4A02-A1FB-ED469C12348F}"/>
    <dgm:cxn modelId="{35C5132E-3928-4E7E-8B5E-3BCC675AA919}" type="presOf" srcId="{446546DF-8702-47CA-963E-B8949A4880B7}" destId="{31E42135-457F-4BA9-935A-3BE80CDF2909}" srcOrd="0" destOrd="0" presId="urn:microsoft.com/office/officeart/2005/8/layout/orgChart1"/>
    <dgm:cxn modelId="{FE2A212F-2600-473B-8939-9C6785DB5EC1}" type="presOf" srcId="{446546DF-8702-47CA-963E-B8949A4880B7}" destId="{39C29D97-580E-4A22-BBA2-8BAB5D318A2D}" srcOrd="1" destOrd="0" presId="urn:microsoft.com/office/officeart/2005/8/layout/orgChart1"/>
    <dgm:cxn modelId="{5A00E03E-64A2-415B-A9CD-7D40BA1817BC}" srcId="{48210807-8DC4-4C40-8117-9F8F83828D2D}" destId="{1472B590-907B-4107-AAAA-E421ED176A4B}" srcOrd="1" destOrd="0" parTransId="{C58AE858-9CD2-4378-AFE5-8375A0B5FA70}" sibTransId="{5FBC4523-6728-4F4E-9E10-A1E9CCB31C70}"/>
    <dgm:cxn modelId="{E9918544-6450-4297-B0BF-9B9233158D84}" type="presOf" srcId="{68A024CD-6043-4596-BEAD-09A72C110A3E}" destId="{F0F9D446-F99B-4522-B6D1-6229ACB511B6}" srcOrd="1" destOrd="0" presId="urn:microsoft.com/office/officeart/2005/8/layout/orgChart1"/>
    <dgm:cxn modelId="{F4196C65-85D6-4075-A504-45D376632C85}" type="presOf" srcId="{F4660CD4-5EC8-49F0-B822-B812358349B1}" destId="{9FAEA4EC-6702-4A9F-A438-0E0E0391C0D4}" srcOrd="0" destOrd="0" presId="urn:microsoft.com/office/officeart/2005/8/layout/orgChart1"/>
    <dgm:cxn modelId="{D188DB45-F8A8-4BE6-927A-45FF0874182C}" type="presOf" srcId="{8A8890FA-8280-48C2-A7D5-AE12F20B905F}" destId="{33C3554A-84A9-4366-B839-CCCF9898C5B4}" srcOrd="0" destOrd="0" presId="urn:microsoft.com/office/officeart/2005/8/layout/orgChart1"/>
    <dgm:cxn modelId="{DCDD1D47-1B9F-4C67-AEA2-D229924801AE}" type="presOf" srcId="{3FDF83F9-11FE-483E-AB7C-BF30DC245775}" destId="{429C1E38-4422-4A65-A564-B5EBD97038A4}" srcOrd="0" destOrd="0" presId="urn:microsoft.com/office/officeart/2005/8/layout/orgChart1"/>
    <dgm:cxn modelId="{5B496F4A-73C9-4D7B-ABE6-504092DE3A87}" srcId="{1472B590-907B-4107-AAAA-E421ED176A4B}" destId="{8B098FBB-8EE0-4FED-82A4-FCEC27956434}" srcOrd="0" destOrd="0" parTransId="{F8697A5A-792B-40CB-A110-52653342A33D}" sibTransId="{4DE5483A-0792-45BF-8A6F-8B8149FD4D84}"/>
    <dgm:cxn modelId="{0531E36C-37C0-40F8-95D7-D58CB1548260}" type="presOf" srcId="{6A240BA5-E786-4558-9CF6-EB6C436ADBDC}" destId="{31F758B3-F985-486B-A207-554C46AA46BB}" srcOrd="1" destOrd="0" presId="urn:microsoft.com/office/officeart/2005/8/layout/orgChart1"/>
    <dgm:cxn modelId="{99EA7C55-C272-4CFF-AD9E-A7279C7CE00B}" type="presOf" srcId="{75148341-312B-47ED-8674-2E9077C7AD77}" destId="{3F572176-01B4-4F9D-9E6B-3DCB3776883B}" srcOrd="1" destOrd="0" presId="urn:microsoft.com/office/officeart/2005/8/layout/orgChart1"/>
    <dgm:cxn modelId="{9E2AF17C-5169-4D82-A79D-E4B052075A48}" type="presOf" srcId="{68A024CD-6043-4596-BEAD-09A72C110A3E}" destId="{F3688F67-18A0-49ED-8DD0-40F8E149851E}" srcOrd="0" destOrd="0" presId="urn:microsoft.com/office/officeart/2005/8/layout/orgChart1"/>
    <dgm:cxn modelId="{BA878792-0C42-422F-B4B6-D05D8CC072FA}" type="presOf" srcId="{F8697A5A-792B-40CB-A110-52653342A33D}" destId="{797735F1-227F-4F93-A725-35835DC7B03A}" srcOrd="0" destOrd="0" presId="urn:microsoft.com/office/officeart/2005/8/layout/orgChart1"/>
    <dgm:cxn modelId="{9A0A5399-168F-4D54-8769-6343EAB69594}" type="presOf" srcId="{82B05A0A-9D8A-4D64-9F2D-FEA4982A2CD1}" destId="{E254BF8F-9C1F-49A1-B888-48808A1EAE56}" srcOrd="0" destOrd="0" presId="urn:microsoft.com/office/officeart/2005/8/layout/orgChart1"/>
    <dgm:cxn modelId="{B3445BB8-DBBC-4CFE-8646-7FD140DCAEA6}" type="presOf" srcId="{1F102A3F-5EA8-4439-BBF1-D21B825AEA67}" destId="{2DFAEEEA-5F5F-4378-82DC-B52A414C34EA}" srcOrd="0" destOrd="0" presId="urn:microsoft.com/office/officeart/2005/8/layout/orgChart1"/>
    <dgm:cxn modelId="{B6418DC5-3847-4189-9009-BDC931CEFF83}" type="presOf" srcId="{48210807-8DC4-4C40-8117-9F8F83828D2D}" destId="{247115A5-6916-4723-BD6E-8F5B2A7F39C2}" srcOrd="0" destOrd="0" presId="urn:microsoft.com/office/officeart/2005/8/layout/orgChart1"/>
    <dgm:cxn modelId="{42FFB8C9-A02F-4A64-8F59-CB2D2FF266CD}" type="presOf" srcId="{5276CAC9-0961-40C9-8304-C72A0F6E97B0}" destId="{C72E514C-B442-4852-812A-A6C059C43391}" srcOrd="0" destOrd="0" presId="urn:microsoft.com/office/officeart/2005/8/layout/orgChart1"/>
    <dgm:cxn modelId="{175417CC-BD2C-438B-82F5-A067235B298A}" type="presOf" srcId="{C58AE858-9CD2-4378-AFE5-8375A0B5FA70}" destId="{23E92D0B-08B3-4131-8493-9F6CF2DB394F}" srcOrd="0" destOrd="0" presId="urn:microsoft.com/office/officeart/2005/8/layout/orgChart1"/>
    <dgm:cxn modelId="{DE4FD0CE-F3E2-48D6-96F4-31029138E32D}" srcId="{1F102A3F-5EA8-4439-BBF1-D21B825AEA67}" destId="{68A024CD-6043-4596-BEAD-09A72C110A3E}" srcOrd="2" destOrd="0" parTransId="{8A8890FA-8280-48C2-A7D5-AE12F20B905F}" sibTransId="{AB86828B-8A04-4D9D-A476-CC524DD20640}"/>
    <dgm:cxn modelId="{B56BDCD7-2933-4C75-8743-565E24C4A96C}" type="presOf" srcId="{1472B590-907B-4107-AAAA-E421ED176A4B}" destId="{191B0A8E-59E5-48FF-9861-AC3C863C7E6C}" srcOrd="1" destOrd="0" presId="urn:microsoft.com/office/officeart/2005/8/layout/orgChart1"/>
    <dgm:cxn modelId="{13DE4BE4-BBE9-4D7C-80D2-BA0CEADBCB65}" type="presOf" srcId="{1F102A3F-5EA8-4439-BBF1-D21B825AEA67}" destId="{8B32ECF1-360E-4B93-BF3C-008A0E85B4BC}" srcOrd="1" destOrd="0" presId="urn:microsoft.com/office/officeart/2005/8/layout/orgChart1"/>
    <dgm:cxn modelId="{4F34CCFA-1145-4B19-AE7D-B3D5FC8A1945}" type="presOf" srcId="{28562A47-3BF5-449F-AC8A-DFB9E58482CB}" destId="{F611B543-44A2-4807-BEAE-89544DD644DC}" srcOrd="1" destOrd="0" presId="urn:microsoft.com/office/officeart/2005/8/layout/orgChart1"/>
    <dgm:cxn modelId="{DAEC21FB-656B-4650-B140-673E8EC0784D}" type="presOf" srcId="{6A240BA5-E786-4558-9CF6-EB6C436ADBDC}" destId="{2E08FE14-ABDF-4571-8E39-430EFFCA96F6}" srcOrd="0" destOrd="0" presId="urn:microsoft.com/office/officeart/2005/8/layout/orgChart1"/>
    <dgm:cxn modelId="{D7E9F7E7-1C1D-4AF2-B015-C170DF6713C7}" type="presParOf" srcId="{9FAEA4EC-6702-4A9F-A438-0E0E0391C0D4}" destId="{594AC70D-4890-42C2-B192-C075A47900D4}" srcOrd="0" destOrd="0" presId="urn:microsoft.com/office/officeart/2005/8/layout/orgChart1"/>
    <dgm:cxn modelId="{7FD13029-4995-4D1A-951B-F039BB15B664}" type="presParOf" srcId="{594AC70D-4890-42C2-B192-C075A47900D4}" destId="{BDD22975-D34F-4499-99BB-B4D286DC8402}" srcOrd="0" destOrd="0" presId="urn:microsoft.com/office/officeart/2005/8/layout/orgChart1"/>
    <dgm:cxn modelId="{B743E212-CD97-4244-BB08-197F39F48449}" type="presParOf" srcId="{BDD22975-D34F-4499-99BB-B4D286DC8402}" destId="{247115A5-6916-4723-BD6E-8F5B2A7F39C2}" srcOrd="0" destOrd="0" presId="urn:microsoft.com/office/officeart/2005/8/layout/orgChart1"/>
    <dgm:cxn modelId="{1071197D-78AE-4BB4-BF30-BDB9774208A8}" type="presParOf" srcId="{BDD22975-D34F-4499-99BB-B4D286DC8402}" destId="{DC4BB0EF-46A2-4A02-B5C3-8CCA99DAA583}" srcOrd="1" destOrd="0" presId="urn:microsoft.com/office/officeart/2005/8/layout/orgChart1"/>
    <dgm:cxn modelId="{AB678D03-4BEF-44C1-9847-59686855A9C8}" type="presParOf" srcId="{594AC70D-4890-42C2-B192-C075A47900D4}" destId="{BDC7CD56-D1ED-46A9-9AFA-900013057833}" srcOrd="1" destOrd="0" presId="urn:microsoft.com/office/officeart/2005/8/layout/orgChart1"/>
    <dgm:cxn modelId="{725D7C84-EB17-46A5-9C93-EECEEAA16AD3}" type="presParOf" srcId="{BDC7CD56-D1ED-46A9-9AFA-900013057833}" destId="{429C1E38-4422-4A65-A564-B5EBD97038A4}" srcOrd="0" destOrd="0" presId="urn:microsoft.com/office/officeart/2005/8/layout/orgChart1"/>
    <dgm:cxn modelId="{D8C554FD-883F-427E-8EDF-F7BC9616F5C4}" type="presParOf" srcId="{BDC7CD56-D1ED-46A9-9AFA-900013057833}" destId="{774706A9-73CF-42D8-98A1-6AC1B66B36C1}" srcOrd="1" destOrd="0" presId="urn:microsoft.com/office/officeart/2005/8/layout/orgChart1"/>
    <dgm:cxn modelId="{37BB7216-9E91-4A66-90B3-5A905F9CFB8C}" type="presParOf" srcId="{774706A9-73CF-42D8-98A1-6AC1B66B36C1}" destId="{BE41F73C-33F7-4DB8-A11E-F110AEE80806}" srcOrd="0" destOrd="0" presId="urn:microsoft.com/office/officeart/2005/8/layout/orgChart1"/>
    <dgm:cxn modelId="{DFED6AF0-6241-4EFE-AF37-3709FC4961B9}" type="presParOf" srcId="{BE41F73C-33F7-4DB8-A11E-F110AEE80806}" destId="{2DFAEEEA-5F5F-4378-82DC-B52A414C34EA}" srcOrd="0" destOrd="0" presId="urn:microsoft.com/office/officeart/2005/8/layout/orgChart1"/>
    <dgm:cxn modelId="{12EF3D80-040B-43F2-AA81-3F93E0F90836}" type="presParOf" srcId="{BE41F73C-33F7-4DB8-A11E-F110AEE80806}" destId="{8B32ECF1-360E-4B93-BF3C-008A0E85B4BC}" srcOrd="1" destOrd="0" presId="urn:microsoft.com/office/officeart/2005/8/layout/orgChart1"/>
    <dgm:cxn modelId="{E5DF4C83-67F1-4F2C-9D45-7E9AB0B3E48C}" type="presParOf" srcId="{774706A9-73CF-42D8-98A1-6AC1B66B36C1}" destId="{13854D02-76B1-4F69-A92A-FDE24F4A6B48}" srcOrd="1" destOrd="0" presId="urn:microsoft.com/office/officeart/2005/8/layout/orgChart1"/>
    <dgm:cxn modelId="{09EE8A40-19A3-4718-988E-11B8A58FEDF1}" type="presParOf" srcId="{13854D02-76B1-4F69-A92A-FDE24F4A6B48}" destId="{E254BF8F-9C1F-49A1-B888-48808A1EAE56}" srcOrd="0" destOrd="0" presId="urn:microsoft.com/office/officeart/2005/8/layout/orgChart1"/>
    <dgm:cxn modelId="{1CBFFFA3-01C8-4326-A58D-989DEED6E37E}" type="presParOf" srcId="{13854D02-76B1-4F69-A92A-FDE24F4A6B48}" destId="{2DCBC819-E53C-4084-8691-6BC8867B50E4}" srcOrd="1" destOrd="0" presId="urn:microsoft.com/office/officeart/2005/8/layout/orgChart1"/>
    <dgm:cxn modelId="{1E066EC9-B92D-4FE0-8273-C0065551A38D}" type="presParOf" srcId="{2DCBC819-E53C-4084-8691-6BC8867B50E4}" destId="{8B8BD4E7-9C30-4A64-9414-87EFD49BFD29}" srcOrd="0" destOrd="0" presId="urn:microsoft.com/office/officeart/2005/8/layout/orgChart1"/>
    <dgm:cxn modelId="{F54F63AA-B0FB-4E73-B210-8EB6931CCE44}" type="presParOf" srcId="{8B8BD4E7-9C30-4A64-9414-87EFD49BFD29}" destId="{2E08FE14-ABDF-4571-8E39-430EFFCA96F6}" srcOrd="0" destOrd="0" presId="urn:microsoft.com/office/officeart/2005/8/layout/orgChart1"/>
    <dgm:cxn modelId="{2D43F02A-637B-4D56-B931-DF5B124067BB}" type="presParOf" srcId="{8B8BD4E7-9C30-4A64-9414-87EFD49BFD29}" destId="{31F758B3-F985-486B-A207-554C46AA46BB}" srcOrd="1" destOrd="0" presId="urn:microsoft.com/office/officeart/2005/8/layout/orgChart1"/>
    <dgm:cxn modelId="{B0CE67AE-E43B-4F5E-8B9D-405D659B68AD}" type="presParOf" srcId="{2DCBC819-E53C-4084-8691-6BC8867B50E4}" destId="{31860801-C6AE-4D19-8D99-8004F1EFF4C0}" srcOrd="1" destOrd="0" presId="urn:microsoft.com/office/officeart/2005/8/layout/orgChart1"/>
    <dgm:cxn modelId="{BBB71FA9-6B1F-494C-BC66-2239B5E116BF}" type="presParOf" srcId="{2DCBC819-E53C-4084-8691-6BC8867B50E4}" destId="{D5376116-E50F-432D-84A4-991014C2D991}" srcOrd="2" destOrd="0" presId="urn:microsoft.com/office/officeart/2005/8/layout/orgChart1"/>
    <dgm:cxn modelId="{66FA1722-5ED1-420A-84F5-FF155E01ED70}" type="presParOf" srcId="{13854D02-76B1-4F69-A92A-FDE24F4A6B48}" destId="{C72E514C-B442-4852-812A-A6C059C43391}" srcOrd="2" destOrd="0" presId="urn:microsoft.com/office/officeart/2005/8/layout/orgChart1"/>
    <dgm:cxn modelId="{365679DE-EEEB-438F-A098-6EABA19CE20A}" type="presParOf" srcId="{13854D02-76B1-4F69-A92A-FDE24F4A6B48}" destId="{77910F50-367B-40F3-8E9E-3EE65A50FD5A}" srcOrd="3" destOrd="0" presId="urn:microsoft.com/office/officeart/2005/8/layout/orgChart1"/>
    <dgm:cxn modelId="{B68962DB-3C07-4B33-8361-E0FAFC3D65AB}" type="presParOf" srcId="{77910F50-367B-40F3-8E9E-3EE65A50FD5A}" destId="{59846EFA-3AC3-43BF-BE59-E6E105C9F181}" srcOrd="0" destOrd="0" presId="urn:microsoft.com/office/officeart/2005/8/layout/orgChart1"/>
    <dgm:cxn modelId="{47706A34-E0AA-4D8A-B935-DBC518C62A14}" type="presParOf" srcId="{59846EFA-3AC3-43BF-BE59-E6E105C9F181}" destId="{7D55EF43-C083-420C-ABEF-54C533F38FBD}" srcOrd="0" destOrd="0" presId="urn:microsoft.com/office/officeart/2005/8/layout/orgChart1"/>
    <dgm:cxn modelId="{F8C30A1B-5915-401A-86FD-31B847DC79A1}" type="presParOf" srcId="{59846EFA-3AC3-43BF-BE59-E6E105C9F181}" destId="{F611B543-44A2-4807-BEAE-89544DD644DC}" srcOrd="1" destOrd="0" presId="urn:microsoft.com/office/officeart/2005/8/layout/orgChart1"/>
    <dgm:cxn modelId="{37EB47E7-1E1A-4C0A-9BD7-B34329DAE4F3}" type="presParOf" srcId="{77910F50-367B-40F3-8E9E-3EE65A50FD5A}" destId="{59C07D70-40BF-4ECC-A501-23A7E3CB7634}" srcOrd="1" destOrd="0" presId="urn:microsoft.com/office/officeart/2005/8/layout/orgChart1"/>
    <dgm:cxn modelId="{97C30777-E8B9-4D57-A172-BF90BAACABA1}" type="presParOf" srcId="{77910F50-367B-40F3-8E9E-3EE65A50FD5A}" destId="{8B9C0BDD-462D-4171-B80B-210EA4D3F12A}" srcOrd="2" destOrd="0" presId="urn:microsoft.com/office/officeart/2005/8/layout/orgChart1"/>
    <dgm:cxn modelId="{44ADA2A5-BD8E-4252-8CE8-52D8E221135C}" type="presParOf" srcId="{13854D02-76B1-4F69-A92A-FDE24F4A6B48}" destId="{33C3554A-84A9-4366-B839-CCCF9898C5B4}" srcOrd="4" destOrd="0" presId="urn:microsoft.com/office/officeart/2005/8/layout/orgChart1"/>
    <dgm:cxn modelId="{DF2E825E-4CF4-4875-B11D-17CD639A29F3}" type="presParOf" srcId="{13854D02-76B1-4F69-A92A-FDE24F4A6B48}" destId="{536FB71B-84DB-4248-891A-EF682F9F50BB}" srcOrd="5" destOrd="0" presId="urn:microsoft.com/office/officeart/2005/8/layout/orgChart1"/>
    <dgm:cxn modelId="{F3305480-2468-4726-B5C4-B5D60F80A0CA}" type="presParOf" srcId="{536FB71B-84DB-4248-891A-EF682F9F50BB}" destId="{352B35FE-1F7A-449A-B760-2E91D305FF62}" srcOrd="0" destOrd="0" presId="urn:microsoft.com/office/officeart/2005/8/layout/orgChart1"/>
    <dgm:cxn modelId="{CAB13557-A2E0-4B9E-A37C-8B5B65276A35}" type="presParOf" srcId="{352B35FE-1F7A-449A-B760-2E91D305FF62}" destId="{F3688F67-18A0-49ED-8DD0-40F8E149851E}" srcOrd="0" destOrd="0" presId="urn:microsoft.com/office/officeart/2005/8/layout/orgChart1"/>
    <dgm:cxn modelId="{95BBAF04-9B15-4046-88EA-AD8710533396}" type="presParOf" srcId="{352B35FE-1F7A-449A-B760-2E91D305FF62}" destId="{F0F9D446-F99B-4522-B6D1-6229ACB511B6}" srcOrd="1" destOrd="0" presId="urn:microsoft.com/office/officeart/2005/8/layout/orgChart1"/>
    <dgm:cxn modelId="{3445F74C-5B62-43EB-9857-FE1B5901E2AC}" type="presParOf" srcId="{536FB71B-84DB-4248-891A-EF682F9F50BB}" destId="{A09BE5CE-8BB4-4E73-8AF2-DDF6C3472590}" srcOrd="1" destOrd="0" presId="urn:microsoft.com/office/officeart/2005/8/layout/orgChart1"/>
    <dgm:cxn modelId="{AED90B59-7305-4435-9D9B-104143F982FA}" type="presParOf" srcId="{536FB71B-84DB-4248-891A-EF682F9F50BB}" destId="{F48B0D94-F159-4E77-A140-A3828C1DD05E}" srcOrd="2" destOrd="0" presId="urn:microsoft.com/office/officeart/2005/8/layout/orgChart1"/>
    <dgm:cxn modelId="{D52EC79C-F579-4C2A-90B6-78AA0C6B93B2}" type="presParOf" srcId="{774706A9-73CF-42D8-98A1-6AC1B66B36C1}" destId="{9E11829E-181C-4F6B-B1B8-8B88164FCE87}" srcOrd="2" destOrd="0" presId="urn:microsoft.com/office/officeart/2005/8/layout/orgChart1"/>
    <dgm:cxn modelId="{2B43E881-0BCC-442C-86B1-240C489FF739}" type="presParOf" srcId="{BDC7CD56-D1ED-46A9-9AFA-900013057833}" destId="{23E92D0B-08B3-4131-8493-9F6CF2DB394F}" srcOrd="2" destOrd="0" presId="urn:microsoft.com/office/officeart/2005/8/layout/orgChart1"/>
    <dgm:cxn modelId="{393C4E97-A1C3-447F-B454-E1B5BDD5E1BE}" type="presParOf" srcId="{BDC7CD56-D1ED-46A9-9AFA-900013057833}" destId="{B6888C6F-D354-4978-B800-73DD8F733EE9}" srcOrd="3" destOrd="0" presId="urn:microsoft.com/office/officeart/2005/8/layout/orgChart1"/>
    <dgm:cxn modelId="{51AE36AB-D9E2-4E72-AF94-7E809C4F9271}" type="presParOf" srcId="{B6888C6F-D354-4978-B800-73DD8F733EE9}" destId="{C9A94532-5C2E-41C2-BA2B-0B20571F4FA0}" srcOrd="0" destOrd="0" presId="urn:microsoft.com/office/officeart/2005/8/layout/orgChart1"/>
    <dgm:cxn modelId="{084E5F6C-FB85-468E-B660-301A97EF2B8C}" type="presParOf" srcId="{C9A94532-5C2E-41C2-BA2B-0B20571F4FA0}" destId="{7705EA7A-5BF9-4794-8C97-8443E0AF66CF}" srcOrd="0" destOrd="0" presId="urn:microsoft.com/office/officeart/2005/8/layout/orgChart1"/>
    <dgm:cxn modelId="{6317D0AC-6168-4FAE-99CA-2CBF2DD24EA7}" type="presParOf" srcId="{C9A94532-5C2E-41C2-BA2B-0B20571F4FA0}" destId="{191B0A8E-59E5-48FF-9861-AC3C863C7E6C}" srcOrd="1" destOrd="0" presId="urn:microsoft.com/office/officeart/2005/8/layout/orgChart1"/>
    <dgm:cxn modelId="{DDDA5C59-892D-4F0B-B310-2DCAC341E3B2}" type="presParOf" srcId="{B6888C6F-D354-4978-B800-73DD8F733EE9}" destId="{FA9FC0A0-1BA6-45D1-BBDD-98A1B1491B9D}" srcOrd="1" destOrd="0" presId="urn:microsoft.com/office/officeart/2005/8/layout/orgChart1"/>
    <dgm:cxn modelId="{3BD1291E-64FA-4A0D-923F-D5D742B8ECD4}" type="presParOf" srcId="{FA9FC0A0-1BA6-45D1-BBDD-98A1B1491B9D}" destId="{797735F1-227F-4F93-A725-35835DC7B03A}" srcOrd="0" destOrd="0" presId="urn:microsoft.com/office/officeart/2005/8/layout/orgChart1"/>
    <dgm:cxn modelId="{2C194F07-C147-40BF-B8C5-6AF5BCAEB9FF}" type="presParOf" srcId="{FA9FC0A0-1BA6-45D1-BBDD-98A1B1491B9D}" destId="{8A0FD345-7950-464E-B55C-D9A5ED173CC1}" srcOrd="1" destOrd="0" presId="urn:microsoft.com/office/officeart/2005/8/layout/orgChart1"/>
    <dgm:cxn modelId="{4F9FA6C6-B6D0-4E3E-9EA3-331A929F16CF}" type="presParOf" srcId="{8A0FD345-7950-464E-B55C-D9A5ED173CC1}" destId="{FF4BBB5F-F07C-4E71-8BE7-ECF30ED3C61C}" srcOrd="0" destOrd="0" presId="urn:microsoft.com/office/officeart/2005/8/layout/orgChart1"/>
    <dgm:cxn modelId="{138271F1-2309-4F79-ABE0-9E99633D4B38}" type="presParOf" srcId="{FF4BBB5F-F07C-4E71-8BE7-ECF30ED3C61C}" destId="{74A389CC-2280-4BDA-ADAC-C30CD736C019}" srcOrd="0" destOrd="0" presId="urn:microsoft.com/office/officeart/2005/8/layout/orgChart1"/>
    <dgm:cxn modelId="{1CD3D134-5AAA-46EB-BA0D-3AB290F38148}" type="presParOf" srcId="{FF4BBB5F-F07C-4E71-8BE7-ECF30ED3C61C}" destId="{E91EC128-789A-4F10-90D1-16D0A05E8ECC}" srcOrd="1" destOrd="0" presId="urn:microsoft.com/office/officeart/2005/8/layout/orgChart1"/>
    <dgm:cxn modelId="{F565D4D0-CEBE-454F-9E5C-96CADBC29050}" type="presParOf" srcId="{8A0FD345-7950-464E-B55C-D9A5ED173CC1}" destId="{F012C92E-BA01-4092-BE26-8BDE00B96A6B}" srcOrd="1" destOrd="0" presId="urn:microsoft.com/office/officeart/2005/8/layout/orgChart1"/>
    <dgm:cxn modelId="{38E5A457-08A9-401F-A9DD-C99B309D2A0E}" type="presParOf" srcId="{8A0FD345-7950-464E-B55C-D9A5ED173CC1}" destId="{313F018A-3A32-48A8-9AB2-62FD53B14C27}" srcOrd="2" destOrd="0" presId="urn:microsoft.com/office/officeart/2005/8/layout/orgChart1"/>
    <dgm:cxn modelId="{6EE0A6C0-C92C-460B-B35D-3C05B72F2C92}" type="presParOf" srcId="{FA9FC0A0-1BA6-45D1-BBDD-98A1B1491B9D}" destId="{BCE1C525-FBEF-417F-868F-18E4866A6EBE}" srcOrd="2" destOrd="0" presId="urn:microsoft.com/office/officeart/2005/8/layout/orgChart1"/>
    <dgm:cxn modelId="{328514D7-D844-4D5A-92F7-8C8DDC50D7E0}" type="presParOf" srcId="{FA9FC0A0-1BA6-45D1-BBDD-98A1B1491B9D}" destId="{EF0F970B-2FF7-47B1-901A-3D0BAEF8E714}" srcOrd="3" destOrd="0" presId="urn:microsoft.com/office/officeart/2005/8/layout/orgChart1"/>
    <dgm:cxn modelId="{F60B397D-C351-49D1-B383-419D2A378532}" type="presParOf" srcId="{EF0F970B-2FF7-47B1-901A-3D0BAEF8E714}" destId="{AB4813AB-83F4-4C7C-9B81-F55650DF20E4}" srcOrd="0" destOrd="0" presId="urn:microsoft.com/office/officeart/2005/8/layout/orgChart1"/>
    <dgm:cxn modelId="{7C107A17-6B13-4016-8D8D-9A1CCF94C652}" type="presParOf" srcId="{AB4813AB-83F4-4C7C-9B81-F55650DF20E4}" destId="{4FF0B322-9C6E-4442-AFF6-099A1DA1B1B4}" srcOrd="0" destOrd="0" presId="urn:microsoft.com/office/officeart/2005/8/layout/orgChart1"/>
    <dgm:cxn modelId="{201BB99B-6B71-4213-900C-E87444748F67}" type="presParOf" srcId="{AB4813AB-83F4-4C7C-9B81-F55650DF20E4}" destId="{3F572176-01B4-4F9D-9E6B-3DCB3776883B}" srcOrd="1" destOrd="0" presId="urn:microsoft.com/office/officeart/2005/8/layout/orgChart1"/>
    <dgm:cxn modelId="{D3B3A9DB-203B-4F47-BC0E-C17AADE94AB1}" type="presParOf" srcId="{EF0F970B-2FF7-47B1-901A-3D0BAEF8E714}" destId="{8F5204F6-AF77-4292-B325-7229E9DAF423}" srcOrd="1" destOrd="0" presId="urn:microsoft.com/office/officeart/2005/8/layout/orgChart1"/>
    <dgm:cxn modelId="{21F2C019-EEA4-4846-88D5-7D0189DF216B}" type="presParOf" srcId="{EF0F970B-2FF7-47B1-901A-3D0BAEF8E714}" destId="{76E6F4CA-7031-4C13-A86D-17B80CFAE5D1}" srcOrd="2" destOrd="0" presId="urn:microsoft.com/office/officeart/2005/8/layout/orgChart1"/>
    <dgm:cxn modelId="{C2BF427C-4315-41BB-AACC-533147393DC2}" type="presParOf" srcId="{FA9FC0A0-1BA6-45D1-BBDD-98A1B1491B9D}" destId="{55293C29-42DD-4E0A-A1A1-A9DE4597CEEE}" srcOrd="4" destOrd="0" presId="urn:microsoft.com/office/officeart/2005/8/layout/orgChart1"/>
    <dgm:cxn modelId="{97000C8E-9F1C-45AB-9C4F-304B7D32830D}" type="presParOf" srcId="{FA9FC0A0-1BA6-45D1-BBDD-98A1B1491B9D}" destId="{1D0DDF02-F4F2-4438-8BB5-E3DAC9756669}" srcOrd="5" destOrd="0" presId="urn:microsoft.com/office/officeart/2005/8/layout/orgChart1"/>
    <dgm:cxn modelId="{390639F2-7675-4C0C-9A86-526F7953D0A8}" type="presParOf" srcId="{1D0DDF02-F4F2-4438-8BB5-E3DAC9756669}" destId="{FD492879-DCDE-402F-95E4-33ED1C66B15A}" srcOrd="0" destOrd="0" presId="urn:microsoft.com/office/officeart/2005/8/layout/orgChart1"/>
    <dgm:cxn modelId="{A7F9CBEC-48B1-417F-A6E5-32A2EE14FB9B}" type="presParOf" srcId="{FD492879-DCDE-402F-95E4-33ED1C66B15A}" destId="{31E42135-457F-4BA9-935A-3BE80CDF2909}" srcOrd="0" destOrd="0" presId="urn:microsoft.com/office/officeart/2005/8/layout/orgChart1"/>
    <dgm:cxn modelId="{1F362BD2-BACC-461D-B891-BCE0ECC757B4}" type="presParOf" srcId="{FD492879-DCDE-402F-95E4-33ED1C66B15A}" destId="{39C29D97-580E-4A22-BBA2-8BAB5D318A2D}" srcOrd="1" destOrd="0" presId="urn:microsoft.com/office/officeart/2005/8/layout/orgChart1"/>
    <dgm:cxn modelId="{0E2CE2A6-EE23-47A1-9C3D-07E24FA1BD83}" type="presParOf" srcId="{1D0DDF02-F4F2-4438-8BB5-E3DAC9756669}" destId="{5B5BD418-7781-4157-B08C-1654150A8FD4}" srcOrd="1" destOrd="0" presId="urn:microsoft.com/office/officeart/2005/8/layout/orgChart1"/>
    <dgm:cxn modelId="{D2E325B5-9A2C-4985-BD27-DA6188290BAD}" type="presParOf" srcId="{1D0DDF02-F4F2-4438-8BB5-E3DAC9756669}" destId="{77E81DE4-DC6D-4777-BD5C-5E611318226B}" srcOrd="2" destOrd="0" presId="urn:microsoft.com/office/officeart/2005/8/layout/orgChart1"/>
    <dgm:cxn modelId="{B483E8E1-A33A-4F73-8EC5-5CC302F1FD38}" type="presParOf" srcId="{B6888C6F-D354-4978-B800-73DD8F733EE9}" destId="{7A4D32C7-4F15-4CFE-BA0B-31A67D98C4F4}" srcOrd="2" destOrd="0" presId="urn:microsoft.com/office/officeart/2005/8/layout/orgChart1"/>
    <dgm:cxn modelId="{34B7B262-FDA1-4BFA-BB40-F5355F3A3EC6}" type="presParOf" srcId="{594AC70D-4890-42C2-B192-C075A47900D4}" destId="{797C69A7-6F3B-4FCC-938A-11A2EF09EE79}" srcOrd="2" destOrd="0" presId="urn:microsoft.com/office/officeart/2005/8/layout/orgChar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A7F959-FB32-4D5D-A3F8-C89562A5F5DC}">
      <dsp:nvSpPr>
        <dsp:cNvPr id="0" name=""/>
        <dsp:cNvSpPr/>
      </dsp:nvSpPr>
      <dsp:spPr>
        <a:xfrm>
          <a:off x="0" y="138611"/>
          <a:ext cx="5612130" cy="21586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l" defTabSz="400050" rtl="0">
            <a:lnSpc>
              <a:spcPct val="90000"/>
            </a:lnSpc>
            <a:spcBef>
              <a:spcPct val="0"/>
            </a:spcBef>
            <a:spcAft>
              <a:spcPct val="35000"/>
            </a:spcAft>
            <a:buNone/>
          </a:pPr>
          <a:r>
            <a:rPr lang="es-ES_tradnl" sz="900" b="1" kern="1200" dirty="0"/>
            <a:t>Análisis</a:t>
          </a:r>
          <a:r>
            <a:rPr lang="es-ES_tradnl" sz="900" kern="1200" dirty="0"/>
            <a:t>.</a:t>
          </a:r>
          <a:endParaRPr lang="es-MX" sz="900" kern="1200" dirty="0"/>
        </a:p>
      </dsp:txBody>
      <dsp:txXfrm>
        <a:off x="10538" y="149149"/>
        <a:ext cx="5591054" cy="194789"/>
      </dsp:txXfrm>
    </dsp:sp>
    <dsp:sp modelId="{368E8A1C-7949-4FF4-B5DF-9E94FE12F845}">
      <dsp:nvSpPr>
        <dsp:cNvPr id="0" name=""/>
        <dsp:cNvSpPr/>
      </dsp:nvSpPr>
      <dsp:spPr>
        <a:xfrm>
          <a:off x="0" y="354476"/>
          <a:ext cx="5612130" cy="1490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8185" tIns="11430" rIns="64008" bIns="11430" numCol="1" spcCol="1270" anchor="t" anchorCtr="0">
          <a:noAutofit/>
        </a:bodyPr>
        <a:lstStyle/>
        <a:p>
          <a:pPr marL="57150" lvl="1" indent="-57150" algn="l" defTabSz="311150" rtl="0">
            <a:lnSpc>
              <a:spcPct val="90000"/>
            </a:lnSpc>
            <a:spcBef>
              <a:spcPct val="0"/>
            </a:spcBef>
            <a:spcAft>
              <a:spcPct val="20000"/>
            </a:spcAft>
            <a:buChar char="•"/>
          </a:pPr>
          <a:r>
            <a:rPr lang="es-ES_tradnl" sz="700" kern="1200" dirty="0"/>
            <a:t>Fase en la que se analizan los requerimientos de la prueba para determinar la factibilidad de atención y estimación.</a:t>
          </a:r>
          <a:endParaRPr lang="es-MX" sz="700" kern="1200" dirty="0"/>
        </a:p>
      </dsp:txBody>
      <dsp:txXfrm>
        <a:off x="0" y="354476"/>
        <a:ext cx="5612130" cy="149040"/>
      </dsp:txXfrm>
    </dsp:sp>
    <dsp:sp modelId="{B1B1F87F-03CC-406D-801C-08F07FA851CA}">
      <dsp:nvSpPr>
        <dsp:cNvPr id="0" name=""/>
        <dsp:cNvSpPr/>
      </dsp:nvSpPr>
      <dsp:spPr>
        <a:xfrm>
          <a:off x="0" y="503516"/>
          <a:ext cx="5612130" cy="21586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l" defTabSz="400050" rtl="0">
            <a:lnSpc>
              <a:spcPct val="90000"/>
            </a:lnSpc>
            <a:spcBef>
              <a:spcPct val="0"/>
            </a:spcBef>
            <a:spcAft>
              <a:spcPct val="35000"/>
            </a:spcAft>
            <a:buNone/>
          </a:pPr>
          <a:r>
            <a:rPr lang="es-ES_tradnl" sz="900" b="1" kern="1200" dirty="0"/>
            <a:t>Planeación</a:t>
          </a:r>
          <a:endParaRPr lang="es-MX" sz="900" kern="1200" dirty="0"/>
        </a:p>
      </dsp:txBody>
      <dsp:txXfrm>
        <a:off x="10538" y="514054"/>
        <a:ext cx="5591054" cy="194789"/>
      </dsp:txXfrm>
    </dsp:sp>
    <dsp:sp modelId="{A4E2F3B1-8924-45E4-8073-FE2234B817D4}">
      <dsp:nvSpPr>
        <dsp:cNvPr id="0" name=""/>
        <dsp:cNvSpPr/>
      </dsp:nvSpPr>
      <dsp:spPr>
        <a:xfrm>
          <a:off x="0" y="719381"/>
          <a:ext cx="5612130" cy="2189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8185" tIns="11430" rIns="64008" bIns="11430" numCol="1" spcCol="1270" anchor="t" anchorCtr="0">
          <a:noAutofit/>
        </a:bodyPr>
        <a:lstStyle/>
        <a:p>
          <a:pPr marL="57150" lvl="1" indent="-57150" algn="l" defTabSz="311150" rtl="0">
            <a:lnSpc>
              <a:spcPct val="90000"/>
            </a:lnSpc>
            <a:spcBef>
              <a:spcPct val="0"/>
            </a:spcBef>
            <a:spcAft>
              <a:spcPct val="20000"/>
            </a:spcAft>
            <a:buChar char="•"/>
          </a:pPr>
          <a:r>
            <a:rPr lang="es-ES_tradnl" sz="700" kern="1200" dirty="0"/>
            <a:t>Fase en la que se genera el plan de pruebas para garantizar la atención del proyecto. Dentro de esta se genera el calendario de trabajo, actividades, entregables y criterios de aceptación, criterios para comenzar , parar y reanudar la prueba.</a:t>
          </a:r>
          <a:endParaRPr lang="es-MX" sz="700" kern="1200" dirty="0"/>
        </a:p>
      </dsp:txBody>
      <dsp:txXfrm>
        <a:off x="0" y="719381"/>
        <a:ext cx="5612130" cy="218902"/>
      </dsp:txXfrm>
    </dsp:sp>
    <dsp:sp modelId="{99D5AF62-253F-4982-9FB5-AA5057BAD659}">
      <dsp:nvSpPr>
        <dsp:cNvPr id="0" name=""/>
        <dsp:cNvSpPr/>
      </dsp:nvSpPr>
      <dsp:spPr>
        <a:xfrm>
          <a:off x="0" y="938283"/>
          <a:ext cx="5612130" cy="21586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l" defTabSz="400050" rtl="0">
            <a:lnSpc>
              <a:spcPct val="90000"/>
            </a:lnSpc>
            <a:spcBef>
              <a:spcPct val="0"/>
            </a:spcBef>
            <a:spcAft>
              <a:spcPct val="35000"/>
            </a:spcAft>
            <a:buNone/>
          </a:pPr>
          <a:r>
            <a:rPr lang="es-ES_tradnl" sz="900" b="1" kern="1200" dirty="0"/>
            <a:t>Diseño</a:t>
          </a:r>
          <a:endParaRPr lang="es-MX" sz="900" kern="1200" dirty="0"/>
        </a:p>
      </dsp:txBody>
      <dsp:txXfrm>
        <a:off x="10538" y="948821"/>
        <a:ext cx="5591054" cy="194789"/>
      </dsp:txXfrm>
    </dsp:sp>
    <dsp:sp modelId="{3E3AEF0A-4A2C-4588-A4AC-068FB52F15A1}">
      <dsp:nvSpPr>
        <dsp:cNvPr id="0" name=""/>
        <dsp:cNvSpPr/>
      </dsp:nvSpPr>
      <dsp:spPr>
        <a:xfrm>
          <a:off x="0" y="1154148"/>
          <a:ext cx="5612130" cy="4843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8185" tIns="11430" rIns="64008" bIns="11430" numCol="1" spcCol="1270" anchor="t" anchorCtr="0">
          <a:noAutofit/>
        </a:bodyPr>
        <a:lstStyle/>
        <a:p>
          <a:pPr marL="57150" lvl="1" indent="-57150" algn="l" defTabSz="311150" rtl="0">
            <a:lnSpc>
              <a:spcPct val="90000"/>
            </a:lnSpc>
            <a:spcBef>
              <a:spcPct val="0"/>
            </a:spcBef>
            <a:spcAft>
              <a:spcPct val="20000"/>
            </a:spcAft>
            <a:buChar char="•"/>
          </a:pPr>
          <a:r>
            <a:rPr lang="es-ES_tradnl" sz="700" kern="1200" dirty="0"/>
            <a:t>Fase en la que se diseñan los entregables de la prueba:</a:t>
          </a:r>
          <a:endParaRPr lang="es-MX" sz="700" kern="1200" dirty="0"/>
        </a:p>
        <a:p>
          <a:pPr marL="114300" lvl="2" indent="-57150" algn="l" defTabSz="311150" rtl="0">
            <a:lnSpc>
              <a:spcPct val="90000"/>
            </a:lnSpc>
            <a:spcBef>
              <a:spcPct val="0"/>
            </a:spcBef>
            <a:spcAft>
              <a:spcPct val="20000"/>
            </a:spcAft>
            <a:buChar char="•"/>
          </a:pPr>
          <a:r>
            <a:rPr lang="es-ES_tradnl" sz="700" kern="1200" dirty="0"/>
            <a:t>Casos de Prueba</a:t>
          </a:r>
          <a:endParaRPr lang="es-MX" sz="700" kern="1200" dirty="0"/>
        </a:p>
        <a:p>
          <a:pPr marL="114300" lvl="2" indent="-57150" algn="l" defTabSz="311150" rtl="0">
            <a:lnSpc>
              <a:spcPct val="90000"/>
            </a:lnSpc>
            <a:spcBef>
              <a:spcPct val="0"/>
            </a:spcBef>
            <a:spcAft>
              <a:spcPct val="20000"/>
            </a:spcAft>
            <a:buChar char="•"/>
          </a:pPr>
          <a:r>
            <a:rPr lang="es-ES_tradnl" sz="700" kern="1200" dirty="0"/>
            <a:t>Datos de Prueba</a:t>
          </a:r>
          <a:endParaRPr lang="es-MX" sz="700" kern="1200" dirty="0"/>
        </a:p>
        <a:p>
          <a:pPr marL="114300" lvl="2" indent="-57150" algn="l" defTabSz="311150" rtl="0">
            <a:lnSpc>
              <a:spcPct val="90000"/>
            </a:lnSpc>
            <a:spcBef>
              <a:spcPct val="0"/>
            </a:spcBef>
            <a:spcAft>
              <a:spcPct val="20000"/>
            </a:spcAft>
            <a:buChar char="•"/>
          </a:pPr>
          <a:r>
            <a:rPr lang="es-ES_tradnl" sz="700" kern="1200" dirty="0"/>
            <a:t>Procedimientos de Prueba</a:t>
          </a:r>
          <a:endParaRPr lang="es-MX" sz="700" kern="1200" dirty="0"/>
        </a:p>
      </dsp:txBody>
      <dsp:txXfrm>
        <a:off x="0" y="1154148"/>
        <a:ext cx="5612130" cy="484380"/>
      </dsp:txXfrm>
    </dsp:sp>
    <dsp:sp modelId="{BC683AE8-434E-43C7-89CE-7BCEC0AA3753}">
      <dsp:nvSpPr>
        <dsp:cNvPr id="0" name=""/>
        <dsp:cNvSpPr/>
      </dsp:nvSpPr>
      <dsp:spPr>
        <a:xfrm>
          <a:off x="0" y="1638528"/>
          <a:ext cx="5612130" cy="21586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l" defTabSz="400050" rtl="0">
            <a:lnSpc>
              <a:spcPct val="90000"/>
            </a:lnSpc>
            <a:spcBef>
              <a:spcPct val="0"/>
            </a:spcBef>
            <a:spcAft>
              <a:spcPct val="35000"/>
            </a:spcAft>
            <a:buNone/>
          </a:pPr>
          <a:r>
            <a:rPr lang="es-ES_tradnl" sz="900" b="1" kern="1200" dirty="0"/>
            <a:t>Ejecución</a:t>
          </a:r>
          <a:endParaRPr lang="es-MX" sz="900" kern="1200" dirty="0"/>
        </a:p>
      </dsp:txBody>
      <dsp:txXfrm>
        <a:off x="10538" y="1649066"/>
        <a:ext cx="5591054" cy="194789"/>
      </dsp:txXfrm>
    </dsp:sp>
    <dsp:sp modelId="{762C6451-F1BE-4EA4-BEDF-15880736F6D9}">
      <dsp:nvSpPr>
        <dsp:cNvPr id="0" name=""/>
        <dsp:cNvSpPr/>
      </dsp:nvSpPr>
      <dsp:spPr>
        <a:xfrm>
          <a:off x="0" y="1854393"/>
          <a:ext cx="5612130" cy="3632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8185" tIns="11430" rIns="64008" bIns="11430" numCol="1" spcCol="1270" anchor="t" anchorCtr="0">
          <a:noAutofit/>
        </a:bodyPr>
        <a:lstStyle/>
        <a:p>
          <a:pPr marL="57150" lvl="1" indent="-57150" algn="l" defTabSz="311150" rtl="0">
            <a:lnSpc>
              <a:spcPct val="90000"/>
            </a:lnSpc>
            <a:spcBef>
              <a:spcPct val="0"/>
            </a:spcBef>
            <a:spcAft>
              <a:spcPct val="20000"/>
            </a:spcAft>
            <a:buChar char="•"/>
          </a:pPr>
          <a:r>
            <a:rPr lang="es-ES_tradnl" sz="700" kern="1200" dirty="0"/>
            <a:t>Fase en la que se ejecutan los casos de prueba asociados en ciclos.</a:t>
          </a:r>
          <a:endParaRPr lang="es-MX" sz="700" kern="1200" dirty="0"/>
        </a:p>
        <a:p>
          <a:pPr marL="57150" lvl="1" indent="-57150" algn="l" defTabSz="311150" rtl="0">
            <a:lnSpc>
              <a:spcPct val="90000"/>
            </a:lnSpc>
            <a:spcBef>
              <a:spcPct val="0"/>
            </a:spcBef>
            <a:spcAft>
              <a:spcPct val="20000"/>
            </a:spcAft>
            <a:buChar char="•"/>
          </a:pPr>
          <a:r>
            <a:rPr lang="es-ES_tradnl" sz="700" kern="1200" dirty="0"/>
            <a:t>Se administran los defectos</a:t>
          </a:r>
          <a:endParaRPr lang="es-MX" sz="700" kern="1200" dirty="0"/>
        </a:p>
        <a:p>
          <a:pPr marL="57150" lvl="1" indent="-57150" algn="l" defTabSz="311150" rtl="0">
            <a:lnSpc>
              <a:spcPct val="90000"/>
            </a:lnSpc>
            <a:spcBef>
              <a:spcPct val="0"/>
            </a:spcBef>
            <a:spcAft>
              <a:spcPct val="20000"/>
            </a:spcAft>
            <a:buChar char="•"/>
          </a:pPr>
          <a:r>
            <a:rPr lang="es-ES_tradnl" sz="700" kern="1200" dirty="0"/>
            <a:t>Se generan los indicadores de la prueba.</a:t>
          </a:r>
          <a:endParaRPr lang="es-MX" sz="700" kern="1200" dirty="0"/>
        </a:p>
      </dsp:txBody>
      <dsp:txXfrm>
        <a:off x="0" y="1854393"/>
        <a:ext cx="5612130" cy="363285"/>
      </dsp:txXfrm>
    </dsp:sp>
    <dsp:sp modelId="{7C364259-7628-42DC-80B3-049643745D1B}">
      <dsp:nvSpPr>
        <dsp:cNvPr id="0" name=""/>
        <dsp:cNvSpPr/>
      </dsp:nvSpPr>
      <dsp:spPr>
        <a:xfrm>
          <a:off x="0" y="2217678"/>
          <a:ext cx="5612130" cy="21586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l" defTabSz="400050" rtl="0">
            <a:lnSpc>
              <a:spcPct val="90000"/>
            </a:lnSpc>
            <a:spcBef>
              <a:spcPct val="0"/>
            </a:spcBef>
            <a:spcAft>
              <a:spcPct val="35000"/>
            </a:spcAft>
            <a:buNone/>
          </a:pPr>
          <a:r>
            <a:rPr lang="es-ES_tradnl" sz="900" b="1" kern="1200" dirty="0"/>
            <a:t>UAT</a:t>
          </a:r>
          <a:endParaRPr lang="es-MX" sz="900" kern="1200" dirty="0"/>
        </a:p>
      </dsp:txBody>
      <dsp:txXfrm>
        <a:off x="10538" y="2228216"/>
        <a:ext cx="5591054" cy="194789"/>
      </dsp:txXfrm>
    </dsp:sp>
    <dsp:sp modelId="{C2260573-930E-4B57-A6CF-217EC2FD3454}">
      <dsp:nvSpPr>
        <dsp:cNvPr id="0" name=""/>
        <dsp:cNvSpPr/>
      </dsp:nvSpPr>
      <dsp:spPr>
        <a:xfrm>
          <a:off x="0" y="2433543"/>
          <a:ext cx="5612130" cy="1490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8185" tIns="11430" rIns="64008" bIns="11430" numCol="1" spcCol="1270" anchor="t" anchorCtr="0">
          <a:noAutofit/>
        </a:bodyPr>
        <a:lstStyle/>
        <a:p>
          <a:pPr marL="57150" lvl="1" indent="-57150" algn="l" defTabSz="311150" rtl="0">
            <a:lnSpc>
              <a:spcPct val="90000"/>
            </a:lnSpc>
            <a:spcBef>
              <a:spcPct val="0"/>
            </a:spcBef>
            <a:spcAft>
              <a:spcPct val="20000"/>
            </a:spcAft>
            <a:buChar char="•"/>
          </a:pPr>
          <a:r>
            <a:rPr lang="es-ES_tradnl" sz="700" kern="1200" dirty="0"/>
            <a:t>Se acompaña al usuario en su validación de aceptación del producto de SW.</a:t>
          </a:r>
          <a:endParaRPr lang="es-MX" sz="700" kern="1200" dirty="0"/>
        </a:p>
      </dsp:txBody>
      <dsp:txXfrm>
        <a:off x="0" y="2433543"/>
        <a:ext cx="5612130" cy="149040"/>
      </dsp:txXfrm>
    </dsp:sp>
    <dsp:sp modelId="{7F3097B5-2257-47B8-BCAE-C93F20A4575E}">
      <dsp:nvSpPr>
        <dsp:cNvPr id="0" name=""/>
        <dsp:cNvSpPr/>
      </dsp:nvSpPr>
      <dsp:spPr>
        <a:xfrm>
          <a:off x="0" y="2582583"/>
          <a:ext cx="5612130" cy="21586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l" defTabSz="400050" rtl="0">
            <a:lnSpc>
              <a:spcPct val="90000"/>
            </a:lnSpc>
            <a:spcBef>
              <a:spcPct val="0"/>
            </a:spcBef>
            <a:spcAft>
              <a:spcPct val="35000"/>
            </a:spcAft>
            <a:buNone/>
          </a:pPr>
          <a:r>
            <a:rPr lang="es-ES_tradnl" sz="900" b="1" kern="1200" dirty="0"/>
            <a:t>Cierre</a:t>
          </a:r>
          <a:endParaRPr lang="es-MX" sz="900" kern="1200" dirty="0"/>
        </a:p>
      </dsp:txBody>
      <dsp:txXfrm>
        <a:off x="10538" y="2593121"/>
        <a:ext cx="5591054" cy="194789"/>
      </dsp:txXfrm>
    </dsp:sp>
    <dsp:sp modelId="{93484129-FA41-409A-A8C1-DBC7357D0A11}">
      <dsp:nvSpPr>
        <dsp:cNvPr id="0" name=""/>
        <dsp:cNvSpPr/>
      </dsp:nvSpPr>
      <dsp:spPr>
        <a:xfrm>
          <a:off x="0" y="2798448"/>
          <a:ext cx="5612130" cy="1490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8185" tIns="11430" rIns="64008" bIns="11430" numCol="1" spcCol="1270" anchor="t" anchorCtr="0">
          <a:noAutofit/>
        </a:bodyPr>
        <a:lstStyle/>
        <a:p>
          <a:pPr marL="57150" lvl="1" indent="-57150" algn="l" defTabSz="311150" rtl="0">
            <a:lnSpc>
              <a:spcPct val="90000"/>
            </a:lnSpc>
            <a:spcBef>
              <a:spcPct val="0"/>
            </a:spcBef>
            <a:spcAft>
              <a:spcPct val="20000"/>
            </a:spcAft>
            <a:buChar char="•"/>
          </a:pPr>
          <a:r>
            <a:rPr lang="es-ES_tradnl" sz="700" kern="1200" dirty="0"/>
            <a:t>Fase en la que certificamos la prueba.</a:t>
          </a:r>
          <a:endParaRPr lang="es-MX" sz="700" kern="1200" dirty="0"/>
        </a:p>
      </dsp:txBody>
      <dsp:txXfrm>
        <a:off x="0" y="2798448"/>
        <a:ext cx="5612130" cy="14904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293C29-42DD-4E0A-A1A1-A9DE4597CEEE}">
      <dsp:nvSpPr>
        <dsp:cNvPr id="0" name=""/>
        <dsp:cNvSpPr/>
      </dsp:nvSpPr>
      <dsp:spPr>
        <a:xfrm>
          <a:off x="2812325" y="1263449"/>
          <a:ext cx="156399" cy="1960206"/>
        </a:xfrm>
        <a:custGeom>
          <a:avLst/>
          <a:gdLst/>
          <a:ahLst/>
          <a:cxnLst/>
          <a:rect l="0" t="0" r="0" b="0"/>
          <a:pathLst>
            <a:path>
              <a:moveTo>
                <a:pt x="0" y="0"/>
              </a:moveTo>
              <a:lnTo>
                <a:pt x="0" y="1960206"/>
              </a:lnTo>
              <a:lnTo>
                <a:pt x="156399" y="196020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E1C525-FBEF-417F-868F-18E4866A6EBE}">
      <dsp:nvSpPr>
        <dsp:cNvPr id="0" name=""/>
        <dsp:cNvSpPr/>
      </dsp:nvSpPr>
      <dsp:spPr>
        <a:xfrm>
          <a:off x="2812325" y="1263449"/>
          <a:ext cx="156399" cy="1219915"/>
        </a:xfrm>
        <a:custGeom>
          <a:avLst/>
          <a:gdLst/>
          <a:ahLst/>
          <a:cxnLst/>
          <a:rect l="0" t="0" r="0" b="0"/>
          <a:pathLst>
            <a:path>
              <a:moveTo>
                <a:pt x="0" y="0"/>
              </a:moveTo>
              <a:lnTo>
                <a:pt x="0" y="1219915"/>
              </a:lnTo>
              <a:lnTo>
                <a:pt x="156399" y="121991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7735F1-227F-4F93-A725-35835DC7B03A}">
      <dsp:nvSpPr>
        <dsp:cNvPr id="0" name=""/>
        <dsp:cNvSpPr/>
      </dsp:nvSpPr>
      <dsp:spPr>
        <a:xfrm>
          <a:off x="2812325" y="1263449"/>
          <a:ext cx="156399" cy="479625"/>
        </a:xfrm>
        <a:custGeom>
          <a:avLst/>
          <a:gdLst/>
          <a:ahLst/>
          <a:cxnLst/>
          <a:rect l="0" t="0" r="0" b="0"/>
          <a:pathLst>
            <a:path>
              <a:moveTo>
                <a:pt x="0" y="0"/>
              </a:moveTo>
              <a:lnTo>
                <a:pt x="0" y="479625"/>
              </a:lnTo>
              <a:lnTo>
                <a:pt x="156399" y="47962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E92D0B-08B3-4131-8493-9F6CF2DB394F}">
      <dsp:nvSpPr>
        <dsp:cNvPr id="0" name=""/>
        <dsp:cNvSpPr/>
      </dsp:nvSpPr>
      <dsp:spPr>
        <a:xfrm>
          <a:off x="2598579" y="523159"/>
          <a:ext cx="630811" cy="218959"/>
        </a:xfrm>
        <a:custGeom>
          <a:avLst/>
          <a:gdLst/>
          <a:ahLst/>
          <a:cxnLst/>
          <a:rect l="0" t="0" r="0" b="0"/>
          <a:pathLst>
            <a:path>
              <a:moveTo>
                <a:pt x="0" y="0"/>
              </a:moveTo>
              <a:lnTo>
                <a:pt x="0" y="109479"/>
              </a:lnTo>
              <a:lnTo>
                <a:pt x="630811" y="109479"/>
              </a:lnTo>
              <a:lnTo>
                <a:pt x="630811" y="218959"/>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C3554A-84A9-4366-B839-CCCF9898C5B4}">
      <dsp:nvSpPr>
        <dsp:cNvPr id="0" name=""/>
        <dsp:cNvSpPr/>
      </dsp:nvSpPr>
      <dsp:spPr>
        <a:xfrm>
          <a:off x="1550703" y="1263449"/>
          <a:ext cx="156399" cy="1960206"/>
        </a:xfrm>
        <a:custGeom>
          <a:avLst/>
          <a:gdLst/>
          <a:ahLst/>
          <a:cxnLst/>
          <a:rect l="0" t="0" r="0" b="0"/>
          <a:pathLst>
            <a:path>
              <a:moveTo>
                <a:pt x="0" y="0"/>
              </a:moveTo>
              <a:lnTo>
                <a:pt x="0" y="1960206"/>
              </a:lnTo>
              <a:lnTo>
                <a:pt x="156399" y="196020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2E514C-B442-4852-812A-A6C059C43391}">
      <dsp:nvSpPr>
        <dsp:cNvPr id="0" name=""/>
        <dsp:cNvSpPr/>
      </dsp:nvSpPr>
      <dsp:spPr>
        <a:xfrm>
          <a:off x="1550703" y="1263449"/>
          <a:ext cx="156399" cy="1219915"/>
        </a:xfrm>
        <a:custGeom>
          <a:avLst/>
          <a:gdLst/>
          <a:ahLst/>
          <a:cxnLst/>
          <a:rect l="0" t="0" r="0" b="0"/>
          <a:pathLst>
            <a:path>
              <a:moveTo>
                <a:pt x="0" y="0"/>
              </a:moveTo>
              <a:lnTo>
                <a:pt x="0" y="1219915"/>
              </a:lnTo>
              <a:lnTo>
                <a:pt x="156399" y="121991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54BF8F-9C1F-49A1-B888-48808A1EAE56}">
      <dsp:nvSpPr>
        <dsp:cNvPr id="0" name=""/>
        <dsp:cNvSpPr/>
      </dsp:nvSpPr>
      <dsp:spPr>
        <a:xfrm>
          <a:off x="1550703" y="1263449"/>
          <a:ext cx="156399" cy="479625"/>
        </a:xfrm>
        <a:custGeom>
          <a:avLst/>
          <a:gdLst/>
          <a:ahLst/>
          <a:cxnLst/>
          <a:rect l="0" t="0" r="0" b="0"/>
          <a:pathLst>
            <a:path>
              <a:moveTo>
                <a:pt x="0" y="0"/>
              </a:moveTo>
              <a:lnTo>
                <a:pt x="0" y="479625"/>
              </a:lnTo>
              <a:lnTo>
                <a:pt x="156399" y="47962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9C1E38-4422-4A65-A564-B5EBD97038A4}">
      <dsp:nvSpPr>
        <dsp:cNvPr id="0" name=""/>
        <dsp:cNvSpPr/>
      </dsp:nvSpPr>
      <dsp:spPr>
        <a:xfrm>
          <a:off x="1967768" y="523159"/>
          <a:ext cx="630811" cy="218959"/>
        </a:xfrm>
        <a:custGeom>
          <a:avLst/>
          <a:gdLst/>
          <a:ahLst/>
          <a:cxnLst/>
          <a:rect l="0" t="0" r="0" b="0"/>
          <a:pathLst>
            <a:path>
              <a:moveTo>
                <a:pt x="630811" y="0"/>
              </a:moveTo>
              <a:lnTo>
                <a:pt x="630811" y="109479"/>
              </a:lnTo>
              <a:lnTo>
                <a:pt x="0" y="109479"/>
              </a:lnTo>
              <a:lnTo>
                <a:pt x="0" y="218959"/>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7115A5-6916-4723-BD6E-8F5B2A7F39C2}">
      <dsp:nvSpPr>
        <dsp:cNvPr id="0" name=""/>
        <dsp:cNvSpPr/>
      </dsp:nvSpPr>
      <dsp:spPr>
        <a:xfrm>
          <a:off x="2077248" y="1827"/>
          <a:ext cx="1042663" cy="52133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A" sz="1000" b="0" kern="1200"/>
            <a:t>Gerente de Aseguramiento de la Calidad</a:t>
          </a:r>
        </a:p>
      </dsp:txBody>
      <dsp:txXfrm>
        <a:off x="2077248" y="1827"/>
        <a:ext cx="1042663" cy="521331"/>
      </dsp:txXfrm>
    </dsp:sp>
    <dsp:sp modelId="{2DFAEEEA-5F5F-4378-82DC-B52A414C34EA}">
      <dsp:nvSpPr>
        <dsp:cNvPr id="0" name=""/>
        <dsp:cNvSpPr/>
      </dsp:nvSpPr>
      <dsp:spPr>
        <a:xfrm>
          <a:off x="1446436" y="742118"/>
          <a:ext cx="1042663" cy="52133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A" sz="1000" b="0" kern="1200"/>
            <a:t>Lider de Calidad</a:t>
          </a:r>
        </a:p>
      </dsp:txBody>
      <dsp:txXfrm>
        <a:off x="1446436" y="742118"/>
        <a:ext cx="1042663" cy="521331"/>
      </dsp:txXfrm>
    </dsp:sp>
    <dsp:sp modelId="{2E08FE14-ABDF-4571-8E39-430EFFCA96F6}">
      <dsp:nvSpPr>
        <dsp:cNvPr id="0" name=""/>
        <dsp:cNvSpPr/>
      </dsp:nvSpPr>
      <dsp:spPr>
        <a:xfrm>
          <a:off x="1707102" y="1482409"/>
          <a:ext cx="1042663" cy="52133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A" sz="1000" b="0" kern="1200"/>
            <a:t>Software Tester</a:t>
          </a:r>
        </a:p>
      </dsp:txBody>
      <dsp:txXfrm>
        <a:off x="1707102" y="1482409"/>
        <a:ext cx="1042663" cy="521331"/>
      </dsp:txXfrm>
    </dsp:sp>
    <dsp:sp modelId="{7D55EF43-C083-420C-ABEF-54C533F38FBD}">
      <dsp:nvSpPr>
        <dsp:cNvPr id="0" name=""/>
        <dsp:cNvSpPr/>
      </dsp:nvSpPr>
      <dsp:spPr>
        <a:xfrm>
          <a:off x="1707102" y="2222700"/>
          <a:ext cx="1042663" cy="52133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A" sz="1000" b="0" kern="1200"/>
            <a:t>Software Tester</a:t>
          </a:r>
        </a:p>
      </dsp:txBody>
      <dsp:txXfrm>
        <a:off x="1707102" y="2222700"/>
        <a:ext cx="1042663" cy="521331"/>
      </dsp:txXfrm>
    </dsp:sp>
    <dsp:sp modelId="{F3688F67-18A0-49ED-8DD0-40F8E149851E}">
      <dsp:nvSpPr>
        <dsp:cNvPr id="0" name=""/>
        <dsp:cNvSpPr/>
      </dsp:nvSpPr>
      <dsp:spPr>
        <a:xfrm>
          <a:off x="1707102" y="2962990"/>
          <a:ext cx="1042663" cy="52133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b="0" kern="1200"/>
            <a:t>Software Automation Tester</a:t>
          </a:r>
        </a:p>
      </dsp:txBody>
      <dsp:txXfrm>
        <a:off x="1707102" y="2962990"/>
        <a:ext cx="1042663" cy="521331"/>
      </dsp:txXfrm>
    </dsp:sp>
    <dsp:sp modelId="{7705EA7A-5BF9-4794-8C97-8443E0AF66CF}">
      <dsp:nvSpPr>
        <dsp:cNvPr id="0" name=""/>
        <dsp:cNvSpPr/>
      </dsp:nvSpPr>
      <dsp:spPr>
        <a:xfrm>
          <a:off x="2708059" y="742118"/>
          <a:ext cx="1042663" cy="52133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b="0" kern="1200"/>
            <a:t>Lider de Calidad</a:t>
          </a:r>
        </a:p>
      </dsp:txBody>
      <dsp:txXfrm>
        <a:off x="2708059" y="742118"/>
        <a:ext cx="1042663" cy="521331"/>
      </dsp:txXfrm>
    </dsp:sp>
    <dsp:sp modelId="{74A389CC-2280-4BDA-ADAC-C30CD736C019}">
      <dsp:nvSpPr>
        <dsp:cNvPr id="0" name=""/>
        <dsp:cNvSpPr/>
      </dsp:nvSpPr>
      <dsp:spPr>
        <a:xfrm>
          <a:off x="2968725" y="1482409"/>
          <a:ext cx="1042663" cy="52133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A" sz="1000" b="0" kern="1200"/>
            <a:t>Software Tester</a:t>
          </a:r>
          <a:endParaRPr lang="en-US" sz="1000" b="0" kern="1200"/>
        </a:p>
      </dsp:txBody>
      <dsp:txXfrm>
        <a:off x="2968725" y="1482409"/>
        <a:ext cx="1042663" cy="521331"/>
      </dsp:txXfrm>
    </dsp:sp>
    <dsp:sp modelId="{4FF0B322-9C6E-4442-AFF6-099A1DA1B1B4}">
      <dsp:nvSpPr>
        <dsp:cNvPr id="0" name=""/>
        <dsp:cNvSpPr/>
      </dsp:nvSpPr>
      <dsp:spPr>
        <a:xfrm>
          <a:off x="2968725" y="2222700"/>
          <a:ext cx="1042663" cy="52133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b="0" kern="1200"/>
            <a:t>Software Tester</a:t>
          </a:r>
        </a:p>
      </dsp:txBody>
      <dsp:txXfrm>
        <a:off x="2968725" y="2222700"/>
        <a:ext cx="1042663" cy="521331"/>
      </dsp:txXfrm>
    </dsp:sp>
    <dsp:sp modelId="{31E42135-457F-4BA9-935A-3BE80CDF2909}">
      <dsp:nvSpPr>
        <dsp:cNvPr id="0" name=""/>
        <dsp:cNvSpPr/>
      </dsp:nvSpPr>
      <dsp:spPr>
        <a:xfrm>
          <a:off x="2968725" y="2962990"/>
          <a:ext cx="1042663" cy="52133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b="0" kern="1200"/>
            <a:t>Software Automation Tester</a:t>
          </a:r>
        </a:p>
      </dsp:txBody>
      <dsp:txXfrm>
        <a:off x="2968725" y="2962990"/>
        <a:ext cx="1042663" cy="521331"/>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01eb4bd6-a8ff-4439-b7eb-fe0a650fbd8a">FWJASSSE55TN-275-43</_dlc_DocId>
    <_dlc_DocIdUrl xmlns="01eb4bd6-a8ff-4439-b7eb-fe0a650fbd8a">
      <Url>https://portal.smrey.net/areas/it/_layouts/15/DocIdRedir.aspx?ID=FWJASSSE55TN-275-43</Url>
      <Description>FWJASSSE55TN-275-43</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5124E24CAF14D46B2DD609ACFD84C07" ma:contentTypeVersion="0" ma:contentTypeDescription="Create a new document." ma:contentTypeScope="" ma:versionID="9971b3b784abbe199b171e233c6d3889">
  <xsd:schema xmlns:xsd="http://www.w3.org/2001/XMLSchema" xmlns:xs="http://www.w3.org/2001/XMLSchema" xmlns:p="http://schemas.microsoft.com/office/2006/metadata/properties" xmlns:ns2="01eb4bd6-a8ff-4439-b7eb-fe0a650fbd8a" targetNamespace="http://schemas.microsoft.com/office/2006/metadata/properties" ma:root="true" ma:fieldsID="9a36e787f936117f0a8f63b0cc0186e7" ns2:_="">
    <xsd:import namespace="01eb4bd6-a8ff-4439-b7eb-fe0a650fbd8a"/>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eb4bd6-a8ff-4439-b7eb-fe0a650fbd8a"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Identificador persistente" ma:description="Mantener el identificador al agregar."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9B3EBA-F84E-40B4-A698-885D99AE1918}">
  <ds:schemaRefs>
    <ds:schemaRef ds:uri="http://schemas.microsoft.com/office/2006/metadata/properties"/>
    <ds:schemaRef ds:uri="http://www.w3.org/2000/xmlns/"/>
    <ds:schemaRef ds:uri="01eb4bd6-a8ff-4439-b7eb-fe0a650fbd8a"/>
    <ds:schemaRef ds:uri="http://schemas.microsoft.com/office/infopath/2007/PartnerControls"/>
  </ds:schemaRefs>
</ds:datastoreItem>
</file>

<file path=customXml/itemProps2.xml><?xml version="1.0" encoding="utf-8"?>
<ds:datastoreItem xmlns:ds="http://schemas.openxmlformats.org/officeDocument/2006/customXml" ds:itemID="{2665356C-0D3E-4FCE-BF0A-98CD22B911FB}">
  <ds:schemaRefs>
    <ds:schemaRef ds:uri="http://schemas.microsoft.com/sharepoint/events"/>
    <ds:schemaRef ds:uri="http://www.w3.org/2000/xmlns/"/>
  </ds:schemaRefs>
</ds:datastoreItem>
</file>

<file path=customXml/itemProps3.xml><?xml version="1.0" encoding="utf-8"?>
<ds:datastoreItem xmlns:ds="http://schemas.openxmlformats.org/officeDocument/2006/customXml" ds:itemID="{EE246BFD-7178-4580-8B1E-097BD9A2C583}">
  <ds:schemaRefs>
    <ds:schemaRef ds:uri="http://schemas.microsoft.com/sharepoint/v3/contenttype/forms"/>
  </ds:schemaRefs>
</ds:datastoreItem>
</file>

<file path=customXml/itemProps4.xml><?xml version="1.0" encoding="utf-8"?>
<ds:datastoreItem xmlns:ds="http://schemas.openxmlformats.org/officeDocument/2006/customXml" ds:itemID="{C1051A67-2261-4307-AEA5-1CD0B58B218A}">
  <ds:schemaRefs>
    <ds:schemaRef ds:uri="http://schemas.microsoft.com/office/2006/metadata/contentType"/>
    <ds:schemaRef ds:uri="http://schemas.microsoft.com/office/2006/metadata/properties/metaAttributes"/>
    <ds:schemaRef ds:uri="http://www.w3.org/2000/xmlns/"/>
    <ds:schemaRef ds:uri="http://www.w3.org/2001/XMLSchema"/>
    <ds:schemaRef ds:uri="01eb4bd6-a8ff-4439-b7eb-fe0a650fbd8a"/>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2090</Words>
  <Characters>11499</Characters>
  <Application>Microsoft Office Word</Application>
  <DocSecurity>4</DocSecurity>
  <Lines>95</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Hector Bravo</dc:creator>
  <cp:lastModifiedBy>Dayanna Loaiza</cp:lastModifiedBy>
  <cp:revision>2</cp:revision>
  <dcterms:created xsi:type="dcterms:W3CDTF">2024-04-25T23:12:00Z</dcterms:created>
  <dcterms:modified xsi:type="dcterms:W3CDTF">2024-04-25T23:12:00Z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0x010100A5124E24CAF14D46B2DD609ACFD84C07</vt:lpwstr>
  </property>
  <property fmtid="{D5CDD505-2E9C-101B-9397-08002B2CF9AE}" pid="3" name="_dlc_DocIdItemGuid">
    <vt:lpwstr>ececae2a-9354-47ca-9a30-fc19e53bcc1f</vt:lpwstr>
  </property>
</Properties>
</file>