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121D" w14:textId="77777777" w:rsidR="00166FBA" w:rsidRDefault="00000000">
      <w:pPr>
        <w:spacing w:before="2800"/>
        <w:jc w:val="center"/>
      </w:pPr>
      <w:r>
        <w:rPr>
          <w:b/>
          <w:color w:val="1F3A5F"/>
          <w:sz w:val="56"/>
        </w:rPr>
        <w:t>RNAseq-AMD Project Handoff Guide</w:t>
      </w:r>
    </w:p>
    <w:p w14:paraId="6685A764" w14:textId="77777777" w:rsidR="00166FBA" w:rsidRDefault="00000000">
      <w:pPr>
        <w:spacing w:before="280"/>
        <w:jc w:val="center"/>
      </w:pPr>
      <w:r>
        <w:rPr>
          <w:i/>
          <w:sz w:val="26"/>
        </w:rPr>
        <w:t>Autoencoder / clustering codebases (CNC-VAE, CNC-DEC, DEC, X-DEC)</w:t>
      </w:r>
      <w:r>
        <w:rPr>
          <w:i/>
          <w:sz w:val="26"/>
        </w:rPr>
        <w:br/>
        <w:t>and the MEGENA_AMI gene co-expression network analysis (R)</w:t>
      </w:r>
    </w:p>
    <w:p w14:paraId="3073A4C2" w14:textId="77777777" w:rsidR="00166FBA" w:rsidRDefault="00000000">
      <w:pPr>
        <w:spacing w:before="800"/>
        <w:jc w:val="center"/>
      </w:pPr>
      <w:r>
        <w:rPr>
          <w:color w:val="606060"/>
          <w:sz w:val="22"/>
        </w:rPr>
        <w:t>July 20, 2026</w:t>
      </w:r>
    </w:p>
    <w:p w14:paraId="5F8482DD" w14:textId="77777777" w:rsidR="00166FBA" w:rsidRDefault="00000000">
      <w:pPr>
        <w:spacing w:before="4000"/>
        <w:jc w:val="center"/>
      </w:pPr>
      <w:r>
        <w:rPr>
          <w:color w:val="606060"/>
          <w:sz w:val="20"/>
        </w:rPr>
        <w:t>Written for the student inheriting this project. Each codebase also has its own</w:t>
      </w:r>
      <w:r>
        <w:rPr>
          <w:color w:val="606060"/>
          <w:sz w:val="20"/>
        </w:rPr>
        <w:br/>
        <w:t>README.md in its project folder — this document collects all of them in one place,</w:t>
      </w:r>
      <w:r>
        <w:rPr>
          <w:color w:val="606060"/>
          <w:sz w:val="20"/>
        </w:rPr>
        <w:br/>
        <w:t>plus an overview of how the pieces fit together.</w:t>
      </w:r>
    </w:p>
    <w:p w14:paraId="799D30B3" w14:textId="77777777" w:rsidR="00166FBA" w:rsidRDefault="00000000">
      <w:r>
        <w:br w:type="page"/>
      </w:r>
    </w:p>
    <w:p w14:paraId="1E6229C2" w14:textId="77777777" w:rsidR="00166FBA" w:rsidRDefault="00000000">
      <w:pPr>
        <w:pStyle w:val="Heading1"/>
      </w:pPr>
      <w:bookmarkStart w:id="0" w:name="_Toc235461027"/>
      <w:r>
        <w:lastRenderedPageBreak/>
        <w:t>Table of Contents</w:t>
      </w:r>
      <w:bookmarkEnd w:id="0"/>
    </w:p>
    <w:p w14:paraId="7B4649CF" w14:textId="24A61023" w:rsidR="009F487F" w:rsidRDefault="00000000">
      <w:pPr>
        <w:pStyle w:val="TOC1"/>
        <w:tabs>
          <w:tab w:val="right" w:leader="dot" w:pos="9638"/>
        </w:tabs>
        <w:rPr>
          <w:noProof/>
        </w:rPr>
      </w:pPr>
      <w:r>
        <w:fldChar w:fldCharType="begin"/>
      </w:r>
      <w:r>
        <w:instrText>TOC \o "1-2" \h \z \u</w:instrText>
      </w:r>
      <w:r>
        <w:fldChar w:fldCharType="separate"/>
      </w:r>
      <w:hyperlink w:anchor="_Toc235461027" w:history="1">
        <w:r w:rsidR="009F487F" w:rsidRPr="00C25493">
          <w:rPr>
            <w:rStyle w:val="Hyperlink"/>
            <w:noProof/>
          </w:rPr>
          <w:t>Table of Contents</w:t>
        </w:r>
        <w:r w:rsidR="009F487F">
          <w:rPr>
            <w:noProof/>
            <w:webHidden/>
          </w:rPr>
          <w:tab/>
        </w:r>
        <w:r w:rsidR="009F487F">
          <w:rPr>
            <w:noProof/>
            <w:webHidden/>
          </w:rPr>
          <w:fldChar w:fldCharType="begin"/>
        </w:r>
        <w:r w:rsidR="009F487F">
          <w:rPr>
            <w:noProof/>
            <w:webHidden/>
          </w:rPr>
          <w:instrText xml:space="preserve"> PAGEREF _Toc235461027 \h </w:instrText>
        </w:r>
        <w:r w:rsidR="009F487F">
          <w:rPr>
            <w:noProof/>
            <w:webHidden/>
          </w:rPr>
        </w:r>
        <w:r w:rsidR="009F487F">
          <w:rPr>
            <w:noProof/>
            <w:webHidden/>
          </w:rPr>
          <w:fldChar w:fldCharType="separate"/>
        </w:r>
        <w:r w:rsidR="009F487F">
          <w:rPr>
            <w:noProof/>
            <w:webHidden/>
          </w:rPr>
          <w:t>2</w:t>
        </w:r>
        <w:r w:rsidR="009F487F">
          <w:rPr>
            <w:noProof/>
            <w:webHidden/>
          </w:rPr>
          <w:fldChar w:fldCharType="end"/>
        </w:r>
      </w:hyperlink>
    </w:p>
    <w:p w14:paraId="528A88AD" w14:textId="6AE2C188" w:rsidR="009F487F" w:rsidRDefault="009F487F">
      <w:pPr>
        <w:pStyle w:val="TOC1"/>
        <w:tabs>
          <w:tab w:val="right" w:leader="dot" w:pos="9638"/>
        </w:tabs>
        <w:rPr>
          <w:noProof/>
        </w:rPr>
      </w:pPr>
      <w:hyperlink w:anchor="_Toc235461028" w:history="1">
        <w:r w:rsidRPr="00C25493">
          <w:rPr>
            <w:rStyle w:val="Hyperlink"/>
            <w:noProof/>
          </w:rPr>
          <w:t>1. Project Overview</w:t>
        </w:r>
        <w:r>
          <w:rPr>
            <w:noProof/>
            <w:webHidden/>
          </w:rPr>
          <w:tab/>
        </w:r>
        <w:r>
          <w:rPr>
            <w:noProof/>
            <w:webHidden/>
          </w:rPr>
          <w:fldChar w:fldCharType="begin"/>
        </w:r>
        <w:r>
          <w:rPr>
            <w:noProof/>
            <w:webHidden/>
          </w:rPr>
          <w:instrText xml:space="preserve"> PAGEREF _Toc235461028 \h </w:instrText>
        </w:r>
        <w:r>
          <w:rPr>
            <w:noProof/>
            <w:webHidden/>
          </w:rPr>
        </w:r>
        <w:r>
          <w:rPr>
            <w:noProof/>
            <w:webHidden/>
          </w:rPr>
          <w:fldChar w:fldCharType="separate"/>
        </w:r>
        <w:r>
          <w:rPr>
            <w:noProof/>
            <w:webHidden/>
          </w:rPr>
          <w:t>4</w:t>
        </w:r>
        <w:r>
          <w:rPr>
            <w:noProof/>
            <w:webHidden/>
          </w:rPr>
          <w:fldChar w:fldCharType="end"/>
        </w:r>
      </w:hyperlink>
    </w:p>
    <w:p w14:paraId="27AA4611" w14:textId="3A9C0199" w:rsidR="009F487F" w:rsidRDefault="009F487F">
      <w:pPr>
        <w:pStyle w:val="TOC2"/>
        <w:tabs>
          <w:tab w:val="right" w:leader="dot" w:pos="9638"/>
        </w:tabs>
        <w:rPr>
          <w:noProof/>
        </w:rPr>
      </w:pPr>
      <w:hyperlink w:anchor="_Toc235461029" w:history="1">
        <w:r w:rsidRPr="00C25493">
          <w:rPr>
            <w:rStyle w:val="Hyperlink"/>
            <w:noProof/>
          </w:rPr>
          <w:t>1.1 The four Python codebases, at a glance</w:t>
        </w:r>
        <w:r>
          <w:rPr>
            <w:noProof/>
            <w:webHidden/>
          </w:rPr>
          <w:tab/>
        </w:r>
        <w:r>
          <w:rPr>
            <w:noProof/>
            <w:webHidden/>
          </w:rPr>
          <w:fldChar w:fldCharType="begin"/>
        </w:r>
        <w:r>
          <w:rPr>
            <w:noProof/>
            <w:webHidden/>
          </w:rPr>
          <w:instrText xml:space="preserve"> PAGEREF _Toc235461029 \h </w:instrText>
        </w:r>
        <w:r>
          <w:rPr>
            <w:noProof/>
            <w:webHidden/>
          </w:rPr>
        </w:r>
        <w:r>
          <w:rPr>
            <w:noProof/>
            <w:webHidden/>
          </w:rPr>
          <w:fldChar w:fldCharType="separate"/>
        </w:r>
        <w:r>
          <w:rPr>
            <w:noProof/>
            <w:webHidden/>
          </w:rPr>
          <w:t>4</w:t>
        </w:r>
        <w:r>
          <w:rPr>
            <w:noProof/>
            <w:webHidden/>
          </w:rPr>
          <w:fldChar w:fldCharType="end"/>
        </w:r>
      </w:hyperlink>
    </w:p>
    <w:p w14:paraId="4A4EBF42" w14:textId="3858A3F7" w:rsidR="009F487F" w:rsidRDefault="009F487F">
      <w:pPr>
        <w:pStyle w:val="TOC2"/>
        <w:tabs>
          <w:tab w:val="right" w:leader="dot" w:pos="9638"/>
        </w:tabs>
        <w:rPr>
          <w:noProof/>
        </w:rPr>
      </w:pPr>
      <w:hyperlink w:anchor="_Toc235461030" w:history="1">
        <w:r w:rsidRPr="00C25493">
          <w:rPr>
            <w:rStyle w:val="Hyperlink"/>
            <w:noProof/>
          </w:rPr>
          <w:t>1.2 Before you start</w:t>
        </w:r>
        <w:r>
          <w:rPr>
            <w:noProof/>
            <w:webHidden/>
          </w:rPr>
          <w:tab/>
        </w:r>
        <w:r>
          <w:rPr>
            <w:noProof/>
            <w:webHidden/>
          </w:rPr>
          <w:fldChar w:fldCharType="begin"/>
        </w:r>
        <w:r>
          <w:rPr>
            <w:noProof/>
            <w:webHidden/>
          </w:rPr>
          <w:instrText xml:space="preserve"> PAGEREF _Toc235461030 \h </w:instrText>
        </w:r>
        <w:r>
          <w:rPr>
            <w:noProof/>
            <w:webHidden/>
          </w:rPr>
        </w:r>
        <w:r>
          <w:rPr>
            <w:noProof/>
            <w:webHidden/>
          </w:rPr>
          <w:fldChar w:fldCharType="separate"/>
        </w:r>
        <w:r>
          <w:rPr>
            <w:noProof/>
            <w:webHidden/>
          </w:rPr>
          <w:t>4</w:t>
        </w:r>
        <w:r>
          <w:rPr>
            <w:noProof/>
            <w:webHidden/>
          </w:rPr>
          <w:fldChar w:fldCharType="end"/>
        </w:r>
      </w:hyperlink>
    </w:p>
    <w:p w14:paraId="4A0C32F3" w14:textId="2D815C46" w:rsidR="009F487F" w:rsidRDefault="009F487F">
      <w:pPr>
        <w:pStyle w:val="TOC1"/>
        <w:tabs>
          <w:tab w:val="right" w:leader="dot" w:pos="9638"/>
        </w:tabs>
        <w:rPr>
          <w:noProof/>
        </w:rPr>
      </w:pPr>
      <w:hyperlink w:anchor="_Toc235461031" w:history="1">
        <w:r w:rsidRPr="00C25493">
          <w:rPr>
            <w:rStyle w:val="Hyperlink"/>
            <w:noProof/>
          </w:rPr>
          <w:t>2. CNC-VAE — Clin+mRNA Integration</w:t>
        </w:r>
        <w:r>
          <w:rPr>
            <w:noProof/>
            <w:webHidden/>
          </w:rPr>
          <w:tab/>
        </w:r>
        <w:r>
          <w:rPr>
            <w:noProof/>
            <w:webHidden/>
          </w:rPr>
          <w:fldChar w:fldCharType="begin"/>
        </w:r>
        <w:r>
          <w:rPr>
            <w:noProof/>
            <w:webHidden/>
          </w:rPr>
          <w:instrText xml:space="preserve"> PAGEREF _Toc235461031 \h </w:instrText>
        </w:r>
        <w:r>
          <w:rPr>
            <w:noProof/>
            <w:webHidden/>
          </w:rPr>
        </w:r>
        <w:r>
          <w:rPr>
            <w:noProof/>
            <w:webHidden/>
          </w:rPr>
          <w:fldChar w:fldCharType="separate"/>
        </w:r>
        <w:r>
          <w:rPr>
            <w:noProof/>
            <w:webHidden/>
          </w:rPr>
          <w:t>5</w:t>
        </w:r>
        <w:r>
          <w:rPr>
            <w:noProof/>
            <w:webHidden/>
          </w:rPr>
          <w:fldChar w:fldCharType="end"/>
        </w:r>
      </w:hyperlink>
    </w:p>
    <w:p w14:paraId="510B644D" w14:textId="46B739BC" w:rsidR="009F487F" w:rsidRDefault="009F487F">
      <w:pPr>
        <w:pStyle w:val="TOC2"/>
        <w:tabs>
          <w:tab w:val="right" w:leader="dot" w:pos="9638"/>
        </w:tabs>
        <w:rPr>
          <w:noProof/>
        </w:rPr>
      </w:pPr>
      <w:hyperlink w:anchor="_Toc235461032" w:history="1">
        <w:r w:rsidRPr="00C25493">
          <w:rPr>
            <w:rStyle w:val="Hyperlink"/>
            <w:noProof/>
          </w:rPr>
          <w:t>2.1 How it works</w:t>
        </w:r>
        <w:r>
          <w:rPr>
            <w:noProof/>
            <w:webHidden/>
          </w:rPr>
          <w:tab/>
        </w:r>
        <w:r>
          <w:rPr>
            <w:noProof/>
            <w:webHidden/>
          </w:rPr>
          <w:fldChar w:fldCharType="begin"/>
        </w:r>
        <w:r>
          <w:rPr>
            <w:noProof/>
            <w:webHidden/>
          </w:rPr>
          <w:instrText xml:space="preserve"> PAGEREF _Toc235461032 \h </w:instrText>
        </w:r>
        <w:r>
          <w:rPr>
            <w:noProof/>
            <w:webHidden/>
          </w:rPr>
        </w:r>
        <w:r>
          <w:rPr>
            <w:noProof/>
            <w:webHidden/>
          </w:rPr>
          <w:fldChar w:fldCharType="separate"/>
        </w:r>
        <w:r>
          <w:rPr>
            <w:noProof/>
            <w:webHidden/>
          </w:rPr>
          <w:t>5</w:t>
        </w:r>
        <w:r>
          <w:rPr>
            <w:noProof/>
            <w:webHidden/>
          </w:rPr>
          <w:fldChar w:fldCharType="end"/>
        </w:r>
      </w:hyperlink>
    </w:p>
    <w:p w14:paraId="3D13B783" w14:textId="5F63FB31" w:rsidR="009F487F" w:rsidRDefault="009F487F">
      <w:pPr>
        <w:pStyle w:val="TOC2"/>
        <w:tabs>
          <w:tab w:val="right" w:leader="dot" w:pos="9638"/>
        </w:tabs>
        <w:rPr>
          <w:noProof/>
        </w:rPr>
      </w:pPr>
      <w:hyperlink w:anchor="_Toc235461033" w:history="1">
        <w:r w:rsidRPr="00C25493">
          <w:rPr>
            <w:rStyle w:val="Hyperlink"/>
            <w:noProof/>
          </w:rPr>
          <w:t>2.2 The 4 scripts in this folder</w:t>
        </w:r>
        <w:r>
          <w:rPr>
            <w:noProof/>
            <w:webHidden/>
          </w:rPr>
          <w:tab/>
        </w:r>
        <w:r>
          <w:rPr>
            <w:noProof/>
            <w:webHidden/>
          </w:rPr>
          <w:fldChar w:fldCharType="begin"/>
        </w:r>
        <w:r>
          <w:rPr>
            <w:noProof/>
            <w:webHidden/>
          </w:rPr>
          <w:instrText xml:space="preserve"> PAGEREF _Toc235461033 \h </w:instrText>
        </w:r>
        <w:r>
          <w:rPr>
            <w:noProof/>
            <w:webHidden/>
          </w:rPr>
        </w:r>
        <w:r>
          <w:rPr>
            <w:noProof/>
            <w:webHidden/>
          </w:rPr>
          <w:fldChar w:fldCharType="separate"/>
        </w:r>
        <w:r>
          <w:rPr>
            <w:noProof/>
            <w:webHidden/>
          </w:rPr>
          <w:t>5</w:t>
        </w:r>
        <w:r>
          <w:rPr>
            <w:noProof/>
            <w:webHidden/>
          </w:rPr>
          <w:fldChar w:fldCharType="end"/>
        </w:r>
      </w:hyperlink>
    </w:p>
    <w:p w14:paraId="3873F8C1" w14:textId="6C0EBF8F" w:rsidR="009F487F" w:rsidRDefault="009F487F">
      <w:pPr>
        <w:pStyle w:val="TOC2"/>
        <w:tabs>
          <w:tab w:val="right" w:leader="dot" w:pos="9638"/>
        </w:tabs>
        <w:rPr>
          <w:noProof/>
        </w:rPr>
      </w:pPr>
      <w:hyperlink w:anchor="_Toc235461034" w:history="1">
        <w:r w:rsidRPr="00C25493">
          <w:rPr>
            <w:rStyle w:val="Hyperlink"/>
            <w:noProof/>
          </w:rPr>
          <w:t>2.3 What can be changed</w:t>
        </w:r>
        <w:r>
          <w:rPr>
            <w:noProof/>
            <w:webHidden/>
          </w:rPr>
          <w:tab/>
        </w:r>
        <w:r>
          <w:rPr>
            <w:noProof/>
            <w:webHidden/>
          </w:rPr>
          <w:fldChar w:fldCharType="begin"/>
        </w:r>
        <w:r>
          <w:rPr>
            <w:noProof/>
            <w:webHidden/>
          </w:rPr>
          <w:instrText xml:space="preserve"> PAGEREF _Toc235461034 \h </w:instrText>
        </w:r>
        <w:r>
          <w:rPr>
            <w:noProof/>
            <w:webHidden/>
          </w:rPr>
        </w:r>
        <w:r>
          <w:rPr>
            <w:noProof/>
            <w:webHidden/>
          </w:rPr>
          <w:fldChar w:fldCharType="separate"/>
        </w:r>
        <w:r>
          <w:rPr>
            <w:noProof/>
            <w:webHidden/>
          </w:rPr>
          <w:t>5</w:t>
        </w:r>
        <w:r>
          <w:rPr>
            <w:noProof/>
            <w:webHidden/>
          </w:rPr>
          <w:fldChar w:fldCharType="end"/>
        </w:r>
      </w:hyperlink>
    </w:p>
    <w:p w14:paraId="541AC79F" w14:textId="4A4107CD" w:rsidR="009F487F" w:rsidRDefault="009F487F">
      <w:pPr>
        <w:pStyle w:val="TOC2"/>
        <w:tabs>
          <w:tab w:val="right" w:leader="dot" w:pos="9638"/>
        </w:tabs>
        <w:rPr>
          <w:noProof/>
        </w:rPr>
      </w:pPr>
      <w:hyperlink w:anchor="_Toc235461035" w:history="1">
        <w:r w:rsidRPr="00C25493">
          <w:rPr>
            <w:rStyle w:val="Hyperlink"/>
            <w:noProof/>
          </w:rPr>
          <w:t>2.4 Packages needed</w:t>
        </w:r>
        <w:r>
          <w:rPr>
            <w:noProof/>
            <w:webHidden/>
          </w:rPr>
          <w:tab/>
        </w:r>
        <w:r>
          <w:rPr>
            <w:noProof/>
            <w:webHidden/>
          </w:rPr>
          <w:fldChar w:fldCharType="begin"/>
        </w:r>
        <w:r>
          <w:rPr>
            <w:noProof/>
            <w:webHidden/>
          </w:rPr>
          <w:instrText xml:space="preserve"> PAGEREF _Toc235461035 \h </w:instrText>
        </w:r>
        <w:r>
          <w:rPr>
            <w:noProof/>
            <w:webHidden/>
          </w:rPr>
        </w:r>
        <w:r>
          <w:rPr>
            <w:noProof/>
            <w:webHidden/>
          </w:rPr>
          <w:fldChar w:fldCharType="separate"/>
        </w:r>
        <w:r>
          <w:rPr>
            <w:noProof/>
            <w:webHidden/>
          </w:rPr>
          <w:t>6</w:t>
        </w:r>
        <w:r>
          <w:rPr>
            <w:noProof/>
            <w:webHidden/>
          </w:rPr>
          <w:fldChar w:fldCharType="end"/>
        </w:r>
      </w:hyperlink>
    </w:p>
    <w:p w14:paraId="226911DB" w14:textId="7887C69B" w:rsidR="009F487F" w:rsidRDefault="009F487F">
      <w:pPr>
        <w:pStyle w:val="TOC2"/>
        <w:tabs>
          <w:tab w:val="right" w:leader="dot" w:pos="9638"/>
        </w:tabs>
        <w:rPr>
          <w:noProof/>
        </w:rPr>
      </w:pPr>
      <w:hyperlink w:anchor="_Toc235461036" w:history="1">
        <w:r w:rsidRPr="00C25493">
          <w:rPr>
            <w:rStyle w:val="Hyperlink"/>
            <w:noProof/>
          </w:rPr>
          <w:t>2.5 How to run</w:t>
        </w:r>
        <w:r>
          <w:rPr>
            <w:noProof/>
            <w:webHidden/>
          </w:rPr>
          <w:tab/>
        </w:r>
        <w:r>
          <w:rPr>
            <w:noProof/>
            <w:webHidden/>
          </w:rPr>
          <w:fldChar w:fldCharType="begin"/>
        </w:r>
        <w:r>
          <w:rPr>
            <w:noProof/>
            <w:webHidden/>
          </w:rPr>
          <w:instrText xml:space="preserve"> PAGEREF _Toc235461036 \h </w:instrText>
        </w:r>
        <w:r>
          <w:rPr>
            <w:noProof/>
            <w:webHidden/>
          </w:rPr>
        </w:r>
        <w:r>
          <w:rPr>
            <w:noProof/>
            <w:webHidden/>
          </w:rPr>
          <w:fldChar w:fldCharType="separate"/>
        </w:r>
        <w:r>
          <w:rPr>
            <w:noProof/>
            <w:webHidden/>
          </w:rPr>
          <w:t>6</w:t>
        </w:r>
        <w:r>
          <w:rPr>
            <w:noProof/>
            <w:webHidden/>
          </w:rPr>
          <w:fldChar w:fldCharType="end"/>
        </w:r>
      </w:hyperlink>
    </w:p>
    <w:p w14:paraId="33DEB209" w14:textId="6DE546FE" w:rsidR="009F487F" w:rsidRDefault="009F487F">
      <w:pPr>
        <w:pStyle w:val="TOC2"/>
        <w:tabs>
          <w:tab w:val="right" w:leader="dot" w:pos="9638"/>
        </w:tabs>
        <w:rPr>
          <w:noProof/>
        </w:rPr>
      </w:pPr>
      <w:hyperlink w:anchor="_Toc235461037" w:history="1">
        <w:r w:rsidRPr="00C25493">
          <w:rPr>
            <w:rStyle w:val="Hyperlink"/>
            <w:noProof/>
          </w:rPr>
          <w:t>2.6 Outputs</w:t>
        </w:r>
        <w:r>
          <w:rPr>
            <w:noProof/>
            <w:webHidden/>
          </w:rPr>
          <w:tab/>
        </w:r>
        <w:r>
          <w:rPr>
            <w:noProof/>
            <w:webHidden/>
          </w:rPr>
          <w:fldChar w:fldCharType="begin"/>
        </w:r>
        <w:r>
          <w:rPr>
            <w:noProof/>
            <w:webHidden/>
          </w:rPr>
          <w:instrText xml:space="preserve"> PAGEREF _Toc235461037 \h </w:instrText>
        </w:r>
        <w:r>
          <w:rPr>
            <w:noProof/>
            <w:webHidden/>
          </w:rPr>
        </w:r>
        <w:r>
          <w:rPr>
            <w:noProof/>
            <w:webHidden/>
          </w:rPr>
          <w:fldChar w:fldCharType="separate"/>
        </w:r>
        <w:r>
          <w:rPr>
            <w:noProof/>
            <w:webHidden/>
          </w:rPr>
          <w:t>6</w:t>
        </w:r>
        <w:r>
          <w:rPr>
            <w:noProof/>
            <w:webHidden/>
          </w:rPr>
          <w:fldChar w:fldCharType="end"/>
        </w:r>
      </w:hyperlink>
    </w:p>
    <w:p w14:paraId="0160D4F2" w14:textId="562B9DC2" w:rsidR="009F487F" w:rsidRDefault="009F487F">
      <w:pPr>
        <w:pStyle w:val="TOC2"/>
        <w:tabs>
          <w:tab w:val="right" w:leader="dot" w:pos="9638"/>
        </w:tabs>
        <w:rPr>
          <w:noProof/>
        </w:rPr>
      </w:pPr>
      <w:hyperlink w:anchor="_Toc235461038" w:history="1">
        <w:r w:rsidRPr="00C25493">
          <w:rPr>
            <w:rStyle w:val="Hyperlink"/>
            <w:noProof/>
          </w:rPr>
          <w:t>2.7 Reloading a saved encoder — an important caveat</w:t>
        </w:r>
        <w:r>
          <w:rPr>
            <w:noProof/>
            <w:webHidden/>
          </w:rPr>
          <w:tab/>
        </w:r>
        <w:r>
          <w:rPr>
            <w:noProof/>
            <w:webHidden/>
          </w:rPr>
          <w:fldChar w:fldCharType="begin"/>
        </w:r>
        <w:r>
          <w:rPr>
            <w:noProof/>
            <w:webHidden/>
          </w:rPr>
          <w:instrText xml:space="preserve"> PAGEREF _Toc235461038 \h </w:instrText>
        </w:r>
        <w:r>
          <w:rPr>
            <w:noProof/>
            <w:webHidden/>
          </w:rPr>
        </w:r>
        <w:r>
          <w:rPr>
            <w:noProof/>
            <w:webHidden/>
          </w:rPr>
          <w:fldChar w:fldCharType="separate"/>
        </w:r>
        <w:r>
          <w:rPr>
            <w:noProof/>
            <w:webHidden/>
          </w:rPr>
          <w:t>7</w:t>
        </w:r>
        <w:r>
          <w:rPr>
            <w:noProof/>
            <w:webHidden/>
          </w:rPr>
          <w:fldChar w:fldCharType="end"/>
        </w:r>
      </w:hyperlink>
    </w:p>
    <w:p w14:paraId="7AD5FAF0" w14:textId="303B1955" w:rsidR="009F487F" w:rsidRDefault="009F487F">
      <w:pPr>
        <w:pStyle w:val="TOC1"/>
        <w:tabs>
          <w:tab w:val="right" w:leader="dot" w:pos="9638"/>
        </w:tabs>
        <w:rPr>
          <w:noProof/>
        </w:rPr>
      </w:pPr>
      <w:hyperlink w:anchor="_Toc235461039" w:history="1">
        <w:r w:rsidRPr="00C25493">
          <w:rPr>
            <w:rStyle w:val="Hyperlink"/>
            <w:noProof/>
          </w:rPr>
          <w:t>3. CNC-DEC — CNC-VAE + Deep Embedded Clustering</w:t>
        </w:r>
        <w:r>
          <w:rPr>
            <w:noProof/>
            <w:webHidden/>
          </w:rPr>
          <w:tab/>
        </w:r>
        <w:r>
          <w:rPr>
            <w:noProof/>
            <w:webHidden/>
          </w:rPr>
          <w:fldChar w:fldCharType="begin"/>
        </w:r>
        <w:r>
          <w:rPr>
            <w:noProof/>
            <w:webHidden/>
          </w:rPr>
          <w:instrText xml:space="preserve"> PAGEREF _Toc235461039 \h </w:instrText>
        </w:r>
        <w:r>
          <w:rPr>
            <w:noProof/>
            <w:webHidden/>
          </w:rPr>
        </w:r>
        <w:r>
          <w:rPr>
            <w:noProof/>
            <w:webHidden/>
          </w:rPr>
          <w:fldChar w:fldCharType="separate"/>
        </w:r>
        <w:r>
          <w:rPr>
            <w:noProof/>
            <w:webHidden/>
          </w:rPr>
          <w:t>8</w:t>
        </w:r>
        <w:r>
          <w:rPr>
            <w:noProof/>
            <w:webHidden/>
          </w:rPr>
          <w:fldChar w:fldCharType="end"/>
        </w:r>
      </w:hyperlink>
    </w:p>
    <w:p w14:paraId="7E08BDC6" w14:textId="64B3791C" w:rsidR="009F487F" w:rsidRDefault="009F487F">
      <w:pPr>
        <w:pStyle w:val="TOC2"/>
        <w:tabs>
          <w:tab w:val="right" w:leader="dot" w:pos="9638"/>
        </w:tabs>
        <w:rPr>
          <w:noProof/>
        </w:rPr>
      </w:pPr>
      <w:hyperlink w:anchor="_Toc235461040" w:history="1">
        <w:r w:rsidRPr="00C25493">
          <w:rPr>
            <w:rStyle w:val="Hyperlink"/>
            <w:noProof/>
          </w:rPr>
          <w:t>3.1 How it works</w:t>
        </w:r>
        <w:r>
          <w:rPr>
            <w:noProof/>
            <w:webHidden/>
          </w:rPr>
          <w:tab/>
        </w:r>
        <w:r>
          <w:rPr>
            <w:noProof/>
            <w:webHidden/>
          </w:rPr>
          <w:fldChar w:fldCharType="begin"/>
        </w:r>
        <w:r>
          <w:rPr>
            <w:noProof/>
            <w:webHidden/>
          </w:rPr>
          <w:instrText xml:space="preserve"> PAGEREF _Toc235461040 \h </w:instrText>
        </w:r>
        <w:r>
          <w:rPr>
            <w:noProof/>
            <w:webHidden/>
          </w:rPr>
        </w:r>
        <w:r>
          <w:rPr>
            <w:noProof/>
            <w:webHidden/>
          </w:rPr>
          <w:fldChar w:fldCharType="separate"/>
        </w:r>
        <w:r>
          <w:rPr>
            <w:noProof/>
            <w:webHidden/>
          </w:rPr>
          <w:t>8</w:t>
        </w:r>
        <w:r>
          <w:rPr>
            <w:noProof/>
            <w:webHidden/>
          </w:rPr>
          <w:fldChar w:fldCharType="end"/>
        </w:r>
      </w:hyperlink>
    </w:p>
    <w:p w14:paraId="30655296" w14:textId="559B0455" w:rsidR="009F487F" w:rsidRDefault="009F487F">
      <w:pPr>
        <w:pStyle w:val="TOC2"/>
        <w:tabs>
          <w:tab w:val="right" w:leader="dot" w:pos="9638"/>
        </w:tabs>
        <w:rPr>
          <w:noProof/>
        </w:rPr>
      </w:pPr>
      <w:hyperlink w:anchor="_Toc235461041" w:history="1">
        <w:r w:rsidRPr="00C25493">
          <w:rPr>
            <w:rStyle w:val="Hyperlink"/>
            <w:noProof/>
          </w:rPr>
          <w:t>3.2 How to run</w:t>
        </w:r>
        <w:r>
          <w:rPr>
            <w:noProof/>
            <w:webHidden/>
          </w:rPr>
          <w:tab/>
        </w:r>
        <w:r>
          <w:rPr>
            <w:noProof/>
            <w:webHidden/>
          </w:rPr>
          <w:fldChar w:fldCharType="begin"/>
        </w:r>
        <w:r>
          <w:rPr>
            <w:noProof/>
            <w:webHidden/>
          </w:rPr>
          <w:instrText xml:space="preserve"> PAGEREF _Toc235461041 \h </w:instrText>
        </w:r>
        <w:r>
          <w:rPr>
            <w:noProof/>
            <w:webHidden/>
          </w:rPr>
        </w:r>
        <w:r>
          <w:rPr>
            <w:noProof/>
            <w:webHidden/>
          </w:rPr>
          <w:fldChar w:fldCharType="separate"/>
        </w:r>
        <w:r>
          <w:rPr>
            <w:noProof/>
            <w:webHidden/>
          </w:rPr>
          <w:t>8</w:t>
        </w:r>
        <w:r>
          <w:rPr>
            <w:noProof/>
            <w:webHidden/>
          </w:rPr>
          <w:fldChar w:fldCharType="end"/>
        </w:r>
      </w:hyperlink>
    </w:p>
    <w:p w14:paraId="3A1E0F7F" w14:textId="642B68F9" w:rsidR="009F487F" w:rsidRDefault="009F487F">
      <w:pPr>
        <w:pStyle w:val="TOC2"/>
        <w:tabs>
          <w:tab w:val="right" w:leader="dot" w:pos="9638"/>
        </w:tabs>
        <w:rPr>
          <w:noProof/>
        </w:rPr>
      </w:pPr>
      <w:hyperlink w:anchor="_Toc235461042" w:history="1">
        <w:r w:rsidRPr="00C25493">
          <w:rPr>
            <w:rStyle w:val="Hyperlink"/>
            <w:noProof/>
          </w:rPr>
          <w:t>3.3 What can be changed</w:t>
        </w:r>
        <w:r>
          <w:rPr>
            <w:noProof/>
            <w:webHidden/>
          </w:rPr>
          <w:tab/>
        </w:r>
        <w:r>
          <w:rPr>
            <w:noProof/>
            <w:webHidden/>
          </w:rPr>
          <w:fldChar w:fldCharType="begin"/>
        </w:r>
        <w:r>
          <w:rPr>
            <w:noProof/>
            <w:webHidden/>
          </w:rPr>
          <w:instrText xml:space="preserve"> PAGEREF _Toc235461042 \h </w:instrText>
        </w:r>
        <w:r>
          <w:rPr>
            <w:noProof/>
            <w:webHidden/>
          </w:rPr>
        </w:r>
        <w:r>
          <w:rPr>
            <w:noProof/>
            <w:webHidden/>
          </w:rPr>
          <w:fldChar w:fldCharType="separate"/>
        </w:r>
        <w:r>
          <w:rPr>
            <w:noProof/>
            <w:webHidden/>
          </w:rPr>
          <w:t>8</w:t>
        </w:r>
        <w:r>
          <w:rPr>
            <w:noProof/>
            <w:webHidden/>
          </w:rPr>
          <w:fldChar w:fldCharType="end"/>
        </w:r>
      </w:hyperlink>
    </w:p>
    <w:p w14:paraId="2E454E29" w14:textId="38953D58" w:rsidR="009F487F" w:rsidRDefault="009F487F">
      <w:pPr>
        <w:pStyle w:val="TOC2"/>
        <w:tabs>
          <w:tab w:val="right" w:leader="dot" w:pos="9638"/>
        </w:tabs>
        <w:rPr>
          <w:noProof/>
        </w:rPr>
      </w:pPr>
      <w:hyperlink w:anchor="_Toc235461043" w:history="1">
        <w:r w:rsidRPr="00C25493">
          <w:rPr>
            <w:rStyle w:val="Hyperlink"/>
            <w:noProof/>
          </w:rPr>
          <w:t>3.4 Packages needed</w:t>
        </w:r>
        <w:r>
          <w:rPr>
            <w:noProof/>
            <w:webHidden/>
          </w:rPr>
          <w:tab/>
        </w:r>
        <w:r>
          <w:rPr>
            <w:noProof/>
            <w:webHidden/>
          </w:rPr>
          <w:fldChar w:fldCharType="begin"/>
        </w:r>
        <w:r>
          <w:rPr>
            <w:noProof/>
            <w:webHidden/>
          </w:rPr>
          <w:instrText xml:space="preserve"> PAGEREF _Toc235461043 \h </w:instrText>
        </w:r>
        <w:r>
          <w:rPr>
            <w:noProof/>
            <w:webHidden/>
          </w:rPr>
        </w:r>
        <w:r>
          <w:rPr>
            <w:noProof/>
            <w:webHidden/>
          </w:rPr>
          <w:fldChar w:fldCharType="separate"/>
        </w:r>
        <w:r>
          <w:rPr>
            <w:noProof/>
            <w:webHidden/>
          </w:rPr>
          <w:t>9</w:t>
        </w:r>
        <w:r>
          <w:rPr>
            <w:noProof/>
            <w:webHidden/>
          </w:rPr>
          <w:fldChar w:fldCharType="end"/>
        </w:r>
      </w:hyperlink>
    </w:p>
    <w:p w14:paraId="33D43843" w14:textId="6B9AE9FF" w:rsidR="009F487F" w:rsidRDefault="009F487F">
      <w:pPr>
        <w:pStyle w:val="TOC2"/>
        <w:tabs>
          <w:tab w:val="right" w:leader="dot" w:pos="9638"/>
        </w:tabs>
        <w:rPr>
          <w:noProof/>
        </w:rPr>
      </w:pPr>
      <w:hyperlink w:anchor="_Toc235461044" w:history="1">
        <w:r w:rsidRPr="00C25493">
          <w:rPr>
            <w:rStyle w:val="Hyperlink"/>
            <w:noProof/>
          </w:rPr>
          <w:t>3.5 Outputs</w:t>
        </w:r>
        <w:r>
          <w:rPr>
            <w:noProof/>
            <w:webHidden/>
          </w:rPr>
          <w:tab/>
        </w:r>
        <w:r>
          <w:rPr>
            <w:noProof/>
            <w:webHidden/>
          </w:rPr>
          <w:fldChar w:fldCharType="begin"/>
        </w:r>
        <w:r>
          <w:rPr>
            <w:noProof/>
            <w:webHidden/>
          </w:rPr>
          <w:instrText xml:space="preserve"> PAGEREF _Toc235461044 \h </w:instrText>
        </w:r>
        <w:r>
          <w:rPr>
            <w:noProof/>
            <w:webHidden/>
          </w:rPr>
        </w:r>
        <w:r>
          <w:rPr>
            <w:noProof/>
            <w:webHidden/>
          </w:rPr>
          <w:fldChar w:fldCharType="separate"/>
        </w:r>
        <w:r>
          <w:rPr>
            <w:noProof/>
            <w:webHidden/>
          </w:rPr>
          <w:t>9</w:t>
        </w:r>
        <w:r>
          <w:rPr>
            <w:noProof/>
            <w:webHidden/>
          </w:rPr>
          <w:fldChar w:fldCharType="end"/>
        </w:r>
      </w:hyperlink>
    </w:p>
    <w:p w14:paraId="6F7F331C" w14:textId="438C513D" w:rsidR="009F487F" w:rsidRDefault="009F487F">
      <w:pPr>
        <w:pStyle w:val="TOC1"/>
        <w:tabs>
          <w:tab w:val="right" w:leader="dot" w:pos="9638"/>
        </w:tabs>
        <w:rPr>
          <w:noProof/>
        </w:rPr>
      </w:pPr>
      <w:hyperlink w:anchor="_Toc235461045" w:history="1">
        <w:r w:rsidRPr="00C25493">
          <w:rPr>
            <w:rStyle w:val="Hyperlink"/>
            <w:noProof/>
          </w:rPr>
          <w:t>4. DEC — Plain Deep Embedded Clustering</w:t>
        </w:r>
        <w:r>
          <w:rPr>
            <w:noProof/>
            <w:webHidden/>
          </w:rPr>
          <w:tab/>
        </w:r>
        <w:r>
          <w:rPr>
            <w:noProof/>
            <w:webHidden/>
          </w:rPr>
          <w:fldChar w:fldCharType="begin"/>
        </w:r>
        <w:r>
          <w:rPr>
            <w:noProof/>
            <w:webHidden/>
          </w:rPr>
          <w:instrText xml:space="preserve"> PAGEREF _Toc235461045 \h </w:instrText>
        </w:r>
        <w:r>
          <w:rPr>
            <w:noProof/>
            <w:webHidden/>
          </w:rPr>
        </w:r>
        <w:r>
          <w:rPr>
            <w:noProof/>
            <w:webHidden/>
          </w:rPr>
          <w:fldChar w:fldCharType="separate"/>
        </w:r>
        <w:r>
          <w:rPr>
            <w:noProof/>
            <w:webHidden/>
          </w:rPr>
          <w:t>10</w:t>
        </w:r>
        <w:r>
          <w:rPr>
            <w:noProof/>
            <w:webHidden/>
          </w:rPr>
          <w:fldChar w:fldCharType="end"/>
        </w:r>
      </w:hyperlink>
    </w:p>
    <w:p w14:paraId="7DD8B207" w14:textId="45BF5049" w:rsidR="009F487F" w:rsidRDefault="009F487F">
      <w:pPr>
        <w:pStyle w:val="TOC2"/>
        <w:tabs>
          <w:tab w:val="right" w:leader="dot" w:pos="9638"/>
        </w:tabs>
        <w:rPr>
          <w:noProof/>
        </w:rPr>
      </w:pPr>
      <w:hyperlink w:anchor="_Toc235461046" w:history="1">
        <w:r w:rsidRPr="00C25493">
          <w:rPr>
            <w:rStyle w:val="Hyperlink"/>
            <w:noProof/>
          </w:rPr>
          <w:t>4.1 How it works</w:t>
        </w:r>
        <w:r>
          <w:rPr>
            <w:noProof/>
            <w:webHidden/>
          </w:rPr>
          <w:tab/>
        </w:r>
        <w:r>
          <w:rPr>
            <w:noProof/>
            <w:webHidden/>
          </w:rPr>
          <w:fldChar w:fldCharType="begin"/>
        </w:r>
        <w:r>
          <w:rPr>
            <w:noProof/>
            <w:webHidden/>
          </w:rPr>
          <w:instrText xml:space="preserve"> PAGEREF _Toc235461046 \h </w:instrText>
        </w:r>
        <w:r>
          <w:rPr>
            <w:noProof/>
            <w:webHidden/>
          </w:rPr>
        </w:r>
        <w:r>
          <w:rPr>
            <w:noProof/>
            <w:webHidden/>
          </w:rPr>
          <w:fldChar w:fldCharType="separate"/>
        </w:r>
        <w:r>
          <w:rPr>
            <w:noProof/>
            <w:webHidden/>
          </w:rPr>
          <w:t>10</w:t>
        </w:r>
        <w:r>
          <w:rPr>
            <w:noProof/>
            <w:webHidden/>
          </w:rPr>
          <w:fldChar w:fldCharType="end"/>
        </w:r>
      </w:hyperlink>
    </w:p>
    <w:p w14:paraId="7D32B64B" w14:textId="2A182315" w:rsidR="009F487F" w:rsidRDefault="009F487F">
      <w:pPr>
        <w:pStyle w:val="TOC2"/>
        <w:tabs>
          <w:tab w:val="right" w:leader="dot" w:pos="9638"/>
        </w:tabs>
        <w:rPr>
          <w:noProof/>
        </w:rPr>
      </w:pPr>
      <w:hyperlink w:anchor="_Toc235461047" w:history="1">
        <w:r w:rsidRPr="00C25493">
          <w:rPr>
            <w:rStyle w:val="Hyperlink"/>
            <w:noProof/>
          </w:rPr>
          <w:t>4.2 How to run</w:t>
        </w:r>
        <w:r>
          <w:rPr>
            <w:noProof/>
            <w:webHidden/>
          </w:rPr>
          <w:tab/>
        </w:r>
        <w:r>
          <w:rPr>
            <w:noProof/>
            <w:webHidden/>
          </w:rPr>
          <w:fldChar w:fldCharType="begin"/>
        </w:r>
        <w:r>
          <w:rPr>
            <w:noProof/>
            <w:webHidden/>
          </w:rPr>
          <w:instrText xml:space="preserve"> PAGEREF _Toc235461047 \h </w:instrText>
        </w:r>
        <w:r>
          <w:rPr>
            <w:noProof/>
            <w:webHidden/>
          </w:rPr>
        </w:r>
        <w:r>
          <w:rPr>
            <w:noProof/>
            <w:webHidden/>
          </w:rPr>
          <w:fldChar w:fldCharType="separate"/>
        </w:r>
        <w:r>
          <w:rPr>
            <w:noProof/>
            <w:webHidden/>
          </w:rPr>
          <w:t>10</w:t>
        </w:r>
        <w:r>
          <w:rPr>
            <w:noProof/>
            <w:webHidden/>
          </w:rPr>
          <w:fldChar w:fldCharType="end"/>
        </w:r>
      </w:hyperlink>
    </w:p>
    <w:p w14:paraId="1D884FE9" w14:textId="47431CED" w:rsidR="009F487F" w:rsidRDefault="009F487F">
      <w:pPr>
        <w:pStyle w:val="TOC2"/>
        <w:tabs>
          <w:tab w:val="right" w:leader="dot" w:pos="9638"/>
        </w:tabs>
        <w:rPr>
          <w:noProof/>
        </w:rPr>
      </w:pPr>
      <w:hyperlink w:anchor="_Toc235461048" w:history="1">
        <w:r w:rsidRPr="00C25493">
          <w:rPr>
            <w:rStyle w:val="Hyperlink"/>
            <w:noProof/>
          </w:rPr>
          <w:t>4.3 What can be changed</w:t>
        </w:r>
        <w:r>
          <w:rPr>
            <w:noProof/>
            <w:webHidden/>
          </w:rPr>
          <w:tab/>
        </w:r>
        <w:r>
          <w:rPr>
            <w:noProof/>
            <w:webHidden/>
          </w:rPr>
          <w:fldChar w:fldCharType="begin"/>
        </w:r>
        <w:r>
          <w:rPr>
            <w:noProof/>
            <w:webHidden/>
          </w:rPr>
          <w:instrText xml:space="preserve"> PAGEREF _Toc235461048 \h </w:instrText>
        </w:r>
        <w:r>
          <w:rPr>
            <w:noProof/>
            <w:webHidden/>
          </w:rPr>
        </w:r>
        <w:r>
          <w:rPr>
            <w:noProof/>
            <w:webHidden/>
          </w:rPr>
          <w:fldChar w:fldCharType="separate"/>
        </w:r>
        <w:r>
          <w:rPr>
            <w:noProof/>
            <w:webHidden/>
          </w:rPr>
          <w:t>10</w:t>
        </w:r>
        <w:r>
          <w:rPr>
            <w:noProof/>
            <w:webHidden/>
          </w:rPr>
          <w:fldChar w:fldCharType="end"/>
        </w:r>
      </w:hyperlink>
    </w:p>
    <w:p w14:paraId="116E7072" w14:textId="0E51FDD4" w:rsidR="009F487F" w:rsidRDefault="009F487F">
      <w:pPr>
        <w:pStyle w:val="TOC2"/>
        <w:tabs>
          <w:tab w:val="right" w:leader="dot" w:pos="9638"/>
        </w:tabs>
        <w:rPr>
          <w:noProof/>
        </w:rPr>
      </w:pPr>
      <w:hyperlink w:anchor="_Toc235461049" w:history="1">
        <w:r w:rsidRPr="00C25493">
          <w:rPr>
            <w:rStyle w:val="Hyperlink"/>
            <w:noProof/>
          </w:rPr>
          <w:t>4.4 Packages needed</w:t>
        </w:r>
        <w:r>
          <w:rPr>
            <w:noProof/>
            <w:webHidden/>
          </w:rPr>
          <w:tab/>
        </w:r>
        <w:r>
          <w:rPr>
            <w:noProof/>
            <w:webHidden/>
          </w:rPr>
          <w:fldChar w:fldCharType="begin"/>
        </w:r>
        <w:r>
          <w:rPr>
            <w:noProof/>
            <w:webHidden/>
          </w:rPr>
          <w:instrText xml:space="preserve"> PAGEREF _Toc235461049 \h </w:instrText>
        </w:r>
        <w:r>
          <w:rPr>
            <w:noProof/>
            <w:webHidden/>
          </w:rPr>
        </w:r>
        <w:r>
          <w:rPr>
            <w:noProof/>
            <w:webHidden/>
          </w:rPr>
          <w:fldChar w:fldCharType="separate"/>
        </w:r>
        <w:r>
          <w:rPr>
            <w:noProof/>
            <w:webHidden/>
          </w:rPr>
          <w:t>11</w:t>
        </w:r>
        <w:r>
          <w:rPr>
            <w:noProof/>
            <w:webHidden/>
          </w:rPr>
          <w:fldChar w:fldCharType="end"/>
        </w:r>
      </w:hyperlink>
    </w:p>
    <w:p w14:paraId="54DC6DE0" w14:textId="1B5D062D" w:rsidR="009F487F" w:rsidRDefault="009F487F">
      <w:pPr>
        <w:pStyle w:val="TOC2"/>
        <w:tabs>
          <w:tab w:val="right" w:leader="dot" w:pos="9638"/>
        </w:tabs>
        <w:rPr>
          <w:noProof/>
        </w:rPr>
      </w:pPr>
      <w:hyperlink w:anchor="_Toc235461050" w:history="1">
        <w:r w:rsidRPr="00C25493">
          <w:rPr>
            <w:rStyle w:val="Hyperlink"/>
            <w:noProof/>
          </w:rPr>
          <w:t>4.5 Outputs</w:t>
        </w:r>
        <w:r>
          <w:rPr>
            <w:noProof/>
            <w:webHidden/>
          </w:rPr>
          <w:tab/>
        </w:r>
        <w:r>
          <w:rPr>
            <w:noProof/>
            <w:webHidden/>
          </w:rPr>
          <w:fldChar w:fldCharType="begin"/>
        </w:r>
        <w:r>
          <w:rPr>
            <w:noProof/>
            <w:webHidden/>
          </w:rPr>
          <w:instrText xml:space="preserve"> PAGEREF _Toc235461050 \h </w:instrText>
        </w:r>
        <w:r>
          <w:rPr>
            <w:noProof/>
            <w:webHidden/>
          </w:rPr>
        </w:r>
        <w:r>
          <w:rPr>
            <w:noProof/>
            <w:webHidden/>
          </w:rPr>
          <w:fldChar w:fldCharType="separate"/>
        </w:r>
        <w:r>
          <w:rPr>
            <w:noProof/>
            <w:webHidden/>
          </w:rPr>
          <w:t>11</w:t>
        </w:r>
        <w:r>
          <w:rPr>
            <w:noProof/>
            <w:webHidden/>
          </w:rPr>
          <w:fldChar w:fldCharType="end"/>
        </w:r>
      </w:hyperlink>
    </w:p>
    <w:p w14:paraId="27700783" w14:textId="77B3B0BC" w:rsidR="009F487F" w:rsidRDefault="009F487F">
      <w:pPr>
        <w:pStyle w:val="TOC2"/>
        <w:tabs>
          <w:tab w:val="right" w:leader="dot" w:pos="9638"/>
        </w:tabs>
        <w:rPr>
          <w:noProof/>
        </w:rPr>
      </w:pPr>
      <w:hyperlink w:anchor="_Toc235461051" w:history="1">
        <w:r w:rsidRPr="00C25493">
          <w:rPr>
            <w:rStyle w:val="Hyperlink"/>
            <w:noProof/>
          </w:rPr>
          <w:t>4.6 Reloading a saved autoencoder</w:t>
        </w:r>
        <w:r>
          <w:rPr>
            <w:noProof/>
            <w:webHidden/>
          </w:rPr>
          <w:tab/>
        </w:r>
        <w:r>
          <w:rPr>
            <w:noProof/>
            <w:webHidden/>
          </w:rPr>
          <w:fldChar w:fldCharType="begin"/>
        </w:r>
        <w:r>
          <w:rPr>
            <w:noProof/>
            <w:webHidden/>
          </w:rPr>
          <w:instrText xml:space="preserve"> PAGEREF _Toc235461051 \h </w:instrText>
        </w:r>
        <w:r>
          <w:rPr>
            <w:noProof/>
            <w:webHidden/>
          </w:rPr>
        </w:r>
        <w:r>
          <w:rPr>
            <w:noProof/>
            <w:webHidden/>
          </w:rPr>
          <w:fldChar w:fldCharType="separate"/>
        </w:r>
        <w:r>
          <w:rPr>
            <w:noProof/>
            <w:webHidden/>
          </w:rPr>
          <w:t>11</w:t>
        </w:r>
        <w:r>
          <w:rPr>
            <w:noProof/>
            <w:webHidden/>
          </w:rPr>
          <w:fldChar w:fldCharType="end"/>
        </w:r>
      </w:hyperlink>
    </w:p>
    <w:p w14:paraId="0FDCFDF7" w14:textId="09B676DB" w:rsidR="009F487F" w:rsidRDefault="009F487F">
      <w:pPr>
        <w:pStyle w:val="TOC1"/>
        <w:tabs>
          <w:tab w:val="right" w:leader="dot" w:pos="9638"/>
        </w:tabs>
        <w:rPr>
          <w:noProof/>
        </w:rPr>
      </w:pPr>
      <w:hyperlink w:anchor="_Toc235461052" w:history="1">
        <w:r w:rsidRPr="00C25493">
          <w:rPr>
            <w:rStyle w:val="Hyperlink"/>
            <w:noProof/>
          </w:rPr>
          <w:t>5. X-DEC — X-shaped VAE + Deep Embedded Clustering</w:t>
        </w:r>
        <w:r>
          <w:rPr>
            <w:noProof/>
            <w:webHidden/>
          </w:rPr>
          <w:tab/>
        </w:r>
        <w:r>
          <w:rPr>
            <w:noProof/>
            <w:webHidden/>
          </w:rPr>
          <w:fldChar w:fldCharType="begin"/>
        </w:r>
        <w:r>
          <w:rPr>
            <w:noProof/>
            <w:webHidden/>
          </w:rPr>
          <w:instrText xml:space="preserve"> PAGEREF _Toc235461052 \h </w:instrText>
        </w:r>
        <w:r>
          <w:rPr>
            <w:noProof/>
            <w:webHidden/>
          </w:rPr>
        </w:r>
        <w:r>
          <w:rPr>
            <w:noProof/>
            <w:webHidden/>
          </w:rPr>
          <w:fldChar w:fldCharType="separate"/>
        </w:r>
        <w:r>
          <w:rPr>
            <w:noProof/>
            <w:webHidden/>
          </w:rPr>
          <w:t>12</w:t>
        </w:r>
        <w:r>
          <w:rPr>
            <w:noProof/>
            <w:webHidden/>
          </w:rPr>
          <w:fldChar w:fldCharType="end"/>
        </w:r>
      </w:hyperlink>
    </w:p>
    <w:p w14:paraId="2C07AA40" w14:textId="1B96835E" w:rsidR="009F487F" w:rsidRDefault="009F487F">
      <w:pPr>
        <w:pStyle w:val="TOC2"/>
        <w:tabs>
          <w:tab w:val="right" w:leader="dot" w:pos="9638"/>
        </w:tabs>
        <w:rPr>
          <w:noProof/>
        </w:rPr>
      </w:pPr>
      <w:hyperlink w:anchor="_Toc235461053" w:history="1">
        <w:r w:rsidRPr="00C25493">
          <w:rPr>
            <w:rStyle w:val="Hyperlink"/>
            <w:noProof/>
          </w:rPr>
          <w:t>5.1 How it works</w:t>
        </w:r>
        <w:r>
          <w:rPr>
            <w:noProof/>
            <w:webHidden/>
          </w:rPr>
          <w:tab/>
        </w:r>
        <w:r>
          <w:rPr>
            <w:noProof/>
            <w:webHidden/>
          </w:rPr>
          <w:fldChar w:fldCharType="begin"/>
        </w:r>
        <w:r>
          <w:rPr>
            <w:noProof/>
            <w:webHidden/>
          </w:rPr>
          <w:instrText xml:space="preserve"> PAGEREF _Toc235461053 \h </w:instrText>
        </w:r>
        <w:r>
          <w:rPr>
            <w:noProof/>
            <w:webHidden/>
          </w:rPr>
        </w:r>
        <w:r>
          <w:rPr>
            <w:noProof/>
            <w:webHidden/>
          </w:rPr>
          <w:fldChar w:fldCharType="separate"/>
        </w:r>
        <w:r>
          <w:rPr>
            <w:noProof/>
            <w:webHidden/>
          </w:rPr>
          <w:t>12</w:t>
        </w:r>
        <w:r>
          <w:rPr>
            <w:noProof/>
            <w:webHidden/>
          </w:rPr>
          <w:fldChar w:fldCharType="end"/>
        </w:r>
      </w:hyperlink>
    </w:p>
    <w:p w14:paraId="3D1B1199" w14:textId="7393C08B" w:rsidR="009F487F" w:rsidRDefault="009F487F">
      <w:pPr>
        <w:pStyle w:val="TOC2"/>
        <w:tabs>
          <w:tab w:val="right" w:leader="dot" w:pos="9638"/>
        </w:tabs>
        <w:rPr>
          <w:noProof/>
        </w:rPr>
      </w:pPr>
      <w:hyperlink w:anchor="_Toc235461054" w:history="1">
        <w:r w:rsidRPr="00C25493">
          <w:rPr>
            <w:rStyle w:val="Hyperlink"/>
            <w:noProof/>
          </w:rPr>
          <w:t>5.2 How to run</w:t>
        </w:r>
        <w:r>
          <w:rPr>
            <w:noProof/>
            <w:webHidden/>
          </w:rPr>
          <w:tab/>
        </w:r>
        <w:r>
          <w:rPr>
            <w:noProof/>
            <w:webHidden/>
          </w:rPr>
          <w:fldChar w:fldCharType="begin"/>
        </w:r>
        <w:r>
          <w:rPr>
            <w:noProof/>
            <w:webHidden/>
          </w:rPr>
          <w:instrText xml:space="preserve"> PAGEREF _Toc235461054 \h </w:instrText>
        </w:r>
        <w:r>
          <w:rPr>
            <w:noProof/>
            <w:webHidden/>
          </w:rPr>
        </w:r>
        <w:r>
          <w:rPr>
            <w:noProof/>
            <w:webHidden/>
          </w:rPr>
          <w:fldChar w:fldCharType="separate"/>
        </w:r>
        <w:r>
          <w:rPr>
            <w:noProof/>
            <w:webHidden/>
          </w:rPr>
          <w:t>12</w:t>
        </w:r>
        <w:r>
          <w:rPr>
            <w:noProof/>
            <w:webHidden/>
          </w:rPr>
          <w:fldChar w:fldCharType="end"/>
        </w:r>
      </w:hyperlink>
    </w:p>
    <w:p w14:paraId="527EE4D6" w14:textId="0DA04051" w:rsidR="009F487F" w:rsidRDefault="009F487F">
      <w:pPr>
        <w:pStyle w:val="TOC2"/>
        <w:tabs>
          <w:tab w:val="right" w:leader="dot" w:pos="9638"/>
        </w:tabs>
        <w:rPr>
          <w:noProof/>
        </w:rPr>
      </w:pPr>
      <w:hyperlink w:anchor="_Toc235461055" w:history="1">
        <w:r w:rsidRPr="00C25493">
          <w:rPr>
            <w:rStyle w:val="Hyperlink"/>
            <w:noProof/>
          </w:rPr>
          <w:t>5.3 What can be changed</w:t>
        </w:r>
        <w:r>
          <w:rPr>
            <w:noProof/>
            <w:webHidden/>
          </w:rPr>
          <w:tab/>
        </w:r>
        <w:r>
          <w:rPr>
            <w:noProof/>
            <w:webHidden/>
          </w:rPr>
          <w:fldChar w:fldCharType="begin"/>
        </w:r>
        <w:r>
          <w:rPr>
            <w:noProof/>
            <w:webHidden/>
          </w:rPr>
          <w:instrText xml:space="preserve"> PAGEREF _Toc235461055 \h </w:instrText>
        </w:r>
        <w:r>
          <w:rPr>
            <w:noProof/>
            <w:webHidden/>
          </w:rPr>
        </w:r>
        <w:r>
          <w:rPr>
            <w:noProof/>
            <w:webHidden/>
          </w:rPr>
          <w:fldChar w:fldCharType="separate"/>
        </w:r>
        <w:r>
          <w:rPr>
            <w:noProof/>
            <w:webHidden/>
          </w:rPr>
          <w:t>13</w:t>
        </w:r>
        <w:r>
          <w:rPr>
            <w:noProof/>
            <w:webHidden/>
          </w:rPr>
          <w:fldChar w:fldCharType="end"/>
        </w:r>
      </w:hyperlink>
    </w:p>
    <w:p w14:paraId="691DBFCE" w14:textId="63706015" w:rsidR="009F487F" w:rsidRDefault="009F487F">
      <w:pPr>
        <w:pStyle w:val="TOC2"/>
        <w:tabs>
          <w:tab w:val="right" w:leader="dot" w:pos="9638"/>
        </w:tabs>
        <w:rPr>
          <w:noProof/>
        </w:rPr>
      </w:pPr>
      <w:hyperlink w:anchor="_Toc235461056" w:history="1">
        <w:r w:rsidRPr="00C25493">
          <w:rPr>
            <w:rStyle w:val="Hyperlink"/>
            <w:noProof/>
          </w:rPr>
          <w:t>5.4 Packages needed</w:t>
        </w:r>
        <w:r>
          <w:rPr>
            <w:noProof/>
            <w:webHidden/>
          </w:rPr>
          <w:tab/>
        </w:r>
        <w:r>
          <w:rPr>
            <w:noProof/>
            <w:webHidden/>
          </w:rPr>
          <w:fldChar w:fldCharType="begin"/>
        </w:r>
        <w:r>
          <w:rPr>
            <w:noProof/>
            <w:webHidden/>
          </w:rPr>
          <w:instrText xml:space="preserve"> PAGEREF _Toc235461056 \h </w:instrText>
        </w:r>
        <w:r>
          <w:rPr>
            <w:noProof/>
            <w:webHidden/>
          </w:rPr>
        </w:r>
        <w:r>
          <w:rPr>
            <w:noProof/>
            <w:webHidden/>
          </w:rPr>
          <w:fldChar w:fldCharType="separate"/>
        </w:r>
        <w:r>
          <w:rPr>
            <w:noProof/>
            <w:webHidden/>
          </w:rPr>
          <w:t>13</w:t>
        </w:r>
        <w:r>
          <w:rPr>
            <w:noProof/>
            <w:webHidden/>
          </w:rPr>
          <w:fldChar w:fldCharType="end"/>
        </w:r>
      </w:hyperlink>
    </w:p>
    <w:p w14:paraId="3554286A" w14:textId="7BE6591D" w:rsidR="009F487F" w:rsidRDefault="009F487F">
      <w:pPr>
        <w:pStyle w:val="TOC2"/>
        <w:tabs>
          <w:tab w:val="right" w:leader="dot" w:pos="9638"/>
        </w:tabs>
        <w:rPr>
          <w:noProof/>
        </w:rPr>
      </w:pPr>
      <w:hyperlink w:anchor="_Toc235461057" w:history="1">
        <w:r w:rsidRPr="00C25493">
          <w:rPr>
            <w:rStyle w:val="Hyperlink"/>
            <w:noProof/>
          </w:rPr>
          <w:t>5.5 Outputs</w:t>
        </w:r>
        <w:r>
          <w:rPr>
            <w:noProof/>
            <w:webHidden/>
          </w:rPr>
          <w:tab/>
        </w:r>
        <w:r>
          <w:rPr>
            <w:noProof/>
            <w:webHidden/>
          </w:rPr>
          <w:fldChar w:fldCharType="begin"/>
        </w:r>
        <w:r>
          <w:rPr>
            <w:noProof/>
            <w:webHidden/>
          </w:rPr>
          <w:instrText xml:space="preserve"> PAGEREF _Toc235461057 \h </w:instrText>
        </w:r>
        <w:r>
          <w:rPr>
            <w:noProof/>
            <w:webHidden/>
          </w:rPr>
        </w:r>
        <w:r>
          <w:rPr>
            <w:noProof/>
            <w:webHidden/>
          </w:rPr>
          <w:fldChar w:fldCharType="separate"/>
        </w:r>
        <w:r>
          <w:rPr>
            <w:noProof/>
            <w:webHidden/>
          </w:rPr>
          <w:t>13</w:t>
        </w:r>
        <w:r>
          <w:rPr>
            <w:noProof/>
            <w:webHidden/>
          </w:rPr>
          <w:fldChar w:fldCharType="end"/>
        </w:r>
      </w:hyperlink>
    </w:p>
    <w:p w14:paraId="789F3788" w14:textId="40B56D3D" w:rsidR="009F487F" w:rsidRDefault="009F487F">
      <w:pPr>
        <w:pStyle w:val="TOC2"/>
        <w:tabs>
          <w:tab w:val="right" w:leader="dot" w:pos="9638"/>
        </w:tabs>
        <w:rPr>
          <w:noProof/>
        </w:rPr>
      </w:pPr>
      <w:hyperlink w:anchor="_Toc235461058" w:history="1">
        <w:r w:rsidRPr="00C25493">
          <w:rPr>
            <w:rStyle w:val="Hyperlink"/>
            <w:noProof/>
          </w:rPr>
          <w:t>5.6 Reloading a saved encoder</w:t>
        </w:r>
        <w:r>
          <w:rPr>
            <w:noProof/>
            <w:webHidden/>
          </w:rPr>
          <w:tab/>
        </w:r>
        <w:r>
          <w:rPr>
            <w:noProof/>
            <w:webHidden/>
          </w:rPr>
          <w:fldChar w:fldCharType="begin"/>
        </w:r>
        <w:r>
          <w:rPr>
            <w:noProof/>
            <w:webHidden/>
          </w:rPr>
          <w:instrText xml:space="preserve"> PAGEREF _Toc235461058 \h </w:instrText>
        </w:r>
        <w:r>
          <w:rPr>
            <w:noProof/>
            <w:webHidden/>
          </w:rPr>
        </w:r>
        <w:r>
          <w:rPr>
            <w:noProof/>
            <w:webHidden/>
          </w:rPr>
          <w:fldChar w:fldCharType="separate"/>
        </w:r>
        <w:r>
          <w:rPr>
            <w:noProof/>
            <w:webHidden/>
          </w:rPr>
          <w:t>13</w:t>
        </w:r>
        <w:r>
          <w:rPr>
            <w:noProof/>
            <w:webHidden/>
          </w:rPr>
          <w:fldChar w:fldCharType="end"/>
        </w:r>
      </w:hyperlink>
    </w:p>
    <w:p w14:paraId="0F22521F" w14:textId="49D1BF5A" w:rsidR="009F487F" w:rsidRDefault="009F487F">
      <w:pPr>
        <w:pStyle w:val="TOC1"/>
        <w:tabs>
          <w:tab w:val="right" w:leader="dot" w:pos="9638"/>
        </w:tabs>
        <w:rPr>
          <w:noProof/>
        </w:rPr>
      </w:pPr>
      <w:hyperlink w:anchor="_Toc235461059" w:history="1">
        <w:r w:rsidRPr="00C25493">
          <w:rPr>
            <w:rStyle w:val="Hyperlink"/>
            <w:noProof/>
          </w:rPr>
          <w:t>6. MEGENA_AMI — Gene Co-expression Network Analysis (R)</w:t>
        </w:r>
        <w:r>
          <w:rPr>
            <w:noProof/>
            <w:webHidden/>
          </w:rPr>
          <w:tab/>
        </w:r>
        <w:r>
          <w:rPr>
            <w:noProof/>
            <w:webHidden/>
          </w:rPr>
          <w:fldChar w:fldCharType="begin"/>
        </w:r>
        <w:r>
          <w:rPr>
            <w:noProof/>
            <w:webHidden/>
          </w:rPr>
          <w:instrText xml:space="preserve"> PAGEREF _Toc235461059 \h </w:instrText>
        </w:r>
        <w:r>
          <w:rPr>
            <w:noProof/>
            <w:webHidden/>
          </w:rPr>
        </w:r>
        <w:r>
          <w:rPr>
            <w:noProof/>
            <w:webHidden/>
          </w:rPr>
          <w:fldChar w:fldCharType="separate"/>
        </w:r>
        <w:r>
          <w:rPr>
            <w:noProof/>
            <w:webHidden/>
          </w:rPr>
          <w:t>15</w:t>
        </w:r>
        <w:r>
          <w:rPr>
            <w:noProof/>
            <w:webHidden/>
          </w:rPr>
          <w:fldChar w:fldCharType="end"/>
        </w:r>
      </w:hyperlink>
    </w:p>
    <w:p w14:paraId="32B53087" w14:textId="2CB8737D" w:rsidR="009F487F" w:rsidRDefault="009F487F">
      <w:pPr>
        <w:pStyle w:val="TOC2"/>
        <w:tabs>
          <w:tab w:val="right" w:leader="dot" w:pos="9638"/>
        </w:tabs>
        <w:rPr>
          <w:noProof/>
        </w:rPr>
      </w:pPr>
      <w:hyperlink w:anchor="_Toc235461060" w:history="1">
        <w:r w:rsidRPr="00C25493">
          <w:rPr>
            <w:rStyle w:val="Hyperlink"/>
            <w:noProof/>
          </w:rPr>
          <w:t>6.1 The 3 scripts in this folder</w:t>
        </w:r>
        <w:r>
          <w:rPr>
            <w:noProof/>
            <w:webHidden/>
          </w:rPr>
          <w:tab/>
        </w:r>
        <w:r>
          <w:rPr>
            <w:noProof/>
            <w:webHidden/>
          </w:rPr>
          <w:fldChar w:fldCharType="begin"/>
        </w:r>
        <w:r>
          <w:rPr>
            <w:noProof/>
            <w:webHidden/>
          </w:rPr>
          <w:instrText xml:space="preserve"> PAGEREF _Toc235461060 \h </w:instrText>
        </w:r>
        <w:r>
          <w:rPr>
            <w:noProof/>
            <w:webHidden/>
          </w:rPr>
        </w:r>
        <w:r>
          <w:rPr>
            <w:noProof/>
            <w:webHidden/>
          </w:rPr>
          <w:fldChar w:fldCharType="separate"/>
        </w:r>
        <w:r>
          <w:rPr>
            <w:noProof/>
            <w:webHidden/>
          </w:rPr>
          <w:t>15</w:t>
        </w:r>
        <w:r>
          <w:rPr>
            <w:noProof/>
            <w:webHidden/>
          </w:rPr>
          <w:fldChar w:fldCharType="end"/>
        </w:r>
      </w:hyperlink>
    </w:p>
    <w:p w14:paraId="6C136689" w14:textId="37ACAB5E" w:rsidR="009F487F" w:rsidRDefault="009F487F">
      <w:pPr>
        <w:pStyle w:val="TOC2"/>
        <w:tabs>
          <w:tab w:val="right" w:leader="dot" w:pos="9638"/>
        </w:tabs>
        <w:rPr>
          <w:noProof/>
        </w:rPr>
      </w:pPr>
      <w:hyperlink w:anchor="_Toc235461061" w:history="1">
        <w:r w:rsidRPr="00C25493">
          <w:rPr>
            <w:rStyle w:val="Hyperlink"/>
            <w:noProof/>
          </w:rPr>
          <w:t>6.2 How it works (pipeline, same shape in all 3 scripts)</w:t>
        </w:r>
        <w:r>
          <w:rPr>
            <w:noProof/>
            <w:webHidden/>
          </w:rPr>
          <w:tab/>
        </w:r>
        <w:r>
          <w:rPr>
            <w:noProof/>
            <w:webHidden/>
          </w:rPr>
          <w:fldChar w:fldCharType="begin"/>
        </w:r>
        <w:r>
          <w:rPr>
            <w:noProof/>
            <w:webHidden/>
          </w:rPr>
          <w:instrText xml:space="preserve"> PAGEREF _Toc235461061 \h </w:instrText>
        </w:r>
        <w:r>
          <w:rPr>
            <w:noProof/>
            <w:webHidden/>
          </w:rPr>
        </w:r>
        <w:r>
          <w:rPr>
            <w:noProof/>
            <w:webHidden/>
          </w:rPr>
          <w:fldChar w:fldCharType="separate"/>
        </w:r>
        <w:r>
          <w:rPr>
            <w:noProof/>
            <w:webHidden/>
          </w:rPr>
          <w:t>15</w:t>
        </w:r>
        <w:r>
          <w:rPr>
            <w:noProof/>
            <w:webHidden/>
          </w:rPr>
          <w:fldChar w:fldCharType="end"/>
        </w:r>
      </w:hyperlink>
    </w:p>
    <w:p w14:paraId="3F517827" w14:textId="3A80237C" w:rsidR="009F487F" w:rsidRDefault="009F487F">
      <w:pPr>
        <w:pStyle w:val="TOC2"/>
        <w:tabs>
          <w:tab w:val="right" w:leader="dot" w:pos="9638"/>
        </w:tabs>
        <w:rPr>
          <w:noProof/>
        </w:rPr>
      </w:pPr>
      <w:hyperlink w:anchor="_Toc235461062" w:history="1">
        <w:r w:rsidRPr="00C25493">
          <w:rPr>
            <w:rStyle w:val="Hyperlink"/>
            <w:noProof/>
          </w:rPr>
          <w:t>6.3 What can be changed</w:t>
        </w:r>
        <w:r>
          <w:rPr>
            <w:noProof/>
            <w:webHidden/>
          </w:rPr>
          <w:tab/>
        </w:r>
        <w:r>
          <w:rPr>
            <w:noProof/>
            <w:webHidden/>
          </w:rPr>
          <w:fldChar w:fldCharType="begin"/>
        </w:r>
        <w:r>
          <w:rPr>
            <w:noProof/>
            <w:webHidden/>
          </w:rPr>
          <w:instrText xml:space="preserve"> PAGEREF _Toc235461062 \h </w:instrText>
        </w:r>
        <w:r>
          <w:rPr>
            <w:noProof/>
            <w:webHidden/>
          </w:rPr>
        </w:r>
        <w:r>
          <w:rPr>
            <w:noProof/>
            <w:webHidden/>
          </w:rPr>
          <w:fldChar w:fldCharType="separate"/>
        </w:r>
        <w:r>
          <w:rPr>
            <w:noProof/>
            <w:webHidden/>
          </w:rPr>
          <w:t>16</w:t>
        </w:r>
        <w:r>
          <w:rPr>
            <w:noProof/>
            <w:webHidden/>
          </w:rPr>
          <w:fldChar w:fldCharType="end"/>
        </w:r>
      </w:hyperlink>
    </w:p>
    <w:p w14:paraId="337B36AD" w14:textId="46FE3483" w:rsidR="009F487F" w:rsidRDefault="009F487F">
      <w:pPr>
        <w:pStyle w:val="TOC2"/>
        <w:tabs>
          <w:tab w:val="right" w:leader="dot" w:pos="9638"/>
        </w:tabs>
        <w:rPr>
          <w:noProof/>
        </w:rPr>
      </w:pPr>
      <w:hyperlink w:anchor="_Toc235461063" w:history="1">
        <w:r w:rsidRPr="00C25493">
          <w:rPr>
            <w:rStyle w:val="Hyperlink"/>
            <w:noProof/>
          </w:rPr>
          <w:t>6.4 Packages needed</w:t>
        </w:r>
        <w:r>
          <w:rPr>
            <w:noProof/>
            <w:webHidden/>
          </w:rPr>
          <w:tab/>
        </w:r>
        <w:r>
          <w:rPr>
            <w:noProof/>
            <w:webHidden/>
          </w:rPr>
          <w:fldChar w:fldCharType="begin"/>
        </w:r>
        <w:r>
          <w:rPr>
            <w:noProof/>
            <w:webHidden/>
          </w:rPr>
          <w:instrText xml:space="preserve"> PAGEREF _Toc235461063 \h </w:instrText>
        </w:r>
        <w:r>
          <w:rPr>
            <w:noProof/>
            <w:webHidden/>
          </w:rPr>
        </w:r>
        <w:r>
          <w:rPr>
            <w:noProof/>
            <w:webHidden/>
          </w:rPr>
          <w:fldChar w:fldCharType="separate"/>
        </w:r>
        <w:r>
          <w:rPr>
            <w:noProof/>
            <w:webHidden/>
          </w:rPr>
          <w:t>16</w:t>
        </w:r>
        <w:r>
          <w:rPr>
            <w:noProof/>
            <w:webHidden/>
          </w:rPr>
          <w:fldChar w:fldCharType="end"/>
        </w:r>
      </w:hyperlink>
    </w:p>
    <w:p w14:paraId="18ED61C4" w14:textId="01236E3C" w:rsidR="009F487F" w:rsidRDefault="009F487F">
      <w:pPr>
        <w:pStyle w:val="TOC2"/>
        <w:tabs>
          <w:tab w:val="right" w:leader="dot" w:pos="9638"/>
        </w:tabs>
        <w:rPr>
          <w:noProof/>
        </w:rPr>
      </w:pPr>
      <w:hyperlink w:anchor="_Toc235461064" w:history="1">
        <w:r w:rsidRPr="00C25493">
          <w:rPr>
            <w:rStyle w:val="Hyperlink"/>
            <w:noProof/>
          </w:rPr>
          <w:t>6.5 Data files needed</w:t>
        </w:r>
        <w:r>
          <w:rPr>
            <w:noProof/>
            <w:webHidden/>
          </w:rPr>
          <w:tab/>
        </w:r>
        <w:r>
          <w:rPr>
            <w:noProof/>
            <w:webHidden/>
          </w:rPr>
          <w:fldChar w:fldCharType="begin"/>
        </w:r>
        <w:r>
          <w:rPr>
            <w:noProof/>
            <w:webHidden/>
          </w:rPr>
          <w:instrText xml:space="preserve"> PAGEREF _Toc235461064 \h </w:instrText>
        </w:r>
        <w:r>
          <w:rPr>
            <w:noProof/>
            <w:webHidden/>
          </w:rPr>
        </w:r>
        <w:r>
          <w:rPr>
            <w:noProof/>
            <w:webHidden/>
          </w:rPr>
          <w:fldChar w:fldCharType="separate"/>
        </w:r>
        <w:r>
          <w:rPr>
            <w:noProof/>
            <w:webHidden/>
          </w:rPr>
          <w:t>17</w:t>
        </w:r>
        <w:r>
          <w:rPr>
            <w:noProof/>
            <w:webHidden/>
          </w:rPr>
          <w:fldChar w:fldCharType="end"/>
        </w:r>
      </w:hyperlink>
    </w:p>
    <w:p w14:paraId="65CC6AA7" w14:textId="4BA75EAF" w:rsidR="009F487F" w:rsidRDefault="009F487F">
      <w:pPr>
        <w:pStyle w:val="TOC2"/>
        <w:tabs>
          <w:tab w:val="right" w:leader="dot" w:pos="9638"/>
        </w:tabs>
        <w:rPr>
          <w:noProof/>
        </w:rPr>
      </w:pPr>
      <w:hyperlink w:anchor="_Toc235461065" w:history="1">
        <w:r w:rsidRPr="00C25493">
          <w:rPr>
            <w:rStyle w:val="Hyperlink"/>
            <w:noProof/>
          </w:rPr>
          <w:t>6.6 How to run</w:t>
        </w:r>
        <w:r>
          <w:rPr>
            <w:noProof/>
            <w:webHidden/>
          </w:rPr>
          <w:tab/>
        </w:r>
        <w:r>
          <w:rPr>
            <w:noProof/>
            <w:webHidden/>
          </w:rPr>
          <w:fldChar w:fldCharType="begin"/>
        </w:r>
        <w:r>
          <w:rPr>
            <w:noProof/>
            <w:webHidden/>
          </w:rPr>
          <w:instrText xml:space="preserve"> PAGEREF _Toc235461065 \h </w:instrText>
        </w:r>
        <w:r>
          <w:rPr>
            <w:noProof/>
            <w:webHidden/>
          </w:rPr>
        </w:r>
        <w:r>
          <w:rPr>
            <w:noProof/>
            <w:webHidden/>
          </w:rPr>
          <w:fldChar w:fldCharType="separate"/>
        </w:r>
        <w:r>
          <w:rPr>
            <w:noProof/>
            <w:webHidden/>
          </w:rPr>
          <w:t>17</w:t>
        </w:r>
        <w:r>
          <w:rPr>
            <w:noProof/>
            <w:webHidden/>
          </w:rPr>
          <w:fldChar w:fldCharType="end"/>
        </w:r>
      </w:hyperlink>
    </w:p>
    <w:p w14:paraId="6E246953" w14:textId="60E3672A" w:rsidR="009F487F" w:rsidRDefault="009F487F">
      <w:pPr>
        <w:pStyle w:val="TOC2"/>
        <w:tabs>
          <w:tab w:val="right" w:leader="dot" w:pos="9638"/>
        </w:tabs>
        <w:rPr>
          <w:noProof/>
        </w:rPr>
      </w:pPr>
      <w:hyperlink w:anchor="_Toc235461066" w:history="1">
        <w:r w:rsidRPr="00C25493">
          <w:rPr>
            <w:rStyle w:val="Hyperlink"/>
            <w:noProof/>
          </w:rPr>
          <w:t>6.7 Outputs (in-session objects, not auto-saved to disk)</w:t>
        </w:r>
        <w:r>
          <w:rPr>
            <w:noProof/>
            <w:webHidden/>
          </w:rPr>
          <w:tab/>
        </w:r>
        <w:r>
          <w:rPr>
            <w:noProof/>
            <w:webHidden/>
          </w:rPr>
          <w:fldChar w:fldCharType="begin"/>
        </w:r>
        <w:r>
          <w:rPr>
            <w:noProof/>
            <w:webHidden/>
          </w:rPr>
          <w:instrText xml:space="preserve"> PAGEREF _Toc235461066 \h </w:instrText>
        </w:r>
        <w:r>
          <w:rPr>
            <w:noProof/>
            <w:webHidden/>
          </w:rPr>
        </w:r>
        <w:r>
          <w:rPr>
            <w:noProof/>
            <w:webHidden/>
          </w:rPr>
          <w:fldChar w:fldCharType="separate"/>
        </w:r>
        <w:r>
          <w:rPr>
            <w:noProof/>
            <w:webHidden/>
          </w:rPr>
          <w:t>17</w:t>
        </w:r>
        <w:r>
          <w:rPr>
            <w:noProof/>
            <w:webHidden/>
          </w:rPr>
          <w:fldChar w:fldCharType="end"/>
        </w:r>
      </w:hyperlink>
    </w:p>
    <w:p w14:paraId="05E97B22" w14:textId="1B586FDF" w:rsidR="009F487F" w:rsidRDefault="009F487F">
      <w:pPr>
        <w:pStyle w:val="TOC1"/>
        <w:tabs>
          <w:tab w:val="right" w:leader="dot" w:pos="9638"/>
        </w:tabs>
        <w:rPr>
          <w:noProof/>
        </w:rPr>
      </w:pPr>
      <w:hyperlink w:anchor="_Toc235461067" w:history="1">
        <w:r w:rsidRPr="00C25493">
          <w:rPr>
            <w:rStyle w:val="Hyperlink"/>
            <w:noProof/>
          </w:rPr>
          <w:t>Appendix — Package Install Quick Reference</w:t>
        </w:r>
        <w:r>
          <w:rPr>
            <w:noProof/>
            <w:webHidden/>
          </w:rPr>
          <w:tab/>
        </w:r>
        <w:r>
          <w:rPr>
            <w:noProof/>
            <w:webHidden/>
          </w:rPr>
          <w:fldChar w:fldCharType="begin"/>
        </w:r>
        <w:r>
          <w:rPr>
            <w:noProof/>
            <w:webHidden/>
          </w:rPr>
          <w:instrText xml:space="preserve"> PAGEREF _Toc235461067 \h </w:instrText>
        </w:r>
        <w:r>
          <w:rPr>
            <w:noProof/>
            <w:webHidden/>
          </w:rPr>
        </w:r>
        <w:r>
          <w:rPr>
            <w:noProof/>
            <w:webHidden/>
          </w:rPr>
          <w:fldChar w:fldCharType="separate"/>
        </w:r>
        <w:r>
          <w:rPr>
            <w:noProof/>
            <w:webHidden/>
          </w:rPr>
          <w:t>18</w:t>
        </w:r>
        <w:r>
          <w:rPr>
            <w:noProof/>
            <w:webHidden/>
          </w:rPr>
          <w:fldChar w:fldCharType="end"/>
        </w:r>
      </w:hyperlink>
    </w:p>
    <w:p w14:paraId="69258311" w14:textId="68EA00BB" w:rsidR="009F487F" w:rsidRDefault="009F487F">
      <w:pPr>
        <w:pStyle w:val="TOC2"/>
        <w:tabs>
          <w:tab w:val="right" w:leader="dot" w:pos="9638"/>
        </w:tabs>
        <w:rPr>
          <w:noProof/>
        </w:rPr>
      </w:pPr>
      <w:hyperlink w:anchor="_Toc235461068" w:history="1">
        <w:r w:rsidRPr="00C25493">
          <w:rPr>
            <w:rStyle w:val="Hyperlink"/>
            <w:noProof/>
          </w:rPr>
          <w:t>Python (pip)</w:t>
        </w:r>
        <w:r>
          <w:rPr>
            <w:noProof/>
            <w:webHidden/>
          </w:rPr>
          <w:tab/>
        </w:r>
        <w:r>
          <w:rPr>
            <w:noProof/>
            <w:webHidden/>
          </w:rPr>
          <w:fldChar w:fldCharType="begin"/>
        </w:r>
        <w:r>
          <w:rPr>
            <w:noProof/>
            <w:webHidden/>
          </w:rPr>
          <w:instrText xml:space="preserve"> PAGEREF _Toc235461068 \h </w:instrText>
        </w:r>
        <w:r>
          <w:rPr>
            <w:noProof/>
            <w:webHidden/>
          </w:rPr>
        </w:r>
        <w:r>
          <w:rPr>
            <w:noProof/>
            <w:webHidden/>
          </w:rPr>
          <w:fldChar w:fldCharType="separate"/>
        </w:r>
        <w:r>
          <w:rPr>
            <w:noProof/>
            <w:webHidden/>
          </w:rPr>
          <w:t>18</w:t>
        </w:r>
        <w:r>
          <w:rPr>
            <w:noProof/>
            <w:webHidden/>
          </w:rPr>
          <w:fldChar w:fldCharType="end"/>
        </w:r>
      </w:hyperlink>
    </w:p>
    <w:p w14:paraId="5F221A76" w14:textId="313582C9" w:rsidR="009F487F" w:rsidRDefault="009F487F">
      <w:pPr>
        <w:pStyle w:val="TOC2"/>
        <w:tabs>
          <w:tab w:val="right" w:leader="dot" w:pos="9638"/>
        </w:tabs>
        <w:rPr>
          <w:noProof/>
        </w:rPr>
      </w:pPr>
      <w:hyperlink w:anchor="_Toc235461069" w:history="1">
        <w:r w:rsidRPr="00C25493">
          <w:rPr>
            <w:rStyle w:val="Hyperlink"/>
            <w:noProof/>
          </w:rPr>
          <w:t>R</w:t>
        </w:r>
        <w:r>
          <w:rPr>
            <w:noProof/>
            <w:webHidden/>
          </w:rPr>
          <w:tab/>
        </w:r>
        <w:r>
          <w:rPr>
            <w:noProof/>
            <w:webHidden/>
          </w:rPr>
          <w:fldChar w:fldCharType="begin"/>
        </w:r>
        <w:r>
          <w:rPr>
            <w:noProof/>
            <w:webHidden/>
          </w:rPr>
          <w:instrText xml:space="preserve"> PAGEREF _Toc235461069 \h </w:instrText>
        </w:r>
        <w:r>
          <w:rPr>
            <w:noProof/>
            <w:webHidden/>
          </w:rPr>
        </w:r>
        <w:r>
          <w:rPr>
            <w:noProof/>
            <w:webHidden/>
          </w:rPr>
          <w:fldChar w:fldCharType="separate"/>
        </w:r>
        <w:r>
          <w:rPr>
            <w:noProof/>
            <w:webHidden/>
          </w:rPr>
          <w:t>18</w:t>
        </w:r>
        <w:r>
          <w:rPr>
            <w:noProof/>
            <w:webHidden/>
          </w:rPr>
          <w:fldChar w:fldCharType="end"/>
        </w:r>
      </w:hyperlink>
    </w:p>
    <w:p w14:paraId="36E8AC27" w14:textId="3A5E014D" w:rsidR="00166FBA" w:rsidRDefault="00000000">
      <w:r>
        <w:fldChar w:fldCharType="end"/>
      </w:r>
    </w:p>
    <w:p w14:paraId="1721223F" w14:textId="77777777" w:rsidR="00166FBA" w:rsidRDefault="00000000">
      <w:r>
        <w:br w:type="page"/>
      </w:r>
    </w:p>
    <w:p w14:paraId="6D2B88B3" w14:textId="77777777" w:rsidR="00166FBA" w:rsidRDefault="00000000">
      <w:pPr>
        <w:pStyle w:val="Heading1"/>
      </w:pPr>
      <w:bookmarkStart w:id="1" w:name="_Toc235461028"/>
      <w:r>
        <w:lastRenderedPageBreak/>
        <w:t>1. Project Overview</w:t>
      </w:r>
      <w:bookmarkEnd w:id="1"/>
    </w:p>
    <w:p w14:paraId="3A28359C" w14:textId="77777777" w:rsidR="00166FBA" w:rsidRDefault="00000000">
      <w:pPr>
        <w:spacing w:after="160"/>
      </w:pPr>
      <w:r>
        <w:t>This project studies age-related macular degeneration (AMD) severity (the ‘mgs_level’ phenotype, e.g. MGS1 = mild vs. MGS4 = severe) using two independent analysis tracks that both start from the same underlying cohort:</w:t>
      </w:r>
    </w:p>
    <w:p w14:paraId="339D81CE" w14:textId="77777777" w:rsidR="00166FBA" w:rsidRDefault="00000000">
      <w:pPr>
        <w:pStyle w:val="ListBullet"/>
      </w:pPr>
      <w:r>
        <w:rPr>
          <w:b/>
        </w:rPr>
        <w:t xml:space="preserve">Shared input data: </w:t>
      </w:r>
      <w:r>
        <w:t>RNA-seq CPM gene expression (Dataset/aak100_cpmdat.csv) and clinical/genotype metadata (Dataset/MetaSheet_1_4.csv), matched by sample_id.</w:t>
      </w:r>
    </w:p>
    <w:p w14:paraId="3C899766" w14:textId="77777777" w:rsidR="00166FBA" w:rsidRDefault="00000000">
      <w:pPr>
        <w:spacing w:after="160"/>
      </w:pPr>
      <w:r>
        <w:t>The two tracks:</w:t>
      </w:r>
    </w:p>
    <w:p w14:paraId="0581FC8D" w14:textId="77777777" w:rsidR="00166FBA" w:rsidRDefault="00000000">
      <w:pPr>
        <w:pStyle w:val="ListBullet"/>
      </w:pPr>
      <w:r>
        <w:rPr>
          <w:b/>
        </w:rPr>
        <w:t xml:space="preserve">Autoencoder / clustering track (Python): </w:t>
      </w:r>
      <w:r>
        <w:t>Four PyTorch codebases that learn a compressed “latent embedding” of each patient (clinical + gene expression combined) and/or cluster patients directly from that embedding. Sections 2–5 below.</w:t>
      </w:r>
    </w:p>
    <w:p w14:paraId="66C24E30" w14:textId="77777777" w:rsidR="00166FBA" w:rsidRDefault="00000000">
      <w:pPr>
        <w:pStyle w:val="ListBullet"/>
      </w:pPr>
      <w:r>
        <w:rPr>
          <w:b/>
        </w:rPr>
        <w:t xml:space="preserve">Gene network track (R): </w:t>
      </w:r>
      <w:r>
        <w:t>An R pipeline (MEGENA) that instead builds a gene-gene co-expression network and looks for groups of genes (“modules”) whose combined expression differs between AMD severity groups. Section 6 below.</w:t>
      </w:r>
    </w:p>
    <w:p w14:paraId="473E84A4" w14:textId="77777777" w:rsidR="00166FBA" w:rsidRDefault="00000000">
      <w:pPr>
        <w:spacing w:after="160"/>
      </w:pPr>
      <w:r>
        <w:t>These two tracks answer different questions — “can we compress a patient into a handful of numbers that separate AMD severity” vs. “which groups of genes move together, and does that group's behavior track AMD severity” — and don't depend on each other. You can work on either independently.</w:t>
      </w:r>
    </w:p>
    <w:p w14:paraId="4473756C" w14:textId="77777777" w:rsidR="00166FBA" w:rsidRDefault="00000000">
      <w:pPr>
        <w:pStyle w:val="Heading2"/>
      </w:pPr>
      <w:bookmarkStart w:id="2" w:name="_Toc235461029"/>
      <w:r>
        <w:t>1.1 The four Python codebases, at a glance</w:t>
      </w:r>
      <w:bookmarkEnd w:id="2"/>
    </w:p>
    <w:tbl>
      <w:tblPr>
        <w:tblStyle w:val="TableGrid"/>
        <w:tblW w:w="0" w:type="auto"/>
        <w:jc w:val="center"/>
        <w:tblLayout w:type="fixed"/>
        <w:tblLook w:val="04A0" w:firstRow="1" w:lastRow="0" w:firstColumn="1" w:lastColumn="0" w:noHBand="0" w:noVBand="1"/>
      </w:tblPr>
      <w:tblGrid>
        <w:gridCol w:w="1440"/>
        <w:gridCol w:w="4320"/>
        <w:gridCol w:w="3744"/>
      </w:tblGrid>
      <w:tr w:rsidR="00166FBA" w14:paraId="43598393" w14:textId="77777777">
        <w:trPr>
          <w:jc w:val="center"/>
        </w:trPr>
        <w:tc>
          <w:tcPr>
            <w:tcW w:w="1440" w:type="dxa"/>
            <w:shd w:val="clear" w:color="auto" w:fill="DCE6F1"/>
          </w:tcPr>
          <w:p w14:paraId="1C6C9504" w14:textId="77777777" w:rsidR="00166FBA" w:rsidRDefault="00000000">
            <w:r>
              <w:rPr>
                <w:b/>
                <w:sz w:val="19"/>
              </w:rPr>
              <w:t>Folder</w:t>
            </w:r>
          </w:p>
        </w:tc>
        <w:tc>
          <w:tcPr>
            <w:tcW w:w="4320" w:type="dxa"/>
            <w:shd w:val="clear" w:color="auto" w:fill="DCE6F1"/>
          </w:tcPr>
          <w:p w14:paraId="0C9D79B2" w14:textId="77777777" w:rsidR="00166FBA" w:rsidRDefault="00000000">
            <w:r>
              <w:rPr>
                <w:b/>
                <w:sz w:val="19"/>
              </w:rPr>
              <w:t>Model</w:t>
            </w:r>
          </w:p>
        </w:tc>
        <w:tc>
          <w:tcPr>
            <w:tcW w:w="3744" w:type="dxa"/>
            <w:shd w:val="clear" w:color="auto" w:fill="DCE6F1"/>
          </w:tcPr>
          <w:p w14:paraId="105260D5" w14:textId="77777777" w:rsidR="00166FBA" w:rsidRDefault="00000000">
            <w:r>
              <w:rPr>
                <w:b/>
                <w:sz w:val="19"/>
              </w:rPr>
              <w:t>Produces</w:t>
            </w:r>
          </w:p>
        </w:tc>
      </w:tr>
      <w:tr w:rsidR="00166FBA" w14:paraId="10E3FCBE" w14:textId="77777777">
        <w:trPr>
          <w:jc w:val="center"/>
        </w:trPr>
        <w:tc>
          <w:tcPr>
            <w:tcW w:w="1440" w:type="dxa"/>
          </w:tcPr>
          <w:p w14:paraId="5C198115" w14:textId="77777777" w:rsidR="00166FBA" w:rsidRDefault="00000000">
            <w:r>
              <w:rPr>
                <w:sz w:val="19"/>
              </w:rPr>
              <w:t>CNC-VAE</w:t>
            </w:r>
          </w:p>
        </w:tc>
        <w:tc>
          <w:tcPr>
            <w:tcW w:w="4320" w:type="dxa"/>
          </w:tcPr>
          <w:p w14:paraId="5979E4EF" w14:textId="77777777" w:rsidR="00166FBA" w:rsidRDefault="00000000">
            <w:r>
              <w:rPr>
                <w:sz w:val="19"/>
              </w:rPr>
              <w:t>Single-input VAE (clinical+RNA concatenated)</w:t>
            </w:r>
          </w:p>
        </w:tc>
        <w:tc>
          <w:tcPr>
            <w:tcW w:w="3744" w:type="dxa"/>
          </w:tcPr>
          <w:p w14:paraId="34508AA7" w14:textId="77777777" w:rsidR="00166FBA" w:rsidRDefault="00000000">
            <w:r>
              <w:rPr>
                <w:sz w:val="19"/>
              </w:rPr>
              <w:t>A latent embedding only — no clustering.</w:t>
            </w:r>
          </w:p>
        </w:tc>
      </w:tr>
      <w:tr w:rsidR="00166FBA" w14:paraId="6A5BE16A" w14:textId="77777777">
        <w:trPr>
          <w:jc w:val="center"/>
        </w:trPr>
        <w:tc>
          <w:tcPr>
            <w:tcW w:w="1440" w:type="dxa"/>
          </w:tcPr>
          <w:p w14:paraId="1563B0DC" w14:textId="77777777" w:rsidR="00166FBA" w:rsidRDefault="00000000">
            <w:r>
              <w:rPr>
                <w:sz w:val="19"/>
              </w:rPr>
              <w:t>CNC-DEC</w:t>
            </w:r>
          </w:p>
        </w:tc>
        <w:tc>
          <w:tcPr>
            <w:tcW w:w="4320" w:type="dxa"/>
          </w:tcPr>
          <w:p w14:paraId="2C84A55D" w14:textId="77777777" w:rsidR="00166FBA" w:rsidRDefault="00000000">
            <w:r>
              <w:rPr>
                <w:sz w:val="19"/>
              </w:rPr>
              <w:t>CNC-VAE + Deep Embedded Clustering</w:t>
            </w:r>
          </w:p>
        </w:tc>
        <w:tc>
          <w:tcPr>
            <w:tcW w:w="3744" w:type="dxa"/>
          </w:tcPr>
          <w:p w14:paraId="77C8B886" w14:textId="77777777" w:rsidR="00166FBA" w:rsidRDefault="00000000">
            <w:r>
              <w:rPr>
                <w:sz w:val="19"/>
              </w:rPr>
              <w:t>A latent embedding AND cluster assignments.</w:t>
            </w:r>
          </w:p>
        </w:tc>
      </w:tr>
      <w:tr w:rsidR="00166FBA" w14:paraId="3F678A3B" w14:textId="77777777">
        <w:trPr>
          <w:jc w:val="center"/>
        </w:trPr>
        <w:tc>
          <w:tcPr>
            <w:tcW w:w="1440" w:type="dxa"/>
          </w:tcPr>
          <w:p w14:paraId="61E39FB5" w14:textId="77777777" w:rsidR="00166FBA" w:rsidRDefault="00000000">
            <w:r>
              <w:rPr>
                <w:sz w:val="19"/>
              </w:rPr>
              <w:t>DEC</w:t>
            </w:r>
          </w:p>
        </w:tc>
        <w:tc>
          <w:tcPr>
            <w:tcW w:w="4320" w:type="dxa"/>
          </w:tcPr>
          <w:p w14:paraId="7472DAC9" w14:textId="77777777" w:rsidR="00166FBA" w:rsidRDefault="00000000">
            <w:r>
              <w:rPr>
                <w:sz w:val="19"/>
              </w:rPr>
              <w:t>Plain (non-variational) MLP autoencoder + DEC</w:t>
            </w:r>
          </w:p>
        </w:tc>
        <w:tc>
          <w:tcPr>
            <w:tcW w:w="3744" w:type="dxa"/>
          </w:tcPr>
          <w:p w14:paraId="754050C5" w14:textId="77777777" w:rsidR="00166FBA" w:rsidRDefault="00000000">
            <w:r>
              <w:rPr>
                <w:sz w:val="19"/>
              </w:rPr>
              <w:t>Same as CNC-DEC, simplest architecture, no VAE regularization.</w:t>
            </w:r>
          </w:p>
        </w:tc>
      </w:tr>
      <w:tr w:rsidR="00166FBA" w14:paraId="2AD2AFE9" w14:textId="77777777">
        <w:trPr>
          <w:jc w:val="center"/>
        </w:trPr>
        <w:tc>
          <w:tcPr>
            <w:tcW w:w="1440" w:type="dxa"/>
          </w:tcPr>
          <w:p w14:paraId="022ECC3C" w14:textId="77777777" w:rsidR="00166FBA" w:rsidRDefault="00000000">
            <w:r>
              <w:rPr>
                <w:sz w:val="19"/>
              </w:rPr>
              <w:t>X-DEC</w:t>
            </w:r>
          </w:p>
        </w:tc>
        <w:tc>
          <w:tcPr>
            <w:tcW w:w="4320" w:type="dxa"/>
          </w:tcPr>
          <w:p w14:paraId="585DC242" w14:textId="77777777" w:rsidR="00166FBA" w:rsidRDefault="00000000">
            <w:r>
              <w:rPr>
                <w:sz w:val="19"/>
              </w:rPr>
              <w:t>Dual-branch VAE (numeric and binary kept separate) + DEC</w:t>
            </w:r>
          </w:p>
        </w:tc>
        <w:tc>
          <w:tcPr>
            <w:tcW w:w="3744" w:type="dxa"/>
          </w:tcPr>
          <w:p w14:paraId="1FF23B1E" w14:textId="77777777" w:rsidR="00166FBA" w:rsidRDefault="00000000">
            <w:r>
              <w:rPr>
                <w:sz w:val="19"/>
              </w:rPr>
              <w:t>Same as CNC-DEC, but clinical and RNA features are never concatenated — each gets its own encoder branch.</w:t>
            </w:r>
          </w:p>
        </w:tc>
      </w:tr>
    </w:tbl>
    <w:p w14:paraId="6FB35874" w14:textId="77777777" w:rsidR="00166FBA" w:rsidRDefault="00166FBA">
      <w:pPr>
        <w:spacing w:after="80"/>
      </w:pPr>
    </w:p>
    <w:p w14:paraId="4E556009" w14:textId="77777777" w:rsidR="00166FBA" w:rsidRDefault="00000000">
      <w:pPr>
        <w:spacing w:after="160"/>
      </w:pPr>
      <w:r>
        <w:t>All four share the same core ideas: a ‘latent size’ hyperparameter (how many numbers each patient gets compressed into — try smaller values like 4 or 8 to see if clusters/separation improve or degrade), and (for the three DEC variants) a two-stage train-then-cluster pipeline. Read CNC-VAE's section first even if you only need X-DEC or DEC — the later sections assume you've seen the basic VAE architecture and don't re-explain it.</w:t>
      </w:r>
    </w:p>
    <w:p w14:paraId="3C5229E3" w14:textId="77777777" w:rsidR="00166FBA" w:rsidRDefault="00000000">
      <w:pPr>
        <w:pStyle w:val="Heading2"/>
      </w:pPr>
      <w:bookmarkStart w:id="3" w:name="_Toc235461030"/>
      <w:r>
        <w:t>1.2 Before you start</w:t>
      </w:r>
      <w:bookmarkEnd w:id="3"/>
    </w:p>
    <w:p w14:paraId="371DC388" w14:textId="77777777" w:rsidR="00166FBA" w:rsidRDefault="00000000">
      <w:pPr>
        <w:pStyle w:val="ListBullet"/>
      </w:pPr>
      <w:r>
        <w:t>Python 3.9+ with pip. Each folder has its own requirements.txt (pip install -r requirements.txt from inside that folder).</w:t>
      </w:r>
    </w:p>
    <w:p w14:paraId="0BE2F8A0" w14:textId="77777777" w:rsidR="00166FBA" w:rsidRDefault="00000000">
      <w:pPr>
        <w:pStyle w:val="ListBullet"/>
      </w:pPr>
      <w:r>
        <w:t>R (any recent version) with RStudio, for the MEGENA_AMI scripts (Section 6) — completely separate from the Python setup above.</w:t>
      </w:r>
    </w:p>
    <w:p w14:paraId="1D68B8CA" w14:textId="77777777" w:rsidR="00166FBA" w:rsidRDefault="00000000">
      <w:pPr>
        <w:pStyle w:val="ListBullet"/>
      </w:pPr>
      <w:r>
        <w:t>All four Python projects expect Dataset/aak100_cpmdat.csv and Dataset/MetaSheet_1_4.csv to exist two directories up from the project folder (i.e. a sibling Dataset/ folder at the RNAseq-AMD repo root) — this is handled automatically by each project's misc/dataset.py, you don't need to pass a path unless you want to override it.</w:t>
      </w:r>
    </w:p>
    <w:p w14:paraId="5585ECBB" w14:textId="77777777" w:rsidR="00166FBA" w:rsidRDefault="00000000">
      <w:r>
        <w:br w:type="page"/>
      </w:r>
    </w:p>
    <w:p w14:paraId="0DD7A97D" w14:textId="77777777" w:rsidR="00166FBA" w:rsidRDefault="00000000">
      <w:pPr>
        <w:pStyle w:val="Heading1"/>
      </w:pPr>
      <w:bookmarkStart w:id="4" w:name="_Toc235461031"/>
      <w:r>
        <w:lastRenderedPageBreak/>
        <w:t>2. CNC-VAE — Clin+mRNA Integration</w:t>
      </w:r>
      <w:bookmarkEnd w:id="4"/>
    </w:p>
    <w:p w14:paraId="258DD4F0" w14:textId="77777777" w:rsidR="00166FBA" w:rsidRDefault="00000000">
      <w:pPr>
        <w:spacing w:after="160"/>
      </w:pPr>
      <w:r>
        <w:t>A PyTorch port of the CancerAI-CL CNC-VAE (“Concatenated iNputs VAE”): a single-input variational autoencoder that concatenates clinical/genotype features with gene-expression features into one vector, compresses it down to a small latent embedding, and reconstructs the input from that embedding. Ported to PyTorch (rather than the original TensorFlow/Keras) to avoid TensorFlow's DLL-loading problems on Windows.</w:t>
      </w:r>
    </w:p>
    <w:p w14:paraId="4D2EBB53" w14:textId="77777777" w:rsidR="00166FBA" w:rsidRDefault="00000000">
      <w:pPr>
        <w:pStyle w:val="Heading2"/>
      </w:pPr>
      <w:bookmarkStart w:id="5" w:name="_Toc235461032"/>
      <w:r>
        <w:t>2.1 How it works</w:t>
      </w:r>
      <w:bookmarkEnd w:id="5"/>
    </w:p>
    <w:p w14:paraId="14D54B94" w14:textId="77777777" w:rsidR="00166FBA" w:rsidRDefault="00000000">
      <w:pPr>
        <w:shd w:val="clear" w:color="auto" w:fill="F2F2F2"/>
        <w:spacing w:before="120" w:after="40" w:line="240" w:lineRule="auto"/>
      </w:pPr>
      <w:r>
        <w:rPr>
          <w:rFonts w:ascii="Consolas" w:hAnsi="Consolas"/>
          <w:sz w:val="19"/>
        </w:rPr>
        <w:t>[clinical features | gene expression features]  (concatenated into one vector)</w:t>
      </w:r>
    </w:p>
    <w:p w14:paraId="55C119DF" w14:textId="77777777" w:rsidR="00166FBA" w:rsidRDefault="00000000">
      <w:pPr>
        <w:shd w:val="clear" w:color="auto" w:fill="F2F2F2"/>
        <w:spacing w:before="40" w:after="40" w:line="240" w:lineRule="auto"/>
      </w:pPr>
      <w:r>
        <w:rPr>
          <w:rFonts w:ascii="Consolas" w:hAnsi="Consolas"/>
          <w:sz w:val="19"/>
        </w:rPr>
        <w:t xml:space="preserve">        |</w:t>
      </w:r>
    </w:p>
    <w:p w14:paraId="6C0A6730" w14:textId="77777777" w:rsidR="00166FBA" w:rsidRDefault="00000000">
      <w:pPr>
        <w:shd w:val="clear" w:color="auto" w:fill="F2F2F2"/>
        <w:spacing w:before="40" w:after="40" w:line="240" w:lineRule="auto"/>
      </w:pPr>
      <w:r>
        <w:rPr>
          <w:rFonts w:ascii="Consolas" w:hAnsi="Consolas"/>
          <w:sz w:val="19"/>
        </w:rPr>
        <w:t xml:space="preserve">        v</w:t>
      </w:r>
    </w:p>
    <w:p w14:paraId="66257AD8" w14:textId="77777777" w:rsidR="00166FBA" w:rsidRDefault="00000000">
      <w:pPr>
        <w:shd w:val="clear" w:color="auto" w:fill="F2F2F2"/>
        <w:spacing w:before="40" w:after="40" w:line="240" w:lineRule="auto"/>
      </w:pPr>
      <w:r>
        <w:rPr>
          <w:rFonts w:ascii="Consolas" w:hAnsi="Consolas"/>
          <w:sz w:val="19"/>
        </w:rPr>
        <w:t xml:space="preserve">  Linear -&gt; BatchNorm -&gt; activation        (encoder hidden layer, width = --ds)</w:t>
      </w:r>
    </w:p>
    <w:p w14:paraId="46E6AB93" w14:textId="77777777" w:rsidR="00166FBA" w:rsidRDefault="00000000">
      <w:pPr>
        <w:shd w:val="clear" w:color="auto" w:fill="F2F2F2"/>
        <w:spacing w:before="40" w:after="40" w:line="240" w:lineRule="auto"/>
      </w:pPr>
      <w:r>
        <w:rPr>
          <w:rFonts w:ascii="Consolas" w:hAnsi="Consolas"/>
          <w:sz w:val="19"/>
        </w:rPr>
        <w:t xml:space="preserve">        |</w:t>
      </w:r>
    </w:p>
    <w:p w14:paraId="1A5110F4" w14:textId="77777777" w:rsidR="00166FBA" w:rsidRDefault="00000000">
      <w:pPr>
        <w:shd w:val="clear" w:color="auto" w:fill="F2F2F2"/>
        <w:spacing w:before="40" w:after="40" w:line="240" w:lineRule="auto"/>
      </w:pPr>
      <w:r>
        <w:rPr>
          <w:rFonts w:ascii="Consolas" w:hAnsi="Consolas"/>
          <w:sz w:val="19"/>
        </w:rPr>
        <w:t xml:space="preserve">   +----+----+</w:t>
      </w:r>
    </w:p>
    <w:p w14:paraId="33041F5B" w14:textId="77777777" w:rsidR="00166FBA" w:rsidRDefault="00000000">
      <w:pPr>
        <w:shd w:val="clear" w:color="auto" w:fill="F2F2F2"/>
        <w:spacing w:before="40" w:after="40" w:line="240" w:lineRule="auto"/>
      </w:pPr>
      <w:r>
        <w:rPr>
          <w:rFonts w:ascii="Consolas" w:hAnsi="Consolas"/>
          <w:sz w:val="19"/>
        </w:rPr>
        <w:t xml:space="preserve">   v         v</w:t>
      </w:r>
    </w:p>
    <w:p w14:paraId="4033C12C" w14:textId="77777777" w:rsidR="00166FBA" w:rsidRDefault="00000000">
      <w:pPr>
        <w:shd w:val="clear" w:color="auto" w:fill="F2F2F2"/>
        <w:spacing w:before="40" w:after="40" w:line="240" w:lineRule="auto"/>
      </w:pPr>
      <w:r>
        <w:rPr>
          <w:rFonts w:ascii="Consolas" w:hAnsi="Consolas"/>
          <w:sz w:val="19"/>
        </w:rPr>
        <w:t xml:space="preserve"> fc_mu   fc_logvar     (each Linear(ds -&gt; ls) - the latent mean/log-variance heads)</w:t>
      </w:r>
    </w:p>
    <w:p w14:paraId="1C868A08" w14:textId="77777777" w:rsidR="00166FBA" w:rsidRDefault="00000000">
      <w:pPr>
        <w:shd w:val="clear" w:color="auto" w:fill="F2F2F2"/>
        <w:spacing w:before="40" w:after="40" w:line="240" w:lineRule="auto"/>
      </w:pPr>
      <w:r>
        <w:rPr>
          <w:rFonts w:ascii="Consolas" w:hAnsi="Consolas"/>
          <w:sz w:val="19"/>
        </w:rPr>
        <w:t xml:space="preserve">   |         |</w:t>
      </w:r>
    </w:p>
    <w:p w14:paraId="706A0E99" w14:textId="77777777" w:rsidR="00166FBA" w:rsidRDefault="00000000">
      <w:pPr>
        <w:shd w:val="clear" w:color="auto" w:fill="F2F2F2"/>
        <w:spacing w:before="40" w:after="40" w:line="240" w:lineRule="auto"/>
      </w:pPr>
      <w:r>
        <w:rPr>
          <w:rFonts w:ascii="Consolas" w:hAnsi="Consolas"/>
          <w:sz w:val="19"/>
        </w:rPr>
        <w:t xml:space="preserve">   +----+----+</w:t>
      </w:r>
    </w:p>
    <w:p w14:paraId="2FBEFE8A" w14:textId="77777777" w:rsidR="00166FBA" w:rsidRDefault="00000000">
      <w:pPr>
        <w:shd w:val="clear" w:color="auto" w:fill="F2F2F2"/>
        <w:spacing w:before="40" w:after="40" w:line="240" w:lineRule="auto"/>
      </w:pPr>
      <w:r>
        <w:rPr>
          <w:rFonts w:ascii="Consolas" w:hAnsi="Consolas"/>
          <w:sz w:val="19"/>
        </w:rPr>
        <w:t xml:space="preserve">        v</w:t>
      </w:r>
    </w:p>
    <w:p w14:paraId="4D37D0D2" w14:textId="77777777" w:rsidR="00166FBA" w:rsidRDefault="00000000">
      <w:pPr>
        <w:shd w:val="clear" w:color="auto" w:fill="F2F2F2"/>
        <w:spacing w:before="40" w:after="40" w:line="240" w:lineRule="auto"/>
      </w:pPr>
      <w:r>
        <w:rPr>
          <w:rFonts w:ascii="Consolas" w:hAnsi="Consolas"/>
          <w:sz w:val="19"/>
        </w:rPr>
        <w:t xml:space="preserve">  reparameterization trick -&gt; z   (the latent embedding, dimension = --ls)</w:t>
      </w:r>
    </w:p>
    <w:p w14:paraId="7152D636" w14:textId="77777777" w:rsidR="00166FBA" w:rsidRDefault="00000000">
      <w:pPr>
        <w:shd w:val="clear" w:color="auto" w:fill="F2F2F2"/>
        <w:spacing w:before="40" w:after="40" w:line="240" w:lineRule="auto"/>
      </w:pPr>
      <w:r>
        <w:rPr>
          <w:rFonts w:ascii="Consolas" w:hAnsi="Consolas"/>
          <w:sz w:val="19"/>
        </w:rPr>
        <w:t xml:space="preserve">        |</w:t>
      </w:r>
    </w:p>
    <w:p w14:paraId="11F0D23A" w14:textId="77777777" w:rsidR="00166FBA" w:rsidRDefault="00000000">
      <w:pPr>
        <w:shd w:val="clear" w:color="auto" w:fill="F2F2F2"/>
        <w:spacing w:before="40" w:after="40" w:line="240" w:lineRule="auto"/>
      </w:pPr>
      <w:r>
        <w:rPr>
          <w:rFonts w:ascii="Consolas" w:hAnsi="Consolas"/>
          <w:sz w:val="19"/>
        </w:rPr>
        <w:t xml:space="preserve">        v</w:t>
      </w:r>
    </w:p>
    <w:p w14:paraId="5EBDB13E" w14:textId="77777777" w:rsidR="00166FBA" w:rsidRDefault="00000000">
      <w:pPr>
        <w:shd w:val="clear" w:color="auto" w:fill="F2F2F2"/>
        <w:spacing w:before="40" w:after="40" w:line="240" w:lineRule="auto"/>
      </w:pPr>
      <w:r>
        <w:rPr>
          <w:rFonts w:ascii="Consolas" w:hAnsi="Consolas"/>
          <w:sz w:val="19"/>
        </w:rPr>
        <w:t xml:space="preserve">  Linear -&gt; BatchNorm -&gt; activation -&gt; Dropout -&gt; Linear   (decoder, mirrors the encoder)</w:t>
      </w:r>
    </w:p>
    <w:p w14:paraId="2E457DE0" w14:textId="77777777" w:rsidR="00166FBA" w:rsidRDefault="00000000">
      <w:pPr>
        <w:shd w:val="clear" w:color="auto" w:fill="F2F2F2"/>
        <w:spacing w:before="40" w:after="40" w:line="240" w:lineRule="auto"/>
      </w:pPr>
      <w:r>
        <w:rPr>
          <w:rFonts w:ascii="Consolas" w:hAnsi="Consolas"/>
          <w:sz w:val="19"/>
        </w:rPr>
        <w:t xml:space="preserve">        |</w:t>
      </w:r>
    </w:p>
    <w:p w14:paraId="3AFAD8DC" w14:textId="77777777" w:rsidR="00166FBA" w:rsidRDefault="00000000">
      <w:pPr>
        <w:shd w:val="clear" w:color="auto" w:fill="F2F2F2"/>
        <w:spacing w:before="40" w:after="40" w:line="240" w:lineRule="auto"/>
      </w:pPr>
      <w:r>
        <w:rPr>
          <w:rFonts w:ascii="Consolas" w:hAnsi="Consolas"/>
          <w:sz w:val="19"/>
        </w:rPr>
        <w:t xml:space="preserve">        v</w:t>
      </w:r>
    </w:p>
    <w:p w14:paraId="445E4BA2" w14:textId="77777777" w:rsidR="00166FBA" w:rsidRDefault="00000000">
      <w:pPr>
        <w:shd w:val="clear" w:color="auto" w:fill="F2F2F2"/>
        <w:spacing w:before="40" w:after="120" w:line="240" w:lineRule="auto"/>
      </w:pPr>
      <w:r>
        <w:rPr>
          <w:rFonts w:ascii="Consolas" w:hAnsi="Consolas"/>
          <w:sz w:val="19"/>
        </w:rPr>
        <w:t xml:space="preserve">  reconstructed [clinical | gene expression] vector</w:t>
      </w:r>
    </w:p>
    <w:p w14:paraId="70886C47" w14:textId="77777777" w:rsidR="00166FBA" w:rsidRDefault="00000000">
      <w:pPr>
        <w:spacing w:after="160"/>
      </w:pPr>
      <w:r>
        <w:t>Loss = MSE reconstruction error + beta * distance, where distance is either KL divergence to a standard normal prior (--distance kl) or Maximum Mean Discrepancy (--distance mmd). beta controls how much the latent space is pulled toward the prior vs. how accurately the input is reconstructed (this is the “beta-VAE” idea). Core model code: models/cncvae.py — _CNCVAENet is the raw PyTorch network, CNCVAE is a wrapper that owns training/prediction.</w:t>
      </w:r>
    </w:p>
    <w:p w14:paraId="3CAEC53F" w14:textId="77777777" w:rsidR="00166FBA" w:rsidRDefault="00000000">
      <w:pPr>
        <w:pStyle w:val="Heading2"/>
      </w:pPr>
      <w:bookmarkStart w:id="6" w:name="_Toc235461033"/>
      <w:r>
        <w:t>2.2 The 4 scripts in this folder</w:t>
      </w:r>
      <w:bookmarkEnd w:id="6"/>
    </w:p>
    <w:tbl>
      <w:tblPr>
        <w:tblStyle w:val="TableGrid"/>
        <w:tblW w:w="0" w:type="auto"/>
        <w:jc w:val="center"/>
        <w:tblLayout w:type="fixed"/>
        <w:tblLook w:val="04A0" w:firstRow="1" w:lastRow="0" w:firstColumn="1" w:lastColumn="0" w:noHBand="0" w:noVBand="1"/>
      </w:tblPr>
      <w:tblGrid>
        <w:gridCol w:w="3168"/>
        <w:gridCol w:w="6336"/>
      </w:tblGrid>
      <w:tr w:rsidR="00166FBA" w14:paraId="7AE4CEF9" w14:textId="77777777">
        <w:trPr>
          <w:jc w:val="center"/>
        </w:trPr>
        <w:tc>
          <w:tcPr>
            <w:tcW w:w="3168" w:type="dxa"/>
            <w:shd w:val="clear" w:color="auto" w:fill="DCE6F1"/>
          </w:tcPr>
          <w:p w14:paraId="17D1D9A1" w14:textId="77777777" w:rsidR="00166FBA" w:rsidRDefault="00000000">
            <w:r>
              <w:rPr>
                <w:b/>
                <w:sz w:val="19"/>
              </w:rPr>
              <w:t>Script</w:t>
            </w:r>
          </w:p>
        </w:tc>
        <w:tc>
          <w:tcPr>
            <w:tcW w:w="6336" w:type="dxa"/>
            <w:shd w:val="clear" w:color="auto" w:fill="DCE6F1"/>
          </w:tcPr>
          <w:p w14:paraId="6896C3DC" w14:textId="77777777" w:rsidR="00166FBA" w:rsidRDefault="00000000">
            <w:r>
              <w:rPr>
                <w:b/>
                <w:sz w:val="19"/>
              </w:rPr>
              <w:t>Purpose</w:t>
            </w:r>
          </w:p>
        </w:tc>
      </w:tr>
      <w:tr w:rsidR="00166FBA" w14:paraId="2F3DA6D2" w14:textId="77777777">
        <w:trPr>
          <w:jc w:val="center"/>
        </w:trPr>
        <w:tc>
          <w:tcPr>
            <w:tcW w:w="3168" w:type="dxa"/>
          </w:tcPr>
          <w:p w14:paraId="36E5108E" w14:textId="77777777" w:rsidR="00166FBA" w:rsidRDefault="00000000">
            <w:r>
              <w:rPr>
                <w:sz w:val="19"/>
              </w:rPr>
              <w:t>run_cncvae.py</w:t>
            </w:r>
          </w:p>
        </w:tc>
        <w:tc>
          <w:tcPr>
            <w:tcW w:w="6336" w:type="dxa"/>
          </w:tcPr>
          <w:p w14:paraId="0CB8F939" w14:textId="77777777" w:rsidR="00166FBA" w:rsidRDefault="00000000">
            <w:r>
              <w:rPr>
                <w:sz w:val="19"/>
              </w:rPr>
              <w:t>Command-line training: whole-cohort or stratified-CV-fold mode. Saves the latent embedding as .npz.</w:t>
            </w:r>
          </w:p>
        </w:tc>
      </w:tr>
      <w:tr w:rsidR="00166FBA" w14:paraId="39EBC210" w14:textId="77777777">
        <w:trPr>
          <w:jc w:val="center"/>
        </w:trPr>
        <w:tc>
          <w:tcPr>
            <w:tcW w:w="3168" w:type="dxa"/>
          </w:tcPr>
          <w:p w14:paraId="6B359915" w14:textId="77777777" w:rsidR="00166FBA" w:rsidRDefault="00000000">
            <w:r>
              <w:rPr>
                <w:sz w:val="19"/>
              </w:rPr>
              <w:t>compare_representations.py</w:t>
            </w:r>
          </w:p>
        </w:tc>
        <w:tc>
          <w:tcPr>
            <w:tcW w:w="6336" w:type="dxa"/>
          </w:tcPr>
          <w:p w14:paraId="023EAFD2" w14:textId="77777777" w:rsidR="00166FBA" w:rsidRDefault="00000000">
            <w:r>
              <w:rPr>
                <w:sz w:val="19"/>
              </w:rPr>
              <w:t>Reproduces the CNC_VAE_AMD_V3 reference notebook: auto-tunes beta, compares CNC-VAE latent vs. PCA vs. raw features with 5-fold CV classifiers, plots t-SNE, saves the embedding as .csv.</w:t>
            </w:r>
          </w:p>
        </w:tc>
      </w:tr>
      <w:tr w:rsidR="00166FBA" w14:paraId="24ED56A6" w14:textId="77777777">
        <w:trPr>
          <w:jc w:val="center"/>
        </w:trPr>
        <w:tc>
          <w:tcPr>
            <w:tcW w:w="3168" w:type="dxa"/>
          </w:tcPr>
          <w:p w14:paraId="2480B130" w14:textId="77777777" w:rsidR="00166FBA" w:rsidRDefault="00000000">
            <w:r>
              <w:rPr>
                <w:sz w:val="19"/>
              </w:rPr>
              <w:t>analyse_representations.py</w:t>
            </w:r>
          </w:p>
        </w:tc>
        <w:tc>
          <w:tcPr>
            <w:tcW w:w="6336" w:type="dxa"/>
          </w:tcPr>
          <w:p w14:paraId="781A52F4" w14:textId="77777777" w:rsidR="00166FBA" w:rsidRDefault="00000000">
            <w:r>
              <w:rPr>
                <w:sz w:val="19"/>
              </w:rPr>
              <w:t>Reads the .npz files run_cncvae.py wrote and scores simple classifiers (logreg/nb/svm/rf) on them, optionally with a t-SNE plot. Does not retrain anything.</w:t>
            </w:r>
          </w:p>
        </w:tc>
      </w:tr>
      <w:tr w:rsidR="00166FBA" w14:paraId="3365A05B" w14:textId="77777777">
        <w:trPr>
          <w:jc w:val="center"/>
        </w:trPr>
        <w:tc>
          <w:tcPr>
            <w:tcW w:w="3168" w:type="dxa"/>
          </w:tcPr>
          <w:p w14:paraId="4021E975" w14:textId="77777777" w:rsidR="00166FBA" w:rsidRDefault="00000000">
            <w:r>
              <w:rPr>
                <w:sz w:val="19"/>
              </w:rPr>
              <w:t>load_encoder.py</w:t>
            </w:r>
          </w:p>
        </w:tc>
        <w:tc>
          <w:tcPr>
            <w:tcW w:w="6336" w:type="dxa"/>
          </w:tcPr>
          <w:p w14:paraId="70060E75" w14:textId="77777777" w:rsidR="00166FBA" w:rsidRDefault="00000000">
            <w:r>
              <w:rPr>
                <w:sz w:val="19"/>
              </w:rPr>
              <w:t>Reloads a saved encoder checkpoint (encoder_cncvae*.pt) and re-encodes data into its latent space without retraining.</w:t>
            </w:r>
          </w:p>
        </w:tc>
      </w:tr>
    </w:tbl>
    <w:p w14:paraId="5CC594A7" w14:textId="77777777" w:rsidR="00166FBA" w:rsidRDefault="00166FBA">
      <w:pPr>
        <w:spacing w:after="80"/>
      </w:pPr>
    </w:p>
    <w:p w14:paraId="22E4C374" w14:textId="77777777" w:rsidR="00166FBA" w:rsidRDefault="00000000">
      <w:pPr>
        <w:pStyle w:val="Heading2"/>
      </w:pPr>
      <w:bookmarkStart w:id="7" w:name="_Toc235461034"/>
      <w:r>
        <w:t>2.3 What can be changed</w:t>
      </w:r>
      <w:bookmarkEnd w:id="7"/>
    </w:p>
    <w:p w14:paraId="3D2B0B7D" w14:textId="77777777" w:rsidR="00166FBA" w:rsidRDefault="00000000">
      <w:pPr>
        <w:spacing w:after="160"/>
      </w:pPr>
      <w:r>
        <w:t>Everything below is a command-line flag — no code editing required. The latent size is the main thing worth experimenting with:</w:t>
      </w:r>
    </w:p>
    <w:p w14:paraId="376485CA" w14:textId="77777777" w:rsidR="00166FBA" w:rsidRDefault="00000000">
      <w:pPr>
        <w:shd w:val="clear" w:color="auto" w:fill="F2F2F2"/>
        <w:spacing w:before="120" w:after="40" w:line="240" w:lineRule="auto"/>
      </w:pPr>
      <w:r>
        <w:rPr>
          <w:rFonts w:ascii="Consolas" w:hAnsi="Consolas"/>
          <w:sz w:val="19"/>
        </w:rPr>
        <w:lastRenderedPageBreak/>
        <w:t>py run_cncvae.py --ds 64 --ls 8    # try 8-dimensional latent space</w:t>
      </w:r>
    </w:p>
    <w:p w14:paraId="266D65E2" w14:textId="77777777" w:rsidR="00166FBA" w:rsidRDefault="00000000">
      <w:pPr>
        <w:shd w:val="clear" w:color="auto" w:fill="F2F2F2"/>
        <w:spacing w:before="40" w:after="120" w:line="240" w:lineRule="auto"/>
      </w:pPr>
      <w:r>
        <w:rPr>
          <w:rFonts w:ascii="Consolas" w:hAnsi="Consolas"/>
          <w:sz w:val="19"/>
        </w:rPr>
        <w:t>py run_cncvae.py --ds 64 --ls 4    # try 4-dimensional latent space</w:t>
      </w:r>
    </w:p>
    <w:p w14:paraId="4DEA5E3A" w14:textId="77777777" w:rsidR="00166FBA" w:rsidRDefault="00000000">
      <w:pPr>
        <w:spacing w:after="160"/>
      </w:pPr>
      <w:r>
        <w:t>--ls sets the width of the bottleneck (fc_mu/fc_logvar in models/cncvae.py). run_cncvae.py's output directory name already encodes --ls/--ds/--distance/--beta so different runs don't overwrite each other. compare_representations.py does NOT do this automatically — give each run its own --out folder if you don't want to overwrite the previous run's comparison_table.csv / cncvae_latent_embedding.csv.</w:t>
      </w:r>
    </w:p>
    <w:tbl>
      <w:tblPr>
        <w:tblStyle w:val="TableGrid"/>
        <w:tblW w:w="0" w:type="auto"/>
        <w:jc w:val="center"/>
        <w:tblLayout w:type="fixed"/>
        <w:tblLook w:val="04A0" w:firstRow="1" w:lastRow="0" w:firstColumn="1" w:lastColumn="0" w:noHBand="0" w:noVBand="1"/>
      </w:tblPr>
      <w:tblGrid>
        <w:gridCol w:w="2304"/>
        <w:gridCol w:w="7200"/>
      </w:tblGrid>
      <w:tr w:rsidR="00166FBA" w14:paraId="70BFC34F" w14:textId="77777777">
        <w:trPr>
          <w:jc w:val="center"/>
        </w:trPr>
        <w:tc>
          <w:tcPr>
            <w:tcW w:w="2304" w:type="dxa"/>
            <w:shd w:val="clear" w:color="auto" w:fill="DCE6F1"/>
          </w:tcPr>
          <w:p w14:paraId="332DA9B8" w14:textId="77777777" w:rsidR="00166FBA" w:rsidRDefault="00000000">
            <w:r>
              <w:rPr>
                <w:b/>
                <w:sz w:val="19"/>
              </w:rPr>
              <w:t>Flag</w:t>
            </w:r>
          </w:p>
        </w:tc>
        <w:tc>
          <w:tcPr>
            <w:tcW w:w="7200" w:type="dxa"/>
            <w:shd w:val="clear" w:color="auto" w:fill="DCE6F1"/>
          </w:tcPr>
          <w:p w14:paraId="79D4B8BA" w14:textId="77777777" w:rsidR="00166FBA" w:rsidRDefault="00000000">
            <w:r>
              <w:rPr>
                <w:b/>
                <w:sz w:val="19"/>
              </w:rPr>
              <w:t>Meaning</w:t>
            </w:r>
          </w:p>
        </w:tc>
      </w:tr>
      <w:tr w:rsidR="00166FBA" w14:paraId="7BE20B74" w14:textId="77777777">
        <w:trPr>
          <w:jc w:val="center"/>
        </w:trPr>
        <w:tc>
          <w:tcPr>
            <w:tcW w:w="2304" w:type="dxa"/>
          </w:tcPr>
          <w:p w14:paraId="07B4A4C4" w14:textId="77777777" w:rsidR="00166FBA" w:rsidRDefault="00000000">
            <w:r>
              <w:rPr>
                <w:sz w:val="19"/>
              </w:rPr>
              <w:t>--ds</w:t>
            </w:r>
          </w:p>
        </w:tc>
        <w:tc>
          <w:tcPr>
            <w:tcW w:w="7200" w:type="dxa"/>
          </w:tcPr>
          <w:p w14:paraId="38219871" w14:textId="77777777" w:rsidR="00166FBA" w:rsidRDefault="00000000">
            <w:r>
              <w:rPr>
                <w:sz w:val="19"/>
              </w:rPr>
              <w:t>Hidden/dense layer width. run_cncvae.py only accepts 16/32/64/128 (each preset also fixes epochs/batch-size/dropout/activation); compare_representations.py takes any int with separate flags for those.</w:t>
            </w:r>
          </w:p>
        </w:tc>
      </w:tr>
      <w:tr w:rsidR="00166FBA" w14:paraId="0F406C84" w14:textId="77777777">
        <w:trPr>
          <w:jc w:val="center"/>
        </w:trPr>
        <w:tc>
          <w:tcPr>
            <w:tcW w:w="2304" w:type="dxa"/>
          </w:tcPr>
          <w:p w14:paraId="29DE4A44" w14:textId="77777777" w:rsidR="00166FBA" w:rsidRDefault="00000000">
            <w:r>
              <w:rPr>
                <w:sz w:val="19"/>
              </w:rPr>
              <w:t>--beta</w:t>
            </w:r>
          </w:p>
        </w:tc>
        <w:tc>
          <w:tcPr>
            <w:tcW w:w="7200" w:type="dxa"/>
          </w:tcPr>
          <w:p w14:paraId="4FD3E68C" w14:textId="77777777" w:rsidR="00166FBA" w:rsidRDefault="00000000">
            <w:r>
              <w:rPr>
                <w:sz w:val="19"/>
              </w:rPr>
              <w:t>Beta-VAE regularization weight (or auto-resolve via --target_ratio in compare_representations.py).</w:t>
            </w:r>
          </w:p>
        </w:tc>
      </w:tr>
      <w:tr w:rsidR="00166FBA" w14:paraId="5D210BA8" w14:textId="77777777">
        <w:trPr>
          <w:jc w:val="center"/>
        </w:trPr>
        <w:tc>
          <w:tcPr>
            <w:tcW w:w="2304" w:type="dxa"/>
          </w:tcPr>
          <w:p w14:paraId="358FCDC2" w14:textId="77777777" w:rsidR="00166FBA" w:rsidRDefault="00000000">
            <w:r>
              <w:rPr>
                <w:sz w:val="19"/>
              </w:rPr>
              <w:t>--distance</w:t>
            </w:r>
          </w:p>
        </w:tc>
        <w:tc>
          <w:tcPr>
            <w:tcW w:w="7200" w:type="dxa"/>
          </w:tcPr>
          <w:p w14:paraId="68D56217" w14:textId="77777777" w:rsidR="00166FBA" w:rsidRDefault="00000000">
            <w:r>
              <w:rPr>
                <w:sz w:val="19"/>
              </w:rPr>
              <w:t>kl or mmd.</w:t>
            </w:r>
          </w:p>
        </w:tc>
      </w:tr>
      <w:tr w:rsidR="00166FBA" w14:paraId="5FEB6FF5" w14:textId="77777777">
        <w:trPr>
          <w:jc w:val="center"/>
        </w:trPr>
        <w:tc>
          <w:tcPr>
            <w:tcW w:w="2304" w:type="dxa"/>
          </w:tcPr>
          <w:p w14:paraId="57C91D2C" w14:textId="77777777" w:rsidR="00166FBA" w:rsidRDefault="00000000">
            <w:r>
              <w:rPr>
                <w:sz w:val="19"/>
              </w:rPr>
              <w:t>--clinical_mode</w:t>
            </w:r>
          </w:p>
        </w:tc>
        <w:tc>
          <w:tcPr>
            <w:tcW w:w="7200" w:type="dxa"/>
          </w:tcPr>
          <w:p w14:paraId="59710576" w14:textId="77777777" w:rsidR="00166FBA" w:rsidRDefault="00000000">
            <w:r>
              <w:rPr>
                <w:sz w:val="19"/>
              </w:rPr>
              <w:t>'full' (every clinical column) or 'curated' (age/sex/genotype + prevalence-filtered, leakage-excluded history flags).</w:t>
            </w:r>
          </w:p>
        </w:tc>
      </w:tr>
      <w:tr w:rsidR="00166FBA" w14:paraId="5393705B" w14:textId="77777777">
        <w:trPr>
          <w:jc w:val="center"/>
        </w:trPr>
        <w:tc>
          <w:tcPr>
            <w:tcW w:w="2304" w:type="dxa"/>
          </w:tcPr>
          <w:p w14:paraId="66330004" w14:textId="77777777" w:rsidR="00166FBA" w:rsidRDefault="00000000">
            <w:r>
              <w:rPr>
                <w:sz w:val="19"/>
              </w:rPr>
              <w:t>--fold</w:t>
            </w:r>
          </w:p>
        </w:tc>
        <w:tc>
          <w:tcPr>
            <w:tcW w:w="7200" w:type="dxa"/>
          </w:tcPr>
          <w:p w14:paraId="4D947683" w14:textId="77777777" w:rsidR="00166FBA" w:rsidRDefault="00000000">
            <w:r>
              <w:rPr>
                <w:sz w:val="19"/>
              </w:rPr>
              <w:t>(run_cncvae.py only) 0 for whole-cohort training, or 1..--numfolds for one stratified CV fold.</w:t>
            </w:r>
          </w:p>
        </w:tc>
      </w:tr>
      <w:tr w:rsidR="00166FBA" w14:paraId="64CDC8CB" w14:textId="77777777">
        <w:trPr>
          <w:jc w:val="center"/>
        </w:trPr>
        <w:tc>
          <w:tcPr>
            <w:tcW w:w="2304" w:type="dxa"/>
          </w:tcPr>
          <w:p w14:paraId="5A4A3B0F" w14:textId="77777777" w:rsidR="00166FBA" w:rsidRDefault="00000000">
            <w:r>
              <w:rPr>
                <w:sz w:val="19"/>
              </w:rPr>
              <w:t>--label_col</w:t>
            </w:r>
          </w:p>
        </w:tc>
        <w:tc>
          <w:tcPr>
            <w:tcW w:w="7200" w:type="dxa"/>
          </w:tcPr>
          <w:p w14:paraId="6CC88CC8" w14:textId="77777777" w:rsidR="00166FBA" w:rsidRDefault="00000000">
            <w:r>
              <w:rPr>
                <w:sz w:val="19"/>
              </w:rPr>
              <w:t>Phenotype column for CV stratification / reporting (default mgs_level).</w:t>
            </w:r>
          </w:p>
        </w:tc>
      </w:tr>
      <w:tr w:rsidR="00166FBA" w14:paraId="2760A709" w14:textId="77777777">
        <w:trPr>
          <w:jc w:val="center"/>
        </w:trPr>
        <w:tc>
          <w:tcPr>
            <w:tcW w:w="2304" w:type="dxa"/>
          </w:tcPr>
          <w:p w14:paraId="459D0291" w14:textId="77777777" w:rsidR="00166FBA" w:rsidRDefault="00000000">
            <w:r>
              <w:rPr>
                <w:sz w:val="19"/>
              </w:rPr>
              <w:t>--save_model</w:t>
            </w:r>
          </w:p>
        </w:tc>
        <w:tc>
          <w:tcPr>
            <w:tcW w:w="7200" w:type="dxa"/>
          </w:tcPr>
          <w:p w14:paraId="337840F4" w14:textId="77777777" w:rsidR="00166FBA" w:rsidRDefault="00000000">
            <w:r>
              <w:rPr>
                <w:sz w:val="19"/>
              </w:rPr>
              <w:t>Also save the encoder as a standalone, reloadable .pt checkpoint.</w:t>
            </w:r>
          </w:p>
        </w:tc>
      </w:tr>
    </w:tbl>
    <w:p w14:paraId="41F4C84E" w14:textId="77777777" w:rsidR="00166FBA" w:rsidRDefault="00166FBA">
      <w:pPr>
        <w:spacing w:after="80"/>
      </w:pPr>
    </w:p>
    <w:p w14:paraId="66B52F7A" w14:textId="77777777" w:rsidR="00166FBA" w:rsidRDefault="00000000">
      <w:pPr>
        <w:pStyle w:val="Heading2"/>
      </w:pPr>
      <w:bookmarkStart w:id="8" w:name="_Toc235461035"/>
      <w:r>
        <w:t>2.4 Packages needed</w:t>
      </w:r>
      <w:bookmarkEnd w:id="8"/>
    </w:p>
    <w:p w14:paraId="4FEB3EAD" w14:textId="77777777" w:rsidR="00166FBA" w:rsidRDefault="00000000">
      <w:pPr>
        <w:shd w:val="clear" w:color="auto" w:fill="F2F2F2"/>
        <w:spacing w:before="120" w:after="120" w:line="240" w:lineRule="auto"/>
      </w:pPr>
      <w:r>
        <w:rPr>
          <w:rFonts w:ascii="Consolas" w:hAnsi="Consolas"/>
          <w:sz w:val="19"/>
        </w:rPr>
        <w:t>pip install -r requirements.txt</w:t>
      </w:r>
    </w:p>
    <w:p w14:paraId="0ED04725" w14:textId="77777777" w:rsidR="00166FBA" w:rsidRDefault="00000000">
      <w:pPr>
        <w:spacing w:after="160"/>
      </w:pPr>
      <w:r>
        <w:t>Installs: torch&gt;=2.0, numpy&gt;=1.24, pandas&gt;=1.5, scikit-learn&gt;=1.2, matplotlib&gt;=3.7, shap&gt;=0.44.</w:t>
      </w:r>
    </w:p>
    <w:p w14:paraId="6746172D" w14:textId="77777777" w:rsidR="00166FBA" w:rsidRDefault="00000000">
      <w:pPr>
        <w:pStyle w:val="Heading2"/>
      </w:pPr>
      <w:bookmarkStart w:id="9" w:name="_Toc235461036"/>
      <w:r>
        <w:t>2.5 How to run</w:t>
      </w:r>
      <w:bookmarkEnd w:id="9"/>
    </w:p>
    <w:p w14:paraId="06F41728" w14:textId="77777777" w:rsidR="00166FBA" w:rsidRDefault="00000000">
      <w:pPr>
        <w:shd w:val="clear" w:color="auto" w:fill="F2F2F2"/>
        <w:spacing w:before="120" w:after="40" w:line="240" w:lineRule="auto"/>
      </w:pPr>
      <w:r>
        <w:rPr>
          <w:rFonts w:ascii="Consolas" w:hAnsi="Consolas"/>
          <w:sz w:val="19"/>
        </w:rPr>
        <w:t># Train on the whole cohort, latent size 16, hidden width 64</w:t>
      </w:r>
    </w:p>
    <w:p w14:paraId="5D290C08" w14:textId="77777777" w:rsidR="00166FBA" w:rsidRDefault="00000000">
      <w:pPr>
        <w:shd w:val="clear" w:color="auto" w:fill="F2F2F2"/>
        <w:spacing w:before="40" w:after="40" w:line="240" w:lineRule="auto"/>
      </w:pPr>
      <w:r>
        <w:rPr>
          <w:rFonts w:ascii="Consolas" w:hAnsi="Consolas"/>
          <w:sz w:val="19"/>
        </w:rPr>
        <w:t>py run_cncvae.py --ds 64 --ls 16</w:t>
      </w:r>
    </w:p>
    <w:p w14:paraId="0ABF7915" w14:textId="77777777" w:rsidR="00166FBA" w:rsidRDefault="00000000">
      <w:pPr>
        <w:shd w:val="clear" w:color="auto" w:fill="F2F2F2"/>
        <w:spacing w:before="40" w:after="40" w:line="240" w:lineRule="auto"/>
      </w:pPr>
      <w:r>
        <w:rPr>
          <w:rFonts w:ascii="Consolas" w:hAnsi="Consolas"/>
          <w:sz w:val="19"/>
        </w:rPr>
        <w:t xml:space="preserve"> </w:t>
      </w:r>
    </w:p>
    <w:p w14:paraId="6E94DCDD" w14:textId="77777777" w:rsidR="00166FBA" w:rsidRDefault="00000000">
      <w:pPr>
        <w:shd w:val="clear" w:color="auto" w:fill="F2F2F2"/>
        <w:spacing w:before="40" w:after="40" w:line="240" w:lineRule="auto"/>
      </w:pPr>
      <w:r>
        <w:rPr>
          <w:rFonts w:ascii="Consolas" w:hAnsi="Consolas"/>
          <w:sz w:val="19"/>
        </w:rPr>
        <w:t># Train + evaluate one stratified CV fold (fold 1 of 5)</w:t>
      </w:r>
    </w:p>
    <w:p w14:paraId="5FE9FA00" w14:textId="77777777" w:rsidR="00166FBA" w:rsidRDefault="00000000">
      <w:pPr>
        <w:shd w:val="clear" w:color="auto" w:fill="F2F2F2"/>
        <w:spacing w:before="40" w:after="40" w:line="240" w:lineRule="auto"/>
      </w:pPr>
      <w:r>
        <w:rPr>
          <w:rFonts w:ascii="Consolas" w:hAnsi="Consolas"/>
          <w:sz w:val="19"/>
        </w:rPr>
        <w:t>py run_cncvae.py --ds 64 --ls 16 --fold 1</w:t>
      </w:r>
    </w:p>
    <w:p w14:paraId="2E28CB9C" w14:textId="77777777" w:rsidR="00166FBA" w:rsidRDefault="00000000">
      <w:pPr>
        <w:shd w:val="clear" w:color="auto" w:fill="F2F2F2"/>
        <w:spacing w:before="40" w:after="40" w:line="240" w:lineRule="auto"/>
      </w:pPr>
      <w:r>
        <w:rPr>
          <w:rFonts w:ascii="Consolas" w:hAnsi="Consolas"/>
          <w:sz w:val="19"/>
        </w:rPr>
        <w:t xml:space="preserve"> </w:t>
      </w:r>
    </w:p>
    <w:p w14:paraId="6E17F1F1" w14:textId="77777777" w:rsidR="00166FBA" w:rsidRDefault="00000000">
      <w:pPr>
        <w:shd w:val="clear" w:color="auto" w:fill="F2F2F2"/>
        <w:spacing w:before="40" w:after="40" w:line="240" w:lineRule="auto"/>
      </w:pPr>
      <w:r>
        <w:rPr>
          <w:rFonts w:ascii="Consolas" w:hAnsi="Consolas"/>
          <w:sz w:val="19"/>
        </w:rPr>
        <w:t># Reproduce the reference-notebook comparison table + t-SNE + embedding CSV</w:t>
      </w:r>
    </w:p>
    <w:p w14:paraId="27A99553" w14:textId="77777777" w:rsidR="00166FBA" w:rsidRDefault="00000000">
      <w:pPr>
        <w:shd w:val="clear" w:color="auto" w:fill="F2F2F2"/>
        <w:spacing w:before="40" w:after="40" w:line="240" w:lineRule="auto"/>
      </w:pPr>
      <w:r>
        <w:rPr>
          <w:rFonts w:ascii="Consolas" w:hAnsi="Consolas"/>
          <w:sz w:val="19"/>
        </w:rPr>
        <w:t>py compare_representations.py --ds 256 --ls 16 --epochs 150 --bs 16 --out comparison</w:t>
      </w:r>
    </w:p>
    <w:p w14:paraId="2FD264D9" w14:textId="77777777" w:rsidR="00166FBA" w:rsidRDefault="00000000">
      <w:pPr>
        <w:shd w:val="clear" w:color="auto" w:fill="F2F2F2"/>
        <w:spacing w:before="40" w:after="40" w:line="240" w:lineRule="auto"/>
      </w:pPr>
      <w:r>
        <w:rPr>
          <w:rFonts w:ascii="Consolas" w:hAnsi="Consolas"/>
          <w:sz w:val="19"/>
        </w:rPr>
        <w:t xml:space="preserve"> </w:t>
      </w:r>
    </w:p>
    <w:p w14:paraId="3573AE8D" w14:textId="77777777" w:rsidR="00166FBA" w:rsidRDefault="00000000">
      <w:pPr>
        <w:shd w:val="clear" w:color="auto" w:fill="F2F2F2"/>
        <w:spacing w:before="40" w:after="40" w:line="240" w:lineRule="auto"/>
      </w:pPr>
      <w:r>
        <w:rPr>
          <w:rFonts w:ascii="Consolas" w:hAnsi="Consolas"/>
          <w:sz w:val="19"/>
        </w:rPr>
        <w:t># Score the embeddings run_cncvae.py --fold 0 produced</w:t>
      </w:r>
    </w:p>
    <w:p w14:paraId="31FC2945" w14:textId="77777777" w:rsidR="00166FBA" w:rsidRDefault="00000000">
      <w:pPr>
        <w:shd w:val="clear" w:color="auto" w:fill="F2F2F2"/>
        <w:spacing w:before="40" w:after="40" w:line="240" w:lineRule="auto"/>
      </w:pPr>
      <w:r>
        <w:rPr>
          <w:rFonts w:ascii="Consolas" w:hAnsi="Consolas"/>
          <w:sz w:val="19"/>
        </w:rPr>
        <w:t>py analyse_representations.py --resdir results/CNCVAE_Clin+mRNA_integration/cncvae_LS_16_DS_64_kl_beta_1.0 --numfolds 0</w:t>
      </w:r>
    </w:p>
    <w:p w14:paraId="31C811EF" w14:textId="77777777" w:rsidR="00166FBA" w:rsidRDefault="00000000">
      <w:pPr>
        <w:shd w:val="clear" w:color="auto" w:fill="F2F2F2"/>
        <w:spacing w:before="40" w:after="40" w:line="240" w:lineRule="auto"/>
      </w:pPr>
      <w:r>
        <w:rPr>
          <w:rFonts w:ascii="Consolas" w:hAnsi="Consolas"/>
          <w:sz w:val="19"/>
        </w:rPr>
        <w:t xml:space="preserve"> </w:t>
      </w:r>
    </w:p>
    <w:p w14:paraId="6364DDCE" w14:textId="77777777" w:rsidR="00166FBA" w:rsidRDefault="00000000">
      <w:pPr>
        <w:shd w:val="clear" w:color="auto" w:fill="F2F2F2"/>
        <w:spacing w:before="40" w:after="40" w:line="240" w:lineRule="auto"/>
      </w:pPr>
      <w:r>
        <w:rPr>
          <w:rFonts w:ascii="Consolas" w:hAnsi="Consolas"/>
          <w:sz w:val="19"/>
        </w:rPr>
        <w:t># Reload a saved encoder and re-encode without retraining</w:t>
      </w:r>
    </w:p>
    <w:p w14:paraId="2F9E1BD4" w14:textId="77777777" w:rsidR="00166FBA" w:rsidRDefault="00000000">
      <w:pPr>
        <w:shd w:val="clear" w:color="auto" w:fill="F2F2F2"/>
        <w:spacing w:before="40" w:after="120" w:line="240" w:lineRule="auto"/>
      </w:pPr>
      <w:r>
        <w:rPr>
          <w:rFonts w:ascii="Consolas" w:hAnsi="Consolas"/>
          <w:sz w:val="19"/>
        </w:rPr>
        <w:t>py load_encoder.py --encoder comparison/encoder_cncvae.pt --clinical_mode curated --normalization log1p_minmax</w:t>
      </w:r>
    </w:p>
    <w:p w14:paraId="5F9E4E62" w14:textId="77777777" w:rsidR="00166FBA" w:rsidRDefault="00000000">
      <w:pPr>
        <w:pStyle w:val="Heading2"/>
      </w:pPr>
      <w:bookmarkStart w:id="10" w:name="_Toc235461037"/>
      <w:r>
        <w:t>2.6 Outputs</w:t>
      </w:r>
      <w:bookmarkEnd w:id="10"/>
    </w:p>
    <w:p w14:paraId="5731F28C" w14:textId="77777777" w:rsidR="00166FBA" w:rsidRDefault="00000000">
      <w:pPr>
        <w:pStyle w:val="ListBullet"/>
      </w:pPr>
      <w:r>
        <w:t>run_cncvae.py -&gt; results/CNCVAE_Clin+mRNA_integration/cncvae_LS_{ls}_DS_{ds}_{distance}_beta_{beta}/ containing {label_col}.npz (or {label_col}{fold}.npz per fold), {label_col}_labels.npz, and (with --save_model) encoder_cncvae.pt / vae_cncvae.pt.</w:t>
      </w:r>
    </w:p>
    <w:p w14:paraId="3232C2BF" w14:textId="77777777" w:rsidR="00166FBA" w:rsidRDefault="00000000">
      <w:pPr>
        <w:pStyle w:val="ListBullet"/>
      </w:pPr>
      <w:r>
        <w:lastRenderedPageBreak/>
        <w:t>compare_representations.py -&gt; --out folder containing comparison_table.csv, tsne_comparison.png, cncvae_latent_embedding.csv, and (with --save_model) encoder_cncvae.pt.</w:t>
      </w:r>
    </w:p>
    <w:p w14:paraId="6065E3B7" w14:textId="77777777" w:rsidR="00166FBA" w:rsidRDefault="00000000">
      <w:pPr>
        <w:pStyle w:val="ListBullet"/>
      </w:pPr>
      <w:r>
        <w:t>analyse_representations.py -&gt; --out folder (default analyses/) containing a results CSV and optionally a t-SNE PNG.</w:t>
      </w:r>
    </w:p>
    <w:p w14:paraId="3FDDC483" w14:textId="77777777" w:rsidR="00166FBA" w:rsidRDefault="00000000">
      <w:pPr>
        <w:pStyle w:val="Heading2"/>
      </w:pPr>
      <w:bookmarkStart w:id="11" w:name="_Toc235461038"/>
      <w:r>
        <w:t>2.7 Reloading a saved encoder — an important caveat</w:t>
      </w:r>
      <w:bookmarkEnd w:id="11"/>
    </w:p>
    <w:p w14:paraId="39C8B80C" w14:textId="77777777" w:rsidR="00166FBA" w:rsidRDefault="00000000">
      <w:pPr>
        <w:spacing w:after="160"/>
      </w:pPr>
      <w:r>
        <w:t>The latent size CANNOT be changed on a saved model — it's baked into the weight matrix shapes at training time (fc_mu/fc_logvar: ds-&gt;ls, decoder's first layer: ls-&gt;ds). To try a different --ls, retrain from scratch; there's no shortcut via a checkpoint. What a saved checkpoint IS good for is re-encoding data without retraining, using the exact architecture it was saved with — that's what load_encoder.py does. You must tell it which preprocessing the checkpoint was originally trained with via --normalization ('minmax' for run_cncvae.py, 'log1p_minmax' for compare_representations.py). Getting this wrong won't error — it will just silently produce meaningless embeddings — so double check which script produced the checkpoint you're loading.</w:t>
      </w:r>
    </w:p>
    <w:p w14:paraId="644971C2" w14:textId="77777777" w:rsidR="00166FBA" w:rsidRDefault="00000000">
      <w:r>
        <w:br w:type="page"/>
      </w:r>
    </w:p>
    <w:p w14:paraId="709E11AA" w14:textId="77777777" w:rsidR="00166FBA" w:rsidRDefault="00000000">
      <w:pPr>
        <w:pStyle w:val="Heading1"/>
      </w:pPr>
      <w:bookmarkStart w:id="12" w:name="_Toc235461039"/>
      <w:r>
        <w:lastRenderedPageBreak/>
        <w:t>3. CNC-DEC — CNC-VAE + Deep Embedded Clustering</w:t>
      </w:r>
      <w:bookmarkEnd w:id="12"/>
    </w:p>
    <w:p w14:paraId="7B18A010" w14:textId="77777777" w:rsidR="00166FBA" w:rsidRDefault="00000000">
      <w:pPr>
        <w:spacing w:after="160"/>
      </w:pPr>
      <w:r>
        <w:t>Combines the CNC-VAE encoder (Section 2) with Deep Embedded Clustering (DEC): pretrains the VAE on reconstruction, then fine-tunes the encoder jointly with a clustering head so the latent space itself becomes more clusterable. Produces --n_clusters clusters directly from the data — no label is used for training, only (optionally) for reporting how well the discovered clusters line up with a known phenotype afterward. This is the single-concatenated-input variant (clinical + gene expression concatenated into one vector, same as CNC-VAE). For the dual-branch variant, see Section 5 (X-DEC).</w:t>
      </w:r>
    </w:p>
    <w:p w14:paraId="7AC18902" w14:textId="77777777" w:rsidR="00166FBA" w:rsidRDefault="00000000">
      <w:pPr>
        <w:pStyle w:val="Heading2"/>
      </w:pPr>
      <w:bookmarkStart w:id="13" w:name="_Toc235461040"/>
      <w:r>
        <w:t>3.1 How it works</w:t>
      </w:r>
      <w:bookmarkEnd w:id="13"/>
    </w:p>
    <w:p w14:paraId="6DB21406" w14:textId="77777777" w:rsidR="00166FBA" w:rsidRDefault="00000000">
      <w:pPr>
        <w:spacing w:after="160"/>
      </w:pPr>
      <w:r>
        <w:t>Two stages, both run automatically by one call to run_cncdec():</w:t>
      </w:r>
    </w:p>
    <w:p w14:paraId="63B72596" w14:textId="77777777" w:rsidR="00166FBA" w:rsidRDefault="00000000">
      <w:pPr>
        <w:pStyle w:val="ListBullet"/>
      </w:pPr>
      <w:r>
        <w:rPr>
          <w:b/>
        </w:rPr>
        <w:t xml:space="preserve">1. Pretraining — </w:t>
      </w:r>
      <w:r>
        <w:t>An ordinary CNC-VAE (see Section 2's architecture diagram) is trained on reconstruction only, giving the encoder a reasonable starting latent space.</w:t>
      </w:r>
    </w:p>
    <w:p w14:paraId="0429CBA1" w14:textId="77777777" w:rsidR="00166FBA" w:rsidRDefault="00000000">
      <w:pPr>
        <w:pStyle w:val="ListBullet"/>
      </w:pPr>
      <w:r>
        <w:rPr>
          <w:b/>
        </w:rPr>
        <w:t xml:space="preserve">2. DEC self-training — </w:t>
      </w:r>
      <w:r>
        <w:t>K-means initializes cluster centers in that latent space; then, in a loop, the model computes soft cluster assignments Q (via a Student's-t kernel, same kernel t-SNE uses), sharpens that into a target distribution P, and takes a gradient step pulling Q toward P. Repeated until few samples change cluster assignment between updates (--dec_tol) or --dec_maxiter is reached. Critically, the encoder's weights are updated too — not just the cluster centers — so the latent space itself is reshaped to be more clusterable.</w:t>
      </w:r>
    </w:p>
    <w:p w14:paraId="527594B0" w14:textId="77777777" w:rsidR="00166FBA" w:rsidRDefault="00000000">
      <w:pPr>
        <w:spacing w:after="160"/>
      </w:pPr>
      <w:r>
        <w:t>Model code: models/cncvae.py (same architecture as CNC-VAE's, just built from constructor kwargs instead of an argparse.Namespace, so it's usable standalone); models/dec.py (the DECHead clustering layer and the DEC class that runs the self-training loop); models/metrics.py (calculate_metrics(): clustering accuracy via Hungarian matching, NMI, ARI — reporting only, never used for training).</w:t>
      </w:r>
    </w:p>
    <w:p w14:paraId="03D5FC6F" w14:textId="77777777" w:rsidR="00166FBA" w:rsidRDefault="00000000">
      <w:pPr>
        <w:pStyle w:val="Heading2"/>
      </w:pPr>
      <w:bookmarkStart w:id="14" w:name="_Toc235461041"/>
      <w:r>
        <w:t>3.2 How to run</w:t>
      </w:r>
      <w:bookmarkEnd w:id="14"/>
    </w:p>
    <w:p w14:paraId="4341CF4B" w14:textId="77777777" w:rsidR="00166FBA" w:rsidRDefault="00000000">
      <w:pPr>
        <w:shd w:val="clear" w:color="auto" w:fill="F2F2F2"/>
        <w:spacing w:before="120" w:after="120" w:line="240" w:lineRule="auto"/>
      </w:pPr>
      <w:r>
        <w:rPr>
          <w:rFonts w:ascii="Consolas" w:hAnsi="Consolas"/>
          <w:sz w:val="19"/>
        </w:rPr>
        <w:t>py run_cncdec.py --ds 64 --ls 16 --n_clusters 2</w:t>
      </w:r>
    </w:p>
    <w:p w14:paraId="4EBA4716" w14:textId="77777777" w:rsidR="00166FBA" w:rsidRDefault="00000000">
      <w:pPr>
        <w:spacing w:after="160"/>
      </w:pPr>
      <w:r>
        <w:t>Or work interactively in CNC-DEC Runner.ipynb, which trains, saves results to results/manual_run/, then plots: (1) a 2-panel PCA scatter of the latent space (predicted clusters vs. true mgs_level), (2) a cluster-vs-label crosstab heatmap (the confusion-matrix-style view), (3) a histogram of cluster-assignment confidence.</w:t>
      </w:r>
    </w:p>
    <w:p w14:paraId="5B4604D6" w14:textId="77777777" w:rsidR="00166FBA" w:rsidRDefault="00000000">
      <w:pPr>
        <w:pStyle w:val="Heading2"/>
      </w:pPr>
      <w:bookmarkStart w:id="15" w:name="_Toc235461042"/>
      <w:r>
        <w:t>3.3 What can be changed</w:t>
      </w:r>
      <w:bookmarkEnd w:id="15"/>
    </w:p>
    <w:tbl>
      <w:tblPr>
        <w:tblStyle w:val="TableGrid"/>
        <w:tblW w:w="0" w:type="auto"/>
        <w:jc w:val="center"/>
        <w:tblLayout w:type="fixed"/>
        <w:tblLook w:val="04A0" w:firstRow="1" w:lastRow="0" w:firstColumn="1" w:lastColumn="0" w:noHBand="0" w:noVBand="1"/>
      </w:tblPr>
      <w:tblGrid>
        <w:gridCol w:w="4032"/>
        <w:gridCol w:w="5472"/>
      </w:tblGrid>
      <w:tr w:rsidR="00166FBA" w14:paraId="2ED7FDE6" w14:textId="77777777">
        <w:trPr>
          <w:jc w:val="center"/>
        </w:trPr>
        <w:tc>
          <w:tcPr>
            <w:tcW w:w="4032" w:type="dxa"/>
            <w:shd w:val="clear" w:color="auto" w:fill="DCE6F1"/>
          </w:tcPr>
          <w:p w14:paraId="28346A86" w14:textId="77777777" w:rsidR="00166FBA" w:rsidRDefault="00000000">
            <w:r>
              <w:rPr>
                <w:b/>
                <w:sz w:val="19"/>
              </w:rPr>
              <w:t>Flag</w:t>
            </w:r>
          </w:p>
        </w:tc>
        <w:tc>
          <w:tcPr>
            <w:tcW w:w="5472" w:type="dxa"/>
            <w:shd w:val="clear" w:color="auto" w:fill="DCE6F1"/>
          </w:tcPr>
          <w:p w14:paraId="7DE755EA" w14:textId="77777777" w:rsidR="00166FBA" w:rsidRDefault="00000000">
            <w:r>
              <w:rPr>
                <w:b/>
                <w:sz w:val="19"/>
              </w:rPr>
              <w:t>Meaning</w:t>
            </w:r>
          </w:p>
        </w:tc>
      </w:tr>
      <w:tr w:rsidR="00166FBA" w14:paraId="10E8702E" w14:textId="77777777">
        <w:trPr>
          <w:jc w:val="center"/>
        </w:trPr>
        <w:tc>
          <w:tcPr>
            <w:tcW w:w="4032" w:type="dxa"/>
          </w:tcPr>
          <w:p w14:paraId="2F343F31" w14:textId="77777777" w:rsidR="00166FBA" w:rsidRDefault="00000000">
            <w:r>
              <w:rPr>
                <w:sz w:val="19"/>
              </w:rPr>
              <w:t>--ls</w:t>
            </w:r>
          </w:p>
        </w:tc>
        <w:tc>
          <w:tcPr>
            <w:tcW w:w="5472" w:type="dxa"/>
          </w:tcPr>
          <w:p w14:paraId="0268FE17" w14:textId="77777777" w:rsidR="00166FBA" w:rsidRDefault="00000000">
            <w:r>
              <w:rPr>
                <w:sz w:val="19"/>
              </w:rPr>
              <w:t>Latent dimension size (default 16) — the main knob to experiment with.</w:t>
            </w:r>
          </w:p>
        </w:tc>
      </w:tr>
      <w:tr w:rsidR="00166FBA" w14:paraId="5E4162D1" w14:textId="77777777">
        <w:trPr>
          <w:jc w:val="center"/>
        </w:trPr>
        <w:tc>
          <w:tcPr>
            <w:tcW w:w="4032" w:type="dxa"/>
          </w:tcPr>
          <w:p w14:paraId="4024548D" w14:textId="77777777" w:rsidR="00166FBA" w:rsidRDefault="00000000">
            <w:r>
              <w:rPr>
                <w:sz w:val="19"/>
              </w:rPr>
              <w:t>--ds</w:t>
            </w:r>
          </w:p>
        </w:tc>
        <w:tc>
          <w:tcPr>
            <w:tcW w:w="5472" w:type="dxa"/>
          </w:tcPr>
          <w:p w14:paraId="4CCC8CC6" w14:textId="77777777" w:rsidR="00166FBA" w:rsidRDefault="00000000">
            <w:r>
              <w:rPr>
                <w:sz w:val="19"/>
              </w:rPr>
              <w:t>Encoder/decoder hidden layer width (default 64).</w:t>
            </w:r>
          </w:p>
        </w:tc>
      </w:tr>
      <w:tr w:rsidR="00166FBA" w14:paraId="41616F49" w14:textId="77777777">
        <w:trPr>
          <w:jc w:val="center"/>
        </w:trPr>
        <w:tc>
          <w:tcPr>
            <w:tcW w:w="4032" w:type="dxa"/>
          </w:tcPr>
          <w:p w14:paraId="0D78D26E" w14:textId="77777777" w:rsidR="00166FBA" w:rsidRDefault="00000000">
            <w:r>
              <w:rPr>
                <w:sz w:val="19"/>
              </w:rPr>
              <w:t>--n_clusters</w:t>
            </w:r>
          </w:p>
        </w:tc>
        <w:tc>
          <w:tcPr>
            <w:tcW w:w="5472" w:type="dxa"/>
          </w:tcPr>
          <w:p w14:paraId="6F2D8C04" w14:textId="77777777" w:rsidR="00166FBA" w:rsidRDefault="00000000">
            <w:r>
              <w:rPr>
                <w:sz w:val="19"/>
              </w:rPr>
              <w:t>Number of clusters DEC should find (default 2) — set to match how many phenotype groups you're comparing against.</w:t>
            </w:r>
          </w:p>
        </w:tc>
      </w:tr>
      <w:tr w:rsidR="00166FBA" w14:paraId="5EADFA6D" w14:textId="77777777">
        <w:trPr>
          <w:jc w:val="center"/>
        </w:trPr>
        <w:tc>
          <w:tcPr>
            <w:tcW w:w="4032" w:type="dxa"/>
          </w:tcPr>
          <w:p w14:paraId="51F72AD8" w14:textId="77777777" w:rsidR="00166FBA" w:rsidRDefault="00000000">
            <w:r>
              <w:rPr>
                <w:sz w:val="19"/>
              </w:rPr>
              <w:t>--distance / --beta</w:t>
            </w:r>
          </w:p>
        </w:tc>
        <w:tc>
          <w:tcPr>
            <w:tcW w:w="5472" w:type="dxa"/>
          </w:tcPr>
          <w:p w14:paraId="12338CD1" w14:textId="77777777" w:rsidR="00166FBA" w:rsidRDefault="00000000">
            <w:r>
              <w:rPr>
                <w:sz w:val="19"/>
              </w:rPr>
              <w:t>VAE pretraining regularizer (kl or mmd) and its weight.</w:t>
            </w:r>
          </w:p>
        </w:tc>
      </w:tr>
      <w:tr w:rsidR="00166FBA" w14:paraId="7120BE55" w14:textId="77777777">
        <w:trPr>
          <w:jc w:val="center"/>
        </w:trPr>
        <w:tc>
          <w:tcPr>
            <w:tcW w:w="4032" w:type="dxa"/>
          </w:tcPr>
          <w:p w14:paraId="536D12E5" w14:textId="77777777" w:rsidR="00166FBA" w:rsidRDefault="00000000">
            <w:r>
              <w:rPr>
                <w:sz w:val="19"/>
              </w:rPr>
              <w:t>--epochs / --bs</w:t>
            </w:r>
          </w:p>
        </w:tc>
        <w:tc>
          <w:tcPr>
            <w:tcW w:w="5472" w:type="dxa"/>
          </w:tcPr>
          <w:p w14:paraId="1A7AB93B" w14:textId="77777777" w:rsidR="00166FBA" w:rsidRDefault="00000000">
            <w:r>
              <w:rPr>
                <w:sz w:val="19"/>
              </w:rPr>
              <w:t>CNC-VAE pretraining epochs / batch size.</w:t>
            </w:r>
          </w:p>
        </w:tc>
      </w:tr>
      <w:tr w:rsidR="00166FBA" w14:paraId="758A4EC3" w14:textId="77777777">
        <w:trPr>
          <w:jc w:val="center"/>
        </w:trPr>
        <w:tc>
          <w:tcPr>
            <w:tcW w:w="4032" w:type="dxa"/>
          </w:tcPr>
          <w:p w14:paraId="1032C209" w14:textId="77777777" w:rsidR="00166FBA" w:rsidRDefault="00000000">
            <w:r>
              <w:rPr>
                <w:sz w:val="19"/>
              </w:rPr>
              <w:t>--dec_maxiter / --dec_update_interval / --dec_batch_size / --dec_tol</w:t>
            </w:r>
          </w:p>
        </w:tc>
        <w:tc>
          <w:tcPr>
            <w:tcW w:w="5472" w:type="dxa"/>
          </w:tcPr>
          <w:p w14:paraId="064A9031" w14:textId="77777777" w:rsidR="00166FBA" w:rsidRDefault="00000000">
            <w:r>
              <w:rPr>
                <w:sz w:val="19"/>
              </w:rPr>
              <w:t>DEC self-training loop controls.</w:t>
            </w:r>
          </w:p>
        </w:tc>
      </w:tr>
      <w:tr w:rsidR="00166FBA" w14:paraId="21F009FF" w14:textId="77777777">
        <w:trPr>
          <w:jc w:val="center"/>
        </w:trPr>
        <w:tc>
          <w:tcPr>
            <w:tcW w:w="4032" w:type="dxa"/>
          </w:tcPr>
          <w:p w14:paraId="55FC7A10" w14:textId="77777777" w:rsidR="00166FBA" w:rsidRDefault="00000000">
            <w:r>
              <w:rPr>
                <w:sz w:val="19"/>
              </w:rPr>
              <w:t>--n_init</w:t>
            </w:r>
          </w:p>
        </w:tc>
        <w:tc>
          <w:tcPr>
            <w:tcW w:w="5472" w:type="dxa"/>
          </w:tcPr>
          <w:p w14:paraId="51E38EF4" w14:textId="77777777" w:rsidR="00166FBA" w:rsidRDefault="00000000">
            <w:r>
              <w:rPr>
                <w:sz w:val="19"/>
              </w:rPr>
              <w:t>Number of K-means restarts used to initialize cluster centers.</w:t>
            </w:r>
          </w:p>
        </w:tc>
      </w:tr>
      <w:tr w:rsidR="00166FBA" w14:paraId="4C7A1FC1" w14:textId="77777777">
        <w:trPr>
          <w:jc w:val="center"/>
        </w:trPr>
        <w:tc>
          <w:tcPr>
            <w:tcW w:w="4032" w:type="dxa"/>
          </w:tcPr>
          <w:p w14:paraId="10BC4FEF" w14:textId="77777777" w:rsidR="00166FBA" w:rsidRDefault="00000000">
            <w:r>
              <w:rPr>
                <w:sz w:val="19"/>
              </w:rPr>
              <w:t>--clinical_mode</w:t>
            </w:r>
          </w:p>
        </w:tc>
        <w:tc>
          <w:tcPr>
            <w:tcW w:w="5472" w:type="dxa"/>
          </w:tcPr>
          <w:p w14:paraId="23534490" w14:textId="77777777" w:rsidR="00166FBA" w:rsidRDefault="00000000">
            <w:r>
              <w:rPr>
                <w:sz w:val="19"/>
              </w:rPr>
              <w:t>'curated' (default, recommended for this cohort size) or 'full'.</w:t>
            </w:r>
          </w:p>
        </w:tc>
      </w:tr>
      <w:tr w:rsidR="00166FBA" w14:paraId="4FD957DF" w14:textId="77777777">
        <w:trPr>
          <w:jc w:val="center"/>
        </w:trPr>
        <w:tc>
          <w:tcPr>
            <w:tcW w:w="4032" w:type="dxa"/>
          </w:tcPr>
          <w:p w14:paraId="042107FB" w14:textId="77777777" w:rsidR="00166FBA" w:rsidRDefault="00000000">
            <w:r>
              <w:rPr>
                <w:sz w:val="19"/>
              </w:rPr>
              <w:t>--label_col</w:t>
            </w:r>
          </w:p>
        </w:tc>
        <w:tc>
          <w:tcPr>
            <w:tcW w:w="5472" w:type="dxa"/>
          </w:tcPr>
          <w:p w14:paraId="023BEBFF" w14:textId="77777777" w:rsidR="00166FBA" w:rsidRDefault="00000000">
            <w:r>
              <w:rPr>
                <w:sz w:val="19"/>
              </w:rPr>
              <w:t>Phenotype column reported against discovered clusters (never used in training). Default mgs_level.</w:t>
            </w:r>
          </w:p>
        </w:tc>
      </w:tr>
      <w:tr w:rsidR="00166FBA" w14:paraId="529D8168" w14:textId="77777777">
        <w:trPr>
          <w:jc w:val="center"/>
        </w:trPr>
        <w:tc>
          <w:tcPr>
            <w:tcW w:w="4032" w:type="dxa"/>
          </w:tcPr>
          <w:p w14:paraId="600CF5BB" w14:textId="77777777" w:rsidR="00166FBA" w:rsidRDefault="00000000">
            <w:r>
              <w:rPr>
                <w:sz w:val="19"/>
              </w:rPr>
              <w:t>--save_model</w:t>
            </w:r>
          </w:p>
        </w:tc>
        <w:tc>
          <w:tcPr>
            <w:tcW w:w="5472" w:type="dxa"/>
          </w:tcPr>
          <w:p w14:paraId="6C3BF11B" w14:textId="77777777" w:rsidR="00166FBA" w:rsidRDefault="00000000">
            <w:r>
              <w:rPr>
                <w:sz w:val="19"/>
              </w:rPr>
              <w:t xml:space="preserve">Save the trained encoder as encoder_cncvae.pt (same checkpoint </w:t>
            </w:r>
            <w:r>
              <w:rPr>
                <w:sz w:val="19"/>
              </w:rPr>
              <w:lastRenderedPageBreak/>
              <w:t>format as CNC-VAE).</w:t>
            </w:r>
          </w:p>
        </w:tc>
      </w:tr>
      <w:tr w:rsidR="00166FBA" w14:paraId="455DE0F0" w14:textId="77777777">
        <w:trPr>
          <w:jc w:val="center"/>
        </w:trPr>
        <w:tc>
          <w:tcPr>
            <w:tcW w:w="4032" w:type="dxa"/>
          </w:tcPr>
          <w:p w14:paraId="7F7A627F" w14:textId="77777777" w:rsidR="00166FBA" w:rsidRDefault="00000000">
            <w:r>
              <w:rPr>
                <w:sz w:val="19"/>
              </w:rPr>
              <w:lastRenderedPageBreak/>
              <w:t>--stability</w:t>
            </w:r>
          </w:p>
        </w:tc>
        <w:tc>
          <w:tcPr>
            <w:tcW w:w="5472" w:type="dxa"/>
          </w:tcPr>
          <w:p w14:paraId="15219BAC" w14:textId="77777777" w:rsidR="00166FBA" w:rsidRDefault="00000000">
            <w:r>
              <w:rPr>
                <w:sz w:val="19"/>
              </w:rPr>
              <w:t>Also run a repeated K-fold cluster-stability check (retrains k*rep times — slow).</w:t>
            </w:r>
          </w:p>
        </w:tc>
      </w:tr>
    </w:tbl>
    <w:p w14:paraId="3D8B2DA8" w14:textId="77777777" w:rsidR="00166FBA" w:rsidRDefault="00166FBA">
      <w:pPr>
        <w:spacing w:after="80"/>
      </w:pPr>
    </w:p>
    <w:p w14:paraId="1F635109" w14:textId="77777777" w:rsidR="00166FBA" w:rsidRDefault="00000000">
      <w:pPr>
        <w:spacing w:after="160"/>
      </w:pPr>
      <w:r>
        <w:t>Output directory name already encodes --ls/--ds/--distance/--beta/--n_clusters: results/CNCDEC_Clin+mRNA_integration/cncdec_LS_{ls}_DS_{ds}_{distance}_beta_{beta}_k{n_clusters}/.</w:t>
      </w:r>
    </w:p>
    <w:p w14:paraId="4028994A" w14:textId="77777777" w:rsidR="00166FBA" w:rsidRDefault="00000000">
      <w:pPr>
        <w:pStyle w:val="Heading2"/>
      </w:pPr>
      <w:bookmarkStart w:id="16" w:name="_Toc235461043"/>
      <w:r>
        <w:t>3.4 Packages needed</w:t>
      </w:r>
      <w:bookmarkEnd w:id="16"/>
    </w:p>
    <w:p w14:paraId="708D8F9C" w14:textId="77777777" w:rsidR="00166FBA" w:rsidRDefault="00000000">
      <w:pPr>
        <w:shd w:val="clear" w:color="auto" w:fill="F2F2F2"/>
        <w:spacing w:before="120" w:after="120" w:line="240" w:lineRule="auto"/>
      </w:pPr>
      <w:r>
        <w:rPr>
          <w:rFonts w:ascii="Consolas" w:hAnsi="Consolas"/>
          <w:sz w:val="19"/>
        </w:rPr>
        <w:t>pip install -r requirements.txt</w:t>
      </w:r>
    </w:p>
    <w:p w14:paraId="01CB4AD0" w14:textId="77777777" w:rsidR="00166FBA" w:rsidRDefault="00000000">
      <w:pPr>
        <w:spacing w:after="160"/>
      </w:pPr>
      <w:r>
        <w:t>Installs: torch&gt;=2.0, numpy&gt;=1.24, pandas&gt;=1.5, scikit-learn&gt;=1.2, scipy&gt;=1.10 (Hungarian-matching accuracy metric), matplotlib&gt;=3.7 (needed for CNC-DEC Runner.ipynb's plots).</w:t>
      </w:r>
    </w:p>
    <w:p w14:paraId="6F01B9D8" w14:textId="77777777" w:rsidR="00166FBA" w:rsidRDefault="00000000">
      <w:pPr>
        <w:pStyle w:val="Heading2"/>
      </w:pPr>
      <w:bookmarkStart w:id="17" w:name="_Toc235461044"/>
      <w:r>
        <w:t>3.5 Outputs</w:t>
      </w:r>
      <w:bookmarkEnd w:id="17"/>
    </w:p>
    <w:p w14:paraId="30437AB9" w14:textId="77777777" w:rsidR="00166FBA" w:rsidRDefault="00000000">
      <w:pPr>
        <w:spacing w:after="160"/>
      </w:pPr>
      <w:r>
        <w:t>run_cncdec.py writes to results/CNCDEC_Clin+mRNA_integration/cncdec_LS_..._k{n}/:</w:t>
      </w:r>
    </w:p>
    <w:p w14:paraId="27C7E14D" w14:textId="77777777" w:rsidR="00166FBA" w:rsidRDefault="00000000">
      <w:pPr>
        <w:pStyle w:val="ListBullet"/>
      </w:pPr>
      <w:r>
        <w:t>{label_col}.npz — latent embedding z, y_pred (cluster labels), y_proba (soft assignments), centroids, plus y/sample_id/classes for interpretation.</w:t>
      </w:r>
    </w:p>
    <w:p w14:paraId="3A1B1580" w14:textId="77777777" w:rsidR="00166FBA" w:rsidRDefault="00000000">
      <w:pPr>
        <w:pStyle w:val="ListBullet"/>
      </w:pPr>
      <w:r>
        <w:t>cncdec_latent_embedding.csv — same embedding in the CSV shape the XGBoost pipeline expects.</w:t>
      </w:r>
    </w:p>
    <w:p w14:paraId="3C1490C3" w14:textId="77777777" w:rsidR="00166FBA" w:rsidRDefault="00000000">
      <w:pPr>
        <w:pStyle w:val="ListBullet"/>
      </w:pPr>
      <w:r>
        <w:t>encoder_cncvae.pt (with --save_model); cluster_stability.csv (with --stability).</w:t>
      </w:r>
    </w:p>
    <w:p w14:paraId="7C026AB1" w14:textId="77777777" w:rsidR="00166FBA" w:rsidRDefault="00000000">
      <w:pPr>
        <w:spacing w:after="160"/>
      </w:pPr>
      <w:r>
        <w:t>Console output reports acc/ari/nmi against --label_col both periodically during DEC training and at the end.</w:t>
      </w:r>
    </w:p>
    <w:p w14:paraId="03C4110D" w14:textId="77777777" w:rsidR="00166FBA" w:rsidRDefault="00000000">
      <w:r>
        <w:br w:type="page"/>
      </w:r>
    </w:p>
    <w:p w14:paraId="13CEBFDF" w14:textId="77777777" w:rsidR="00166FBA" w:rsidRDefault="00000000">
      <w:pPr>
        <w:pStyle w:val="Heading1"/>
      </w:pPr>
      <w:bookmarkStart w:id="18" w:name="_Toc235461045"/>
      <w:r>
        <w:lastRenderedPageBreak/>
        <w:t>4. DEC — Plain Deep Embedded Clustering</w:t>
      </w:r>
      <w:bookmarkEnd w:id="18"/>
    </w:p>
    <w:p w14:paraId="7DA37E90" w14:textId="77777777" w:rsidR="00166FBA" w:rsidRDefault="00000000">
      <w:pPr>
        <w:spacing w:after="160"/>
      </w:pPr>
      <w:r>
        <w:t>The simplest of the four variants: a plain (non-variational) MLP autoencoder combined with Deep Embedded Clustering. No VAE regularization, no dual-branch input handling — just reconstruction + clustering. Port of the DAM-IC Deep-Embedded-Clustering-generalisability-and-adaptation-for-mixed-data-types repo's plain single-input path, rewritten in PyTorch. If you want the VAE-regularized version, see Section 3 (CNC-DEC, single concatenated input) or Section 5 (X-DEC, dual-branch).</w:t>
      </w:r>
    </w:p>
    <w:p w14:paraId="043B4F21" w14:textId="77777777" w:rsidR="00166FBA" w:rsidRDefault="00000000">
      <w:pPr>
        <w:pStyle w:val="Heading2"/>
      </w:pPr>
      <w:bookmarkStart w:id="19" w:name="_Toc235461046"/>
      <w:r>
        <w:t>4.1 How it works</w:t>
      </w:r>
      <w:bookmarkEnd w:id="19"/>
    </w:p>
    <w:p w14:paraId="72575F5B" w14:textId="77777777" w:rsidR="00166FBA" w:rsidRDefault="00000000">
      <w:pPr>
        <w:shd w:val="clear" w:color="auto" w:fill="F2F2F2"/>
        <w:spacing w:before="120" w:after="40" w:line="240" w:lineRule="auto"/>
      </w:pPr>
      <w:r>
        <w:rPr>
          <w:rFonts w:ascii="Consolas" w:hAnsi="Consolas"/>
          <w:sz w:val="19"/>
        </w:rPr>
        <w:t>[gene expression (min-max scaled) | clinical dummies]  (concatenated into one vector)</w:t>
      </w:r>
    </w:p>
    <w:p w14:paraId="1CF21302" w14:textId="77777777" w:rsidR="00166FBA" w:rsidRDefault="00000000">
      <w:pPr>
        <w:shd w:val="clear" w:color="auto" w:fill="F2F2F2"/>
        <w:spacing w:before="40" w:after="40" w:line="240" w:lineRule="auto"/>
      </w:pPr>
      <w:r>
        <w:rPr>
          <w:rFonts w:ascii="Consolas" w:hAnsi="Consolas"/>
          <w:sz w:val="19"/>
        </w:rPr>
        <w:t xml:space="preserve">        |</w:t>
      </w:r>
    </w:p>
    <w:p w14:paraId="0DCFEB67" w14:textId="77777777" w:rsidR="00166FBA" w:rsidRDefault="00000000">
      <w:pPr>
        <w:shd w:val="clear" w:color="auto" w:fill="F2F2F2"/>
        <w:spacing w:before="40" w:after="40" w:line="240" w:lineRule="auto"/>
      </w:pPr>
      <w:r>
        <w:rPr>
          <w:rFonts w:ascii="Consolas" w:hAnsi="Consolas"/>
          <w:sz w:val="19"/>
        </w:rPr>
        <w:t xml:space="preserve">        v</w:t>
      </w:r>
    </w:p>
    <w:p w14:paraId="7C868051" w14:textId="77777777" w:rsidR="00166FBA" w:rsidRDefault="00000000">
      <w:pPr>
        <w:shd w:val="clear" w:color="auto" w:fill="F2F2F2"/>
        <w:spacing w:before="40" w:after="40" w:line="240" w:lineRule="auto"/>
      </w:pPr>
      <w:r>
        <w:rPr>
          <w:rFonts w:ascii="Consolas" w:hAnsi="Consolas"/>
          <w:sz w:val="19"/>
        </w:rPr>
        <w:t xml:space="preserve">  Linear -&gt; ReLU              (hidden layer, width = --neurons_h)</w:t>
      </w:r>
    </w:p>
    <w:p w14:paraId="4EF5A294" w14:textId="77777777" w:rsidR="00166FBA" w:rsidRDefault="00000000">
      <w:pPr>
        <w:shd w:val="clear" w:color="auto" w:fill="F2F2F2"/>
        <w:spacing w:before="40" w:after="40" w:line="240" w:lineRule="auto"/>
      </w:pPr>
      <w:r>
        <w:rPr>
          <w:rFonts w:ascii="Consolas" w:hAnsi="Consolas"/>
          <w:sz w:val="19"/>
        </w:rPr>
        <w:t xml:space="preserve">        |</w:t>
      </w:r>
    </w:p>
    <w:p w14:paraId="406AEB0C" w14:textId="77777777" w:rsidR="00166FBA" w:rsidRDefault="00000000">
      <w:pPr>
        <w:shd w:val="clear" w:color="auto" w:fill="F2F2F2"/>
        <w:spacing w:before="40" w:after="40" w:line="240" w:lineRule="auto"/>
      </w:pPr>
      <w:r>
        <w:rPr>
          <w:rFonts w:ascii="Consolas" w:hAnsi="Consolas"/>
          <w:sz w:val="19"/>
        </w:rPr>
        <w:t xml:space="preserve">        v</w:t>
      </w:r>
    </w:p>
    <w:p w14:paraId="60C7F8AF" w14:textId="77777777" w:rsidR="00166FBA" w:rsidRDefault="00000000">
      <w:pPr>
        <w:shd w:val="clear" w:color="auto" w:fill="F2F2F2"/>
        <w:spacing w:before="40" w:after="40" w:line="240" w:lineRule="auto"/>
      </w:pPr>
      <w:r>
        <w:rPr>
          <w:rFonts w:ascii="Consolas" w:hAnsi="Consolas"/>
          <w:sz w:val="19"/>
        </w:rPr>
        <w:t xml:space="preserve">  Linear -&gt; ReLU              (bottleneck/latent layer, width = --neurons_e</w:t>
      </w:r>
    </w:p>
    <w:p w14:paraId="729C3CCB" w14:textId="77777777" w:rsidR="00166FBA" w:rsidRDefault="00000000">
      <w:pPr>
        <w:shd w:val="clear" w:color="auto" w:fill="F2F2F2"/>
        <w:spacing w:before="40" w:after="40" w:line="240" w:lineRule="auto"/>
      </w:pPr>
      <w:r>
        <w:rPr>
          <w:rFonts w:ascii="Consolas" w:hAnsi="Consolas"/>
          <w:sz w:val="19"/>
        </w:rPr>
        <w:t xml:space="preserve">                               -- THIS is the embedding DEC clusters on)</w:t>
      </w:r>
    </w:p>
    <w:p w14:paraId="6ED5352C" w14:textId="77777777" w:rsidR="00166FBA" w:rsidRDefault="00000000">
      <w:pPr>
        <w:shd w:val="clear" w:color="auto" w:fill="F2F2F2"/>
        <w:spacing w:before="40" w:after="40" w:line="240" w:lineRule="auto"/>
      </w:pPr>
      <w:r>
        <w:rPr>
          <w:rFonts w:ascii="Consolas" w:hAnsi="Consolas"/>
          <w:sz w:val="19"/>
        </w:rPr>
        <w:t xml:space="preserve">        |</w:t>
      </w:r>
    </w:p>
    <w:p w14:paraId="0465DBE3" w14:textId="77777777" w:rsidR="00166FBA" w:rsidRDefault="00000000">
      <w:pPr>
        <w:shd w:val="clear" w:color="auto" w:fill="F2F2F2"/>
        <w:spacing w:before="40" w:after="40" w:line="240" w:lineRule="auto"/>
      </w:pPr>
      <w:r>
        <w:rPr>
          <w:rFonts w:ascii="Consolas" w:hAnsi="Consolas"/>
          <w:sz w:val="19"/>
        </w:rPr>
        <w:t xml:space="preserve">        v</w:t>
      </w:r>
    </w:p>
    <w:p w14:paraId="52B15387" w14:textId="77777777" w:rsidR="00166FBA" w:rsidRDefault="00000000">
      <w:pPr>
        <w:shd w:val="clear" w:color="auto" w:fill="F2F2F2"/>
        <w:spacing w:before="40" w:after="120" w:line="240" w:lineRule="auto"/>
      </w:pPr>
      <w:r>
        <w:rPr>
          <w:rFonts w:ascii="Consolas" w:hAnsi="Consolas"/>
          <w:sz w:val="19"/>
        </w:rPr>
        <w:t xml:space="preserve">  Linear -&gt; ReLU -&gt; Linear -&gt; Sigmoid   (decoder, reconstructs the input, scaled to [0,1])</w:t>
      </w:r>
    </w:p>
    <w:p w14:paraId="77DE477E" w14:textId="77777777" w:rsidR="00166FBA" w:rsidRDefault="00000000">
      <w:pPr>
        <w:spacing w:after="160"/>
      </w:pPr>
      <w:r>
        <w:t>Loss = MSE reconstruction + an L1 penalty on the first hidden layer's activations (encourages a sparse intermediate representation). See models/autoencoder.py (_AENet / MLPAutoencoder). Same two-stage pipeline as CNC-DEC/X-DEC: pretrain the autoencoder on reconstruction, then jointly fine-tune the encoder + a DEC clustering head (models/dec.py) so the latent space becomes clusterable — see Section 3.1 for the DEC algorithm.</w:t>
      </w:r>
    </w:p>
    <w:p w14:paraId="2569AABB" w14:textId="77777777" w:rsidR="00166FBA" w:rsidRDefault="00000000">
      <w:pPr>
        <w:pStyle w:val="Heading2"/>
      </w:pPr>
      <w:bookmarkStart w:id="20" w:name="_Toc235461047"/>
      <w:r>
        <w:t>4.2 How to run</w:t>
      </w:r>
      <w:bookmarkEnd w:id="20"/>
    </w:p>
    <w:p w14:paraId="61C78872" w14:textId="77777777" w:rsidR="00166FBA" w:rsidRDefault="00000000">
      <w:pPr>
        <w:shd w:val="clear" w:color="auto" w:fill="F2F2F2"/>
        <w:spacing w:before="120" w:after="120" w:line="240" w:lineRule="auto"/>
      </w:pPr>
      <w:r>
        <w:rPr>
          <w:rFonts w:ascii="Consolas" w:hAnsi="Consolas"/>
          <w:sz w:val="19"/>
        </w:rPr>
        <w:t>py run_dec.py --neurons_e 8 --n_clusters 2</w:t>
      </w:r>
    </w:p>
    <w:p w14:paraId="3ECA6650" w14:textId="77777777" w:rsidR="00166FBA" w:rsidRDefault="00000000">
      <w:pPr>
        <w:spacing w:after="160"/>
      </w:pPr>
      <w:r>
        <w:t>Or work interactively in DEC Runner.ipynb, which trains and then plots the same 3-panel results as CNC-DEC/X-DEC (PCA scatter, cluster-vs-label crosstab heatmap, cluster-assignment confidence histogram).</w:t>
      </w:r>
    </w:p>
    <w:p w14:paraId="75C3F04A" w14:textId="77777777" w:rsidR="00166FBA" w:rsidRDefault="00000000">
      <w:pPr>
        <w:pStyle w:val="Heading2"/>
      </w:pPr>
      <w:bookmarkStart w:id="21" w:name="_Toc235461048"/>
      <w:r>
        <w:t>4.3 What can be changed</w:t>
      </w:r>
      <w:bookmarkEnd w:id="21"/>
    </w:p>
    <w:tbl>
      <w:tblPr>
        <w:tblStyle w:val="TableGrid"/>
        <w:tblW w:w="0" w:type="auto"/>
        <w:jc w:val="center"/>
        <w:tblLayout w:type="fixed"/>
        <w:tblLook w:val="04A0" w:firstRow="1" w:lastRow="0" w:firstColumn="1" w:lastColumn="0" w:noHBand="0" w:noVBand="1"/>
      </w:tblPr>
      <w:tblGrid>
        <w:gridCol w:w="4032"/>
        <w:gridCol w:w="5472"/>
      </w:tblGrid>
      <w:tr w:rsidR="00166FBA" w14:paraId="218F8AC0" w14:textId="77777777">
        <w:trPr>
          <w:jc w:val="center"/>
        </w:trPr>
        <w:tc>
          <w:tcPr>
            <w:tcW w:w="4032" w:type="dxa"/>
            <w:shd w:val="clear" w:color="auto" w:fill="DCE6F1"/>
          </w:tcPr>
          <w:p w14:paraId="78E62FEE" w14:textId="77777777" w:rsidR="00166FBA" w:rsidRDefault="00000000">
            <w:r>
              <w:rPr>
                <w:b/>
                <w:sz w:val="19"/>
              </w:rPr>
              <w:t>Flag</w:t>
            </w:r>
          </w:p>
        </w:tc>
        <w:tc>
          <w:tcPr>
            <w:tcW w:w="5472" w:type="dxa"/>
            <w:shd w:val="clear" w:color="auto" w:fill="DCE6F1"/>
          </w:tcPr>
          <w:p w14:paraId="31C9B0C7" w14:textId="77777777" w:rsidR="00166FBA" w:rsidRDefault="00000000">
            <w:r>
              <w:rPr>
                <w:b/>
                <w:sz w:val="19"/>
              </w:rPr>
              <w:t>Meaning</w:t>
            </w:r>
          </w:p>
        </w:tc>
      </w:tr>
      <w:tr w:rsidR="00166FBA" w14:paraId="7AD32938" w14:textId="77777777">
        <w:trPr>
          <w:jc w:val="center"/>
        </w:trPr>
        <w:tc>
          <w:tcPr>
            <w:tcW w:w="4032" w:type="dxa"/>
          </w:tcPr>
          <w:p w14:paraId="1ACAB408" w14:textId="77777777" w:rsidR="00166FBA" w:rsidRDefault="00000000">
            <w:r>
              <w:rPr>
                <w:sz w:val="19"/>
              </w:rPr>
              <w:t>--neurons_e</w:t>
            </w:r>
          </w:p>
        </w:tc>
        <w:tc>
          <w:tcPr>
            <w:tcW w:w="5472" w:type="dxa"/>
          </w:tcPr>
          <w:p w14:paraId="6D6946EF" w14:textId="77777777" w:rsidR="00166FBA" w:rsidRDefault="00000000">
            <w:r>
              <w:rPr>
                <w:sz w:val="19"/>
              </w:rPr>
              <w:t>Embedding (latent) layer size (default 8) — the equivalent of CNC-VAE's --ls. In the notebook: MLPAutoencoder(n_features=X.shape[1], neurons_e=4).</w:t>
            </w:r>
          </w:p>
        </w:tc>
      </w:tr>
      <w:tr w:rsidR="00166FBA" w14:paraId="4C93A39A" w14:textId="77777777">
        <w:trPr>
          <w:jc w:val="center"/>
        </w:trPr>
        <w:tc>
          <w:tcPr>
            <w:tcW w:w="4032" w:type="dxa"/>
          </w:tcPr>
          <w:p w14:paraId="11E146DA" w14:textId="77777777" w:rsidR="00166FBA" w:rsidRDefault="00000000">
            <w:r>
              <w:rPr>
                <w:sz w:val="19"/>
              </w:rPr>
              <w:t>--neurons_h</w:t>
            </w:r>
          </w:p>
        </w:tc>
        <w:tc>
          <w:tcPr>
            <w:tcW w:w="5472" w:type="dxa"/>
          </w:tcPr>
          <w:p w14:paraId="0A67D644" w14:textId="77777777" w:rsidR="00166FBA" w:rsidRDefault="00000000">
            <w:r>
              <w:rPr>
                <w:sz w:val="19"/>
              </w:rPr>
              <w:t>Hidden layer size (default 64).</w:t>
            </w:r>
          </w:p>
        </w:tc>
      </w:tr>
      <w:tr w:rsidR="00166FBA" w14:paraId="3E574A5A" w14:textId="77777777">
        <w:trPr>
          <w:jc w:val="center"/>
        </w:trPr>
        <w:tc>
          <w:tcPr>
            <w:tcW w:w="4032" w:type="dxa"/>
          </w:tcPr>
          <w:p w14:paraId="56F82DED" w14:textId="77777777" w:rsidR="00166FBA" w:rsidRDefault="00000000">
            <w:r>
              <w:rPr>
                <w:sz w:val="19"/>
              </w:rPr>
              <w:t>--epochs / --bs</w:t>
            </w:r>
          </w:p>
        </w:tc>
        <w:tc>
          <w:tcPr>
            <w:tcW w:w="5472" w:type="dxa"/>
          </w:tcPr>
          <w:p w14:paraId="0A06B4EB" w14:textId="77777777" w:rsidR="00166FBA" w:rsidRDefault="00000000">
            <w:r>
              <w:rPr>
                <w:sz w:val="19"/>
              </w:rPr>
              <w:t>Autoencoder pretraining epochs (default 500) / batch size (default 64).</w:t>
            </w:r>
          </w:p>
        </w:tc>
      </w:tr>
      <w:tr w:rsidR="00166FBA" w14:paraId="267381AD" w14:textId="77777777">
        <w:trPr>
          <w:jc w:val="center"/>
        </w:trPr>
        <w:tc>
          <w:tcPr>
            <w:tcW w:w="4032" w:type="dxa"/>
          </w:tcPr>
          <w:p w14:paraId="35CC3444" w14:textId="77777777" w:rsidR="00166FBA" w:rsidRDefault="00000000">
            <w:r>
              <w:rPr>
                <w:sz w:val="19"/>
              </w:rPr>
              <w:t>--n_clusters</w:t>
            </w:r>
          </w:p>
        </w:tc>
        <w:tc>
          <w:tcPr>
            <w:tcW w:w="5472" w:type="dxa"/>
          </w:tcPr>
          <w:p w14:paraId="75FDD8CF" w14:textId="77777777" w:rsidR="00166FBA" w:rsidRDefault="00000000">
            <w:r>
              <w:rPr>
                <w:sz w:val="19"/>
              </w:rPr>
              <w:t>Number of clusters to identify (default 2).</w:t>
            </w:r>
          </w:p>
        </w:tc>
      </w:tr>
      <w:tr w:rsidR="00166FBA" w14:paraId="3C4A022C" w14:textId="77777777">
        <w:trPr>
          <w:jc w:val="center"/>
        </w:trPr>
        <w:tc>
          <w:tcPr>
            <w:tcW w:w="4032" w:type="dxa"/>
          </w:tcPr>
          <w:p w14:paraId="384282B8" w14:textId="77777777" w:rsidR="00166FBA" w:rsidRDefault="00000000">
            <w:r>
              <w:rPr>
                <w:sz w:val="19"/>
              </w:rPr>
              <w:t>--dec_maxiter / --dec_update_interval / --dec_batch_size / --dec_tol</w:t>
            </w:r>
          </w:p>
        </w:tc>
        <w:tc>
          <w:tcPr>
            <w:tcW w:w="5472" w:type="dxa"/>
          </w:tcPr>
          <w:p w14:paraId="6A9DA183" w14:textId="77777777" w:rsidR="00166FBA" w:rsidRDefault="00000000">
            <w:r>
              <w:rPr>
                <w:sz w:val="19"/>
              </w:rPr>
              <w:t>DEC self-training loop controls.</w:t>
            </w:r>
          </w:p>
        </w:tc>
      </w:tr>
      <w:tr w:rsidR="00166FBA" w14:paraId="651FC02E" w14:textId="77777777">
        <w:trPr>
          <w:jc w:val="center"/>
        </w:trPr>
        <w:tc>
          <w:tcPr>
            <w:tcW w:w="4032" w:type="dxa"/>
          </w:tcPr>
          <w:p w14:paraId="7E4214D1" w14:textId="77777777" w:rsidR="00166FBA" w:rsidRDefault="00000000">
            <w:r>
              <w:rPr>
                <w:sz w:val="19"/>
              </w:rPr>
              <w:t>--n_init</w:t>
            </w:r>
          </w:p>
        </w:tc>
        <w:tc>
          <w:tcPr>
            <w:tcW w:w="5472" w:type="dxa"/>
          </w:tcPr>
          <w:p w14:paraId="48259707" w14:textId="77777777" w:rsidR="00166FBA" w:rsidRDefault="00000000">
            <w:r>
              <w:rPr>
                <w:sz w:val="19"/>
              </w:rPr>
              <w:t>K-means restarts for initializing cluster centers.</w:t>
            </w:r>
          </w:p>
        </w:tc>
      </w:tr>
      <w:tr w:rsidR="00166FBA" w14:paraId="65E18F45" w14:textId="77777777">
        <w:trPr>
          <w:jc w:val="center"/>
        </w:trPr>
        <w:tc>
          <w:tcPr>
            <w:tcW w:w="4032" w:type="dxa"/>
          </w:tcPr>
          <w:p w14:paraId="0E1CA059" w14:textId="77777777" w:rsidR="00166FBA" w:rsidRDefault="00000000">
            <w:r>
              <w:rPr>
                <w:sz w:val="19"/>
              </w:rPr>
              <w:t>--clinical_mode</w:t>
            </w:r>
          </w:p>
        </w:tc>
        <w:tc>
          <w:tcPr>
            <w:tcW w:w="5472" w:type="dxa"/>
          </w:tcPr>
          <w:p w14:paraId="7B401E91" w14:textId="77777777" w:rsidR="00166FBA" w:rsidRDefault="00000000">
            <w:r>
              <w:rPr>
                <w:sz w:val="19"/>
              </w:rPr>
              <w:t>'curated' (default) or 'full'.</w:t>
            </w:r>
          </w:p>
        </w:tc>
      </w:tr>
      <w:tr w:rsidR="00166FBA" w14:paraId="37AA8858" w14:textId="77777777">
        <w:trPr>
          <w:jc w:val="center"/>
        </w:trPr>
        <w:tc>
          <w:tcPr>
            <w:tcW w:w="4032" w:type="dxa"/>
          </w:tcPr>
          <w:p w14:paraId="194227CE" w14:textId="77777777" w:rsidR="00166FBA" w:rsidRDefault="00000000">
            <w:r>
              <w:rPr>
                <w:sz w:val="19"/>
              </w:rPr>
              <w:t>--label_col</w:t>
            </w:r>
          </w:p>
        </w:tc>
        <w:tc>
          <w:tcPr>
            <w:tcW w:w="5472" w:type="dxa"/>
          </w:tcPr>
          <w:p w14:paraId="19FDC63B" w14:textId="77777777" w:rsidR="00166FBA" w:rsidRDefault="00000000">
            <w:r>
              <w:rPr>
                <w:sz w:val="19"/>
              </w:rPr>
              <w:t>Phenotype column reported against discovered clusters (default mgs_level).</w:t>
            </w:r>
          </w:p>
        </w:tc>
      </w:tr>
      <w:tr w:rsidR="00166FBA" w14:paraId="566B29EB" w14:textId="77777777">
        <w:trPr>
          <w:jc w:val="center"/>
        </w:trPr>
        <w:tc>
          <w:tcPr>
            <w:tcW w:w="4032" w:type="dxa"/>
          </w:tcPr>
          <w:p w14:paraId="243D79AD" w14:textId="77777777" w:rsidR="00166FBA" w:rsidRDefault="00000000">
            <w:r>
              <w:rPr>
                <w:sz w:val="19"/>
              </w:rPr>
              <w:t>--save_model</w:t>
            </w:r>
          </w:p>
        </w:tc>
        <w:tc>
          <w:tcPr>
            <w:tcW w:w="5472" w:type="dxa"/>
          </w:tcPr>
          <w:p w14:paraId="6571B64A" w14:textId="77777777" w:rsidR="00166FBA" w:rsidRDefault="00000000">
            <w:r>
              <w:rPr>
                <w:sz w:val="19"/>
              </w:rPr>
              <w:t>Save the trained autoencoder (weights .pt + a sidecar .architecture.csv).</w:t>
            </w:r>
          </w:p>
        </w:tc>
      </w:tr>
    </w:tbl>
    <w:p w14:paraId="683411EE" w14:textId="77777777" w:rsidR="00166FBA" w:rsidRDefault="00166FBA">
      <w:pPr>
        <w:spacing w:after="80"/>
      </w:pPr>
    </w:p>
    <w:p w14:paraId="30A0D771" w14:textId="77777777" w:rsidR="00166FBA" w:rsidRDefault="00000000">
      <w:pPr>
        <w:spacing w:after="160"/>
      </w:pPr>
      <w:r>
        <w:t>Output directory name encodes --neurons_h/--neurons_e/--n_clusters: results/DEC/dec_H{neurons_h}_E{neurons_e}_k{n_clusters}/.</w:t>
      </w:r>
    </w:p>
    <w:p w14:paraId="2575C6D2" w14:textId="77777777" w:rsidR="00166FBA" w:rsidRDefault="00000000">
      <w:pPr>
        <w:pStyle w:val="Heading2"/>
      </w:pPr>
      <w:bookmarkStart w:id="22" w:name="_Toc235461049"/>
      <w:r>
        <w:t>4.4 Packages needed</w:t>
      </w:r>
      <w:bookmarkEnd w:id="22"/>
    </w:p>
    <w:p w14:paraId="325925AE" w14:textId="77777777" w:rsidR="00166FBA" w:rsidRDefault="00000000">
      <w:pPr>
        <w:shd w:val="clear" w:color="auto" w:fill="F2F2F2"/>
        <w:spacing w:before="120" w:after="120" w:line="240" w:lineRule="auto"/>
      </w:pPr>
      <w:r>
        <w:rPr>
          <w:rFonts w:ascii="Consolas" w:hAnsi="Consolas"/>
          <w:sz w:val="19"/>
        </w:rPr>
        <w:t>pip install -r requirements.txt</w:t>
      </w:r>
    </w:p>
    <w:p w14:paraId="21075150" w14:textId="77777777" w:rsidR="00166FBA" w:rsidRDefault="00000000">
      <w:pPr>
        <w:spacing w:after="160"/>
      </w:pPr>
      <w:r>
        <w:t>Installs: torch&gt;=2.0, numpy&gt;=1.24, pandas&gt;=1.5, scikit-learn&gt;=1.2, scipy&gt;=1.10, matplotlib&gt;=3.7.</w:t>
      </w:r>
    </w:p>
    <w:p w14:paraId="30C74062" w14:textId="77777777" w:rsidR="00166FBA" w:rsidRDefault="00000000">
      <w:pPr>
        <w:pStyle w:val="Heading2"/>
      </w:pPr>
      <w:bookmarkStart w:id="23" w:name="_Toc235461050"/>
      <w:r>
        <w:t>4.5 Outputs</w:t>
      </w:r>
      <w:bookmarkEnd w:id="23"/>
    </w:p>
    <w:p w14:paraId="66FDACAB" w14:textId="77777777" w:rsidR="00166FBA" w:rsidRDefault="00000000">
      <w:pPr>
        <w:pStyle w:val="ListBullet"/>
      </w:pPr>
      <w:r>
        <w:t>{label_col}.npz — z (latent embedding), y_pred (cluster labels), y_proba, centroids, plus y/sample_id/classes.</w:t>
      </w:r>
    </w:p>
    <w:p w14:paraId="2CD5F763" w14:textId="77777777" w:rsidR="00166FBA" w:rsidRDefault="00000000">
      <w:pPr>
        <w:pStyle w:val="ListBullet"/>
      </w:pPr>
      <w:r>
        <w:t>encoder_dec.pt (with --save_model).</w:t>
      </w:r>
    </w:p>
    <w:p w14:paraId="27804D95" w14:textId="77777777" w:rsidR="00166FBA" w:rsidRDefault="00000000">
      <w:pPr>
        <w:spacing w:after="160"/>
      </w:pPr>
      <w:r>
        <w:t>Console output reports acc/ari/nmi against --label_col, both periodically and at the end.</w:t>
      </w:r>
    </w:p>
    <w:p w14:paraId="002D24F3" w14:textId="77777777" w:rsidR="00166FBA" w:rsidRDefault="00000000">
      <w:pPr>
        <w:pStyle w:val="Heading2"/>
      </w:pPr>
      <w:bookmarkStart w:id="24" w:name="_Toc235461051"/>
      <w:r>
        <w:t>4.6 Reloading a saved autoencoder</w:t>
      </w:r>
      <w:bookmarkEnd w:id="24"/>
    </w:p>
    <w:p w14:paraId="5EEF2D41" w14:textId="77777777" w:rsidR="00166FBA" w:rsidRDefault="00000000">
      <w:pPr>
        <w:spacing w:after="160"/>
      </w:pPr>
      <w:r>
        <w:t>Unlike CNC-VAE/CNC-DEC/X-DEC (which bundle weights + architecture into one .pt file), this autoencoder's save_encoder() writes weights to path and the architecture hyperparameters to a separate sidecar CSV (path + '.architecture.csv'). Use models.autoencoder.load_autoencoder(path) to reload both together. As with the other variants, the latent size (neurons_e) is baked into the saved weights — you cannot change it without retraining from scratch.</w:t>
      </w:r>
    </w:p>
    <w:p w14:paraId="18A8128D" w14:textId="77777777" w:rsidR="00166FBA" w:rsidRDefault="00000000">
      <w:r>
        <w:br w:type="page"/>
      </w:r>
    </w:p>
    <w:p w14:paraId="02DC575C" w14:textId="77777777" w:rsidR="00166FBA" w:rsidRDefault="00000000">
      <w:pPr>
        <w:pStyle w:val="Heading1"/>
      </w:pPr>
      <w:bookmarkStart w:id="25" w:name="_Toc235461052"/>
      <w:r>
        <w:lastRenderedPageBreak/>
        <w:t>5. X-DEC — X-shaped VAE + Deep Embedded Clustering</w:t>
      </w:r>
      <w:bookmarkEnd w:id="25"/>
    </w:p>
    <w:p w14:paraId="5A10175F" w14:textId="77777777" w:rsidR="00166FBA" w:rsidRDefault="00000000">
      <w:pPr>
        <w:spacing w:after="160"/>
      </w:pPr>
      <w:r>
        <w:t>The dual-branch variant: instead of concatenating clinical + gene-expression features into one vector upfront (like CNC-VAE/CNC-DEC), X-DEC keeps them as two separate inputs that each get their own encoder branch, matched to their own data type and reconstruction loss, before merging into a shared bottleneck. Port of the DAM-IC DEC repo's xvae.py / DECLayer.py / clustering_functions.py (mixed numerical + binary data types path), rewritten in PyTorch.</w:t>
      </w:r>
    </w:p>
    <w:p w14:paraId="365D8523" w14:textId="77777777" w:rsidR="00166FBA" w:rsidRDefault="00000000">
      <w:pPr>
        <w:pStyle w:val="ListBullet"/>
      </w:pPr>
      <w:r>
        <w:t>SET 1 (s1) must always be numerical — here, RNA-seq CPM expression — reconstructed with MSE.</w:t>
      </w:r>
    </w:p>
    <w:p w14:paraId="3CC9503B" w14:textId="77777777" w:rsidR="00166FBA" w:rsidRDefault="00000000">
      <w:pPr>
        <w:pStyle w:val="ListBullet"/>
      </w:pPr>
      <w:r>
        <w:t>SET 2 (s2) must always be binary/one-hot — here, clinical/genotype dummy columns — reconstructed with binary cross-entropy.</w:t>
      </w:r>
    </w:p>
    <w:p w14:paraId="1217A9F9" w14:textId="77777777" w:rsidR="00166FBA" w:rsidRDefault="00000000">
      <w:pPr>
        <w:pStyle w:val="Heading2"/>
      </w:pPr>
      <w:bookmarkStart w:id="26" w:name="_Toc235461053"/>
      <w:r>
        <w:t>5.1 How it works</w:t>
      </w:r>
      <w:bookmarkEnd w:id="26"/>
    </w:p>
    <w:p w14:paraId="30E07453" w14:textId="77777777" w:rsidR="00166FBA" w:rsidRDefault="00000000">
      <w:pPr>
        <w:shd w:val="clear" w:color="auto" w:fill="F2F2F2"/>
        <w:spacing w:before="120" w:after="40" w:line="240" w:lineRule="auto"/>
      </w:pPr>
      <w:r>
        <w:rPr>
          <w:rFonts w:ascii="Consolas" w:hAnsi="Consolas"/>
          <w:sz w:val="19"/>
        </w:rPr>
        <w:t xml:space="preserve"> s1 (numeric: RNA-seq)        s2 (binary: clinical dummies)</w:t>
      </w:r>
    </w:p>
    <w:p w14:paraId="2DDB56D7" w14:textId="77777777" w:rsidR="00166FBA" w:rsidRDefault="00000000">
      <w:pPr>
        <w:shd w:val="clear" w:color="auto" w:fill="F2F2F2"/>
        <w:spacing w:before="40" w:after="40" w:line="240" w:lineRule="auto"/>
      </w:pPr>
      <w:r>
        <w:rPr>
          <w:rFonts w:ascii="Consolas" w:hAnsi="Consolas"/>
          <w:sz w:val="19"/>
        </w:rPr>
        <w:t xml:space="preserve">        |                              |</w:t>
      </w:r>
    </w:p>
    <w:p w14:paraId="529F42E8" w14:textId="77777777" w:rsidR="00166FBA" w:rsidRDefault="00000000">
      <w:pPr>
        <w:shd w:val="clear" w:color="auto" w:fill="F2F2F2"/>
        <w:spacing w:before="40" w:after="40" w:line="240" w:lineRule="auto"/>
      </w:pPr>
      <w:r>
        <w:rPr>
          <w:rFonts w:ascii="Consolas" w:hAnsi="Consolas"/>
          <w:sz w:val="19"/>
        </w:rPr>
        <w:t xml:space="preserve">        v                              v</w:t>
      </w:r>
    </w:p>
    <w:p w14:paraId="42D69F17" w14:textId="77777777" w:rsidR="00166FBA" w:rsidRDefault="00000000">
      <w:pPr>
        <w:shd w:val="clear" w:color="auto" w:fill="F2F2F2"/>
        <w:spacing w:before="40" w:after="40" w:line="240" w:lineRule="auto"/>
      </w:pPr>
      <w:r>
        <w:rPr>
          <w:rFonts w:ascii="Consolas" w:hAnsi="Consolas"/>
          <w:sz w:val="19"/>
        </w:rPr>
        <w:t xml:space="preserve"> Linear-&gt;BatchNorm-&gt;act           Linear-&gt;BatchNorm-&gt;act    (separate branches, widths --ds1 / --ds2)</w:t>
      </w:r>
    </w:p>
    <w:p w14:paraId="3EA202E8" w14:textId="77777777" w:rsidR="00166FBA" w:rsidRDefault="00000000">
      <w:pPr>
        <w:shd w:val="clear" w:color="auto" w:fill="F2F2F2"/>
        <w:spacing w:before="40" w:after="40" w:line="240" w:lineRule="auto"/>
      </w:pPr>
      <w:r>
        <w:rPr>
          <w:rFonts w:ascii="Consolas" w:hAnsi="Consolas"/>
          <w:sz w:val="19"/>
        </w:rPr>
        <w:t xml:space="preserve">        |                              |</w:t>
      </w:r>
    </w:p>
    <w:p w14:paraId="6856580B" w14:textId="77777777" w:rsidR="00166FBA" w:rsidRDefault="00000000">
      <w:pPr>
        <w:shd w:val="clear" w:color="auto" w:fill="F2F2F2"/>
        <w:spacing w:before="40" w:after="40" w:line="240" w:lineRule="auto"/>
      </w:pPr>
      <w:r>
        <w:rPr>
          <w:rFonts w:ascii="Consolas" w:hAnsi="Consolas"/>
          <w:sz w:val="19"/>
        </w:rPr>
        <w:t xml:space="preserve">        +--------------+---------------+</w:t>
      </w:r>
    </w:p>
    <w:p w14:paraId="537C8F10" w14:textId="77777777" w:rsidR="00166FBA" w:rsidRDefault="00000000">
      <w:pPr>
        <w:shd w:val="clear" w:color="auto" w:fill="F2F2F2"/>
        <w:spacing w:before="40" w:after="40" w:line="240" w:lineRule="auto"/>
      </w:pPr>
      <w:r>
        <w:rPr>
          <w:rFonts w:ascii="Consolas" w:hAnsi="Consolas"/>
          <w:sz w:val="19"/>
        </w:rPr>
        <w:t xml:space="preserve">                       v</w:t>
      </w:r>
    </w:p>
    <w:p w14:paraId="6C893652" w14:textId="77777777" w:rsidR="00166FBA" w:rsidRDefault="00000000">
      <w:pPr>
        <w:shd w:val="clear" w:color="auto" w:fill="F2F2F2"/>
        <w:spacing w:before="40" w:after="40" w:line="240" w:lineRule="auto"/>
      </w:pPr>
      <w:r>
        <w:rPr>
          <w:rFonts w:ascii="Consolas" w:hAnsi="Consolas"/>
          <w:sz w:val="19"/>
        </w:rPr>
        <w:t xml:space="preserve">             concat -&gt; Linear-&gt;BatchNorm-&gt;act    (shared bottleneck, width --ds12</w:t>
      </w:r>
    </w:p>
    <w:p w14:paraId="66F5DC00" w14:textId="77777777" w:rsidR="00166FBA" w:rsidRDefault="00000000">
      <w:pPr>
        <w:shd w:val="clear" w:color="auto" w:fill="F2F2F2"/>
        <w:spacing w:before="40" w:after="40" w:line="240" w:lineRule="auto"/>
      </w:pPr>
      <w:r>
        <w:rPr>
          <w:rFonts w:ascii="Consolas" w:hAnsi="Consolas"/>
          <w:sz w:val="19"/>
        </w:rPr>
        <w:t xml:space="preserve">                                                    -- branches merge here)</w:t>
      </w:r>
    </w:p>
    <w:p w14:paraId="0105E1B7" w14:textId="77777777" w:rsidR="00166FBA" w:rsidRDefault="00000000">
      <w:pPr>
        <w:shd w:val="clear" w:color="auto" w:fill="F2F2F2"/>
        <w:spacing w:before="40" w:after="40" w:line="240" w:lineRule="auto"/>
      </w:pPr>
      <w:r>
        <w:rPr>
          <w:rFonts w:ascii="Consolas" w:hAnsi="Consolas"/>
          <w:sz w:val="19"/>
        </w:rPr>
        <w:t xml:space="preserve">                       |</w:t>
      </w:r>
    </w:p>
    <w:p w14:paraId="59B0EAAB" w14:textId="77777777" w:rsidR="00166FBA" w:rsidRDefault="00000000">
      <w:pPr>
        <w:shd w:val="clear" w:color="auto" w:fill="F2F2F2"/>
        <w:spacing w:before="40" w:after="40" w:line="240" w:lineRule="auto"/>
      </w:pPr>
      <w:r>
        <w:rPr>
          <w:rFonts w:ascii="Consolas" w:hAnsi="Consolas"/>
          <w:sz w:val="19"/>
        </w:rPr>
        <w:t xml:space="preserve">                +------+------+</w:t>
      </w:r>
    </w:p>
    <w:p w14:paraId="73277D02" w14:textId="77777777" w:rsidR="00166FBA" w:rsidRDefault="00000000">
      <w:pPr>
        <w:shd w:val="clear" w:color="auto" w:fill="F2F2F2"/>
        <w:spacing w:before="40" w:after="40" w:line="240" w:lineRule="auto"/>
      </w:pPr>
      <w:r>
        <w:rPr>
          <w:rFonts w:ascii="Consolas" w:hAnsi="Consolas"/>
          <w:sz w:val="19"/>
        </w:rPr>
        <w:t xml:space="preserve">                v             v</w:t>
      </w:r>
    </w:p>
    <w:p w14:paraId="4CF3A7B1" w14:textId="77777777" w:rsidR="00166FBA" w:rsidRDefault="00000000">
      <w:pPr>
        <w:shd w:val="clear" w:color="auto" w:fill="F2F2F2"/>
        <w:spacing w:before="40" w:after="40" w:line="240" w:lineRule="auto"/>
      </w:pPr>
      <w:r>
        <w:rPr>
          <w:rFonts w:ascii="Consolas" w:hAnsi="Consolas"/>
          <w:sz w:val="19"/>
        </w:rPr>
        <w:t xml:space="preserve">             fc_mu       fc_logvar             (-&gt; latent z, dimension --ls)</w:t>
      </w:r>
    </w:p>
    <w:p w14:paraId="3A7515C8" w14:textId="77777777" w:rsidR="00166FBA" w:rsidRDefault="00000000">
      <w:pPr>
        <w:shd w:val="clear" w:color="auto" w:fill="F2F2F2"/>
        <w:spacing w:before="40" w:after="40" w:line="240" w:lineRule="auto"/>
      </w:pPr>
      <w:r>
        <w:rPr>
          <w:rFonts w:ascii="Consolas" w:hAnsi="Consolas"/>
          <w:sz w:val="19"/>
        </w:rPr>
        <w:t xml:space="preserve">                       |</w:t>
      </w:r>
    </w:p>
    <w:p w14:paraId="38D16363" w14:textId="77777777" w:rsidR="00166FBA" w:rsidRDefault="00000000">
      <w:pPr>
        <w:shd w:val="clear" w:color="auto" w:fill="F2F2F2"/>
        <w:spacing w:before="40" w:after="40" w:line="240" w:lineRule="auto"/>
      </w:pPr>
      <w:r>
        <w:rPr>
          <w:rFonts w:ascii="Consolas" w:hAnsi="Consolas"/>
          <w:sz w:val="19"/>
        </w:rPr>
        <w:t xml:space="preserve">                       v</w:t>
      </w:r>
    </w:p>
    <w:p w14:paraId="53DE9C9D" w14:textId="77777777" w:rsidR="00166FBA" w:rsidRDefault="00000000">
      <w:pPr>
        <w:shd w:val="clear" w:color="auto" w:fill="F2F2F2"/>
        <w:spacing w:before="40" w:after="40" w:line="240" w:lineRule="auto"/>
      </w:pPr>
      <w:r>
        <w:rPr>
          <w:rFonts w:ascii="Consolas" w:hAnsi="Consolas"/>
          <w:sz w:val="19"/>
        </w:rPr>
        <w:t xml:space="preserve">        shared decoder trunk -&gt; splits back into s1-branch / s2-branch</w:t>
      </w:r>
    </w:p>
    <w:p w14:paraId="1E2B1019" w14:textId="77777777" w:rsidR="00166FBA" w:rsidRDefault="00000000">
      <w:pPr>
        <w:shd w:val="clear" w:color="auto" w:fill="F2F2F2"/>
        <w:spacing w:before="40" w:after="40" w:line="240" w:lineRule="auto"/>
      </w:pPr>
      <w:r>
        <w:rPr>
          <w:rFonts w:ascii="Consolas" w:hAnsi="Consolas"/>
          <w:sz w:val="19"/>
        </w:rPr>
        <w:t xml:space="preserve">                |                   |</w:t>
      </w:r>
    </w:p>
    <w:p w14:paraId="7515597C" w14:textId="77777777" w:rsidR="00166FBA" w:rsidRDefault="00000000">
      <w:pPr>
        <w:shd w:val="clear" w:color="auto" w:fill="F2F2F2"/>
        <w:spacing w:before="40" w:after="40" w:line="240" w:lineRule="auto"/>
      </w:pPr>
      <w:r>
        <w:rPr>
          <w:rFonts w:ascii="Consolas" w:hAnsi="Consolas"/>
          <w:sz w:val="19"/>
        </w:rPr>
        <w:t xml:space="preserve">                v                   v</w:t>
      </w:r>
    </w:p>
    <w:p w14:paraId="4F16D20C" w14:textId="77777777" w:rsidR="00166FBA" w:rsidRDefault="00000000">
      <w:pPr>
        <w:shd w:val="clear" w:color="auto" w:fill="F2F2F2"/>
        <w:spacing w:before="40" w:after="40" w:line="240" w:lineRule="auto"/>
      </w:pPr>
      <w:r>
        <w:rPr>
          <w:rFonts w:ascii="Consolas" w:hAnsi="Consolas"/>
          <w:sz w:val="19"/>
        </w:rPr>
        <w:t xml:space="preserve">         s1 reconstruction    s2 reconstruction (logits -&gt; sigmoid)</w:t>
      </w:r>
    </w:p>
    <w:p w14:paraId="3984F4B2" w14:textId="77777777" w:rsidR="00166FBA" w:rsidRDefault="00000000">
      <w:pPr>
        <w:shd w:val="clear" w:color="auto" w:fill="F2F2F2"/>
        <w:spacing w:before="40" w:after="120" w:line="240" w:lineRule="auto"/>
      </w:pPr>
      <w:r>
        <w:rPr>
          <w:rFonts w:ascii="Consolas" w:hAnsi="Consolas"/>
          <w:sz w:val="19"/>
        </w:rPr>
        <w:t xml:space="preserve">          (MSE loss)           (BCE-with-logits loss)</w:t>
      </w:r>
    </w:p>
    <w:p w14:paraId="3CAC1E71" w14:textId="77777777" w:rsidR="00166FBA" w:rsidRDefault="00000000">
      <w:pPr>
        <w:spacing w:after="160"/>
      </w:pPr>
      <w:r>
        <w:t>Model code: models/xvae.py (_XVAENet/xvae class), math helpers in models/common.py (KL/MMD/reparameterization — same as CNC-VAE's, shared across a dual-branch architecture). Same two-stage DEC pipeline as CNC-DEC/DEC: see models/dec.py's XDEC class (same Student's-t soft-assignment / target-sharpening algorithm as the other two variants — see Section 3.1 — just calling xvae.net.encode(x1, x2) instead of a single-input encode(x)).</w:t>
      </w:r>
    </w:p>
    <w:p w14:paraId="32189D5C" w14:textId="77777777" w:rsidR="00166FBA" w:rsidRDefault="00000000">
      <w:pPr>
        <w:pStyle w:val="Heading2"/>
      </w:pPr>
      <w:bookmarkStart w:id="27" w:name="_Toc235461054"/>
      <w:r>
        <w:t>5.2 How to run</w:t>
      </w:r>
      <w:bookmarkEnd w:id="27"/>
    </w:p>
    <w:p w14:paraId="755990C2" w14:textId="77777777" w:rsidR="00166FBA" w:rsidRDefault="00000000">
      <w:pPr>
        <w:shd w:val="clear" w:color="auto" w:fill="F2F2F2"/>
        <w:spacing w:before="120" w:after="120" w:line="240" w:lineRule="auto"/>
      </w:pPr>
      <w:r>
        <w:rPr>
          <w:rFonts w:ascii="Consolas" w:hAnsi="Consolas"/>
          <w:sz w:val="19"/>
        </w:rPr>
        <w:t>py run_xdec.py --ds1 48 --ls 16 --n_clusters 2</w:t>
      </w:r>
    </w:p>
    <w:p w14:paraId="0813677A" w14:textId="77777777" w:rsidR="00166FBA" w:rsidRDefault="00000000">
      <w:pPr>
        <w:spacing w:after="160"/>
      </w:pPr>
      <w:r>
        <w:t>Or work interactively in XDEC Runner.ipynb, which trains, saves results + an encoder checkpoint to results/manual_run/, then plots the same 3-panel results as CNC-DEC/DEC (added so all three DEC variants are visually comparable): PCA scatter, cluster-vs-label crosstab heatmap, cluster-assignment confidence histogram.</w:t>
      </w:r>
    </w:p>
    <w:p w14:paraId="6B7576AE" w14:textId="77777777" w:rsidR="00166FBA" w:rsidRDefault="00000000">
      <w:pPr>
        <w:pStyle w:val="Heading2"/>
      </w:pPr>
      <w:bookmarkStart w:id="28" w:name="_Toc235461055"/>
      <w:r>
        <w:lastRenderedPageBreak/>
        <w:t>5.3 What can be changed</w:t>
      </w:r>
      <w:bookmarkEnd w:id="28"/>
    </w:p>
    <w:tbl>
      <w:tblPr>
        <w:tblStyle w:val="TableGrid"/>
        <w:tblW w:w="0" w:type="auto"/>
        <w:jc w:val="center"/>
        <w:tblLayout w:type="fixed"/>
        <w:tblLook w:val="04A0" w:firstRow="1" w:lastRow="0" w:firstColumn="1" w:lastColumn="0" w:noHBand="0" w:noVBand="1"/>
      </w:tblPr>
      <w:tblGrid>
        <w:gridCol w:w="4032"/>
        <w:gridCol w:w="5472"/>
      </w:tblGrid>
      <w:tr w:rsidR="00166FBA" w14:paraId="2D23C850" w14:textId="77777777">
        <w:trPr>
          <w:jc w:val="center"/>
        </w:trPr>
        <w:tc>
          <w:tcPr>
            <w:tcW w:w="4032" w:type="dxa"/>
            <w:shd w:val="clear" w:color="auto" w:fill="DCE6F1"/>
          </w:tcPr>
          <w:p w14:paraId="1456D65E" w14:textId="77777777" w:rsidR="00166FBA" w:rsidRDefault="00000000">
            <w:r>
              <w:rPr>
                <w:b/>
                <w:sz w:val="19"/>
              </w:rPr>
              <w:t>Flag</w:t>
            </w:r>
          </w:p>
        </w:tc>
        <w:tc>
          <w:tcPr>
            <w:tcW w:w="5472" w:type="dxa"/>
            <w:shd w:val="clear" w:color="auto" w:fill="DCE6F1"/>
          </w:tcPr>
          <w:p w14:paraId="626A9004" w14:textId="77777777" w:rsidR="00166FBA" w:rsidRDefault="00000000">
            <w:r>
              <w:rPr>
                <w:b/>
                <w:sz w:val="19"/>
              </w:rPr>
              <w:t>Meaning</w:t>
            </w:r>
          </w:p>
        </w:tc>
      </w:tr>
      <w:tr w:rsidR="00166FBA" w14:paraId="003CA1A8" w14:textId="77777777">
        <w:trPr>
          <w:jc w:val="center"/>
        </w:trPr>
        <w:tc>
          <w:tcPr>
            <w:tcW w:w="4032" w:type="dxa"/>
          </w:tcPr>
          <w:p w14:paraId="50C87D41" w14:textId="77777777" w:rsidR="00166FBA" w:rsidRDefault="00000000">
            <w:r>
              <w:rPr>
                <w:sz w:val="19"/>
              </w:rPr>
              <w:t>--ls</w:t>
            </w:r>
          </w:p>
        </w:tc>
        <w:tc>
          <w:tcPr>
            <w:tcW w:w="5472" w:type="dxa"/>
          </w:tcPr>
          <w:p w14:paraId="3679F870" w14:textId="77777777" w:rsidR="00166FBA" w:rsidRDefault="00000000">
            <w:r>
              <w:rPr>
                <w:sz w:val="19"/>
              </w:rPr>
              <w:t>Latent dimension size (default 16) — the main knob to experiment with.</w:t>
            </w:r>
          </w:p>
        </w:tc>
      </w:tr>
      <w:tr w:rsidR="00166FBA" w14:paraId="1363634F" w14:textId="77777777">
        <w:trPr>
          <w:jc w:val="center"/>
        </w:trPr>
        <w:tc>
          <w:tcPr>
            <w:tcW w:w="4032" w:type="dxa"/>
          </w:tcPr>
          <w:p w14:paraId="311249A7" w14:textId="77777777" w:rsidR="00166FBA" w:rsidRDefault="00000000">
            <w:r>
              <w:rPr>
                <w:sz w:val="19"/>
              </w:rPr>
              <w:t>--ds1</w:t>
            </w:r>
          </w:p>
        </w:tc>
        <w:tc>
          <w:tcPr>
            <w:tcW w:w="5472" w:type="dxa"/>
          </w:tcPr>
          <w:p w14:paraId="25A0582C" w14:textId="77777777" w:rsidR="00166FBA" w:rsidRDefault="00000000">
            <w:r>
              <w:rPr>
                <w:sz w:val="19"/>
              </w:rPr>
              <w:t>Hidden width of the numeric (RNA) branch (default 48).</w:t>
            </w:r>
          </w:p>
        </w:tc>
      </w:tr>
      <w:tr w:rsidR="00166FBA" w14:paraId="5FC4E314" w14:textId="77777777">
        <w:trPr>
          <w:jc w:val="center"/>
        </w:trPr>
        <w:tc>
          <w:tcPr>
            <w:tcW w:w="4032" w:type="dxa"/>
          </w:tcPr>
          <w:p w14:paraId="66E58093" w14:textId="77777777" w:rsidR="00166FBA" w:rsidRDefault="00000000">
            <w:r>
              <w:rPr>
                <w:sz w:val="19"/>
              </w:rPr>
              <w:t>--ds2</w:t>
            </w:r>
          </w:p>
        </w:tc>
        <w:tc>
          <w:tcPr>
            <w:tcW w:w="5472" w:type="dxa"/>
          </w:tcPr>
          <w:p w14:paraId="0D826E0F" w14:textId="77777777" w:rsidR="00166FBA" w:rsidRDefault="00000000">
            <w:r>
              <w:rPr>
                <w:sz w:val="19"/>
              </w:rPr>
              <w:t>Hidden width of the binary (clinical) branch (defaults to --ds1).</w:t>
            </w:r>
          </w:p>
        </w:tc>
      </w:tr>
      <w:tr w:rsidR="00166FBA" w14:paraId="2115806A" w14:textId="77777777">
        <w:trPr>
          <w:jc w:val="center"/>
        </w:trPr>
        <w:tc>
          <w:tcPr>
            <w:tcW w:w="4032" w:type="dxa"/>
          </w:tcPr>
          <w:p w14:paraId="1F4867DC" w14:textId="77777777" w:rsidR="00166FBA" w:rsidRDefault="00000000">
            <w:r>
              <w:rPr>
                <w:sz w:val="19"/>
              </w:rPr>
              <w:t>--ds12</w:t>
            </w:r>
          </w:p>
        </w:tc>
        <w:tc>
          <w:tcPr>
            <w:tcW w:w="5472" w:type="dxa"/>
          </w:tcPr>
          <w:p w14:paraId="37C5247C" w14:textId="77777777" w:rsidR="00166FBA" w:rsidRDefault="00000000">
            <w:r>
              <w:rPr>
                <w:sz w:val="19"/>
              </w:rPr>
              <w:t>Hidden width of the shared bottleneck where both branches merge (defaults to --ds1).</w:t>
            </w:r>
          </w:p>
        </w:tc>
      </w:tr>
      <w:tr w:rsidR="00166FBA" w14:paraId="621CCB57" w14:textId="77777777">
        <w:trPr>
          <w:jc w:val="center"/>
        </w:trPr>
        <w:tc>
          <w:tcPr>
            <w:tcW w:w="4032" w:type="dxa"/>
          </w:tcPr>
          <w:p w14:paraId="50EC3467" w14:textId="77777777" w:rsidR="00166FBA" w:rsidRDefault="00000000">
            <w:r>
              <w:rPr>
                <w:sz w:val="19"/>
              </w:rPr>
              <w:t>--n_clusters</w:t>
            </w:r>
          </w:p>
        </w:tc>
        <w:tc>
          <w:tcPr>
            <w:tcW w:w="5472" w:type="dxa"/>
          </w:tcPr>
          <w:p w14:paraId="10A341B7" w14:textId="77777777" w:rsidR="00166FBA" w:rsidRDefault="00000000">
            <w:r>
              <w:rPr>
                <w:sz w:val="19"/>
              </w:rPr>
              <w:t>Number of clusters to identify (default 2).</w:t>
            </w:r>
          </w:p>
        </w:tc>
      </w:tr>
      <w:tr w:rsidR="00166FBA" w14:paraId="67877B50" w14:textId="77777777">
        <w:trPr>
          <w:jc w:val="center"/>
        </w:trPr>
        <w:tc>
          <w:tcPr>
            <w:tcW w:w="4032" w:type="dxa"/>
          </w:tcPr>
          <w:p w14:paraId="05B1BBD9" w14:textId="77777777" w:rsidR="00166FBA" w:rsidRDefault="00000000">
            <w:r>
              <w:rPr>
                <w:sz w:val="19"/>
              </w:rPr>
              <w:t>--distance / --beta</w:t>
            </w:r>
          </w:p>
        </w:tc>
        <w:tc>
          <w:tcPr>
            <w:tcW w:w="5472" w:type="dxa"/>
          </w:tcPr>
          <w:p w14:paraId="0E80353F" w14:textId="77777777" w:rsidR="00166FBA" w:rsidRDefault="00000000">
            <w:r>
              <w:rPr>
                <w:sz w:val="19"/>
              </w:rPr>
              <w:t>VAE regularizer (kl or mmd) and its weight.</w:t>
            </w:r>
          </w:p>
        </w:tc>
      </w:tr>
      <w:tr w:rsidR="00166FBA" w14:paraId="5101A9D4" w14:textId="77777777">
        <w:trPr>
          <w:jc w:val="center"/>
        </w:trPr>
        <w:tc>
          <w:tcPr>
            <w:tcW w:w="4032" w:type="dxa"/>
          </w:tcPr>
          <w:p w14:paraId="5392AC90" w14:textId="77777777" w:rsidR="00166FBA" w:rsidRDefault="00000000">
            <w:r>
              <w:rPr>
                <w:sz w:val="19"/>
              </w:rPr>
              <w:t>--unweighted</w:t>
            </w:r>
          </w:p>
        </w:tc>
        <w:tc>
          <w:tcPr>
            <w:tcW w:w="5472" w:type="dxa"/>
          </w:tcPr>
          <w:p w14:paraId="3CF2FDDC" w14:textId="77777777" w:rsidR="00166FBA" w:rsidRDefault="00000000">
            <w:r>
              <w:rPr>
                <w:sz w:val="19"/>
              </w:rPr>
              <w:t>By default, the two branches' reconstruction losses are pooled into one shared per-feature average (a branch with more features gets more weight). Pass this flag to instead average each branch independently first.</w:t>
            </w:r>
          </w:p>
        </w:tc>
      </w:tr>
      <w:tr w:rsidR="00166FBA" w14:paraId="6E786B95" w14:textId="77777777">
        <w:trPr>
          <w:jc w:val="center"/>
        </w:trPr>
        <w:tc>
          <w:tcPr>
            <w:tcW w:w="4032" w:type="dxa"/>
          </w:tcPr>
          <w:p w14:paraId="47DCF9BD" w14:textId="77777777" w:rsidR="00166FBA" w:rsidRDefault="00000000">
            <w:r>
              <w:rPr>
                <w:sz w:val="19"/>
              </w:rPr>
              <w:t>--epochs / --bs</w:t>
            </w:r>
          </w:p>
        </w:tc>
        <w:tc>
          <w:tcPr>
            <w:tcW w:w="5472" w:type="dxa"/>
          </w:tcPr>
          <w:p w14:paraId="0365ABB2" w14:textId="77777777" w:rsidR="00166FBA" w:rsidRDefault="00000000">
            <w:r>
              <w:rPr>
                <w:sz w:val="19"/>
              </w:rPr>
              <w:t>X-VAE pretraining epochs (default 150) / batch size (default 32).</w:t>
            </w:r>
          </w:p>
        </w:tc>
      </w:tr>
      <w:tr w:rsidR="00166FBA" w14:paraId="3FBCF241" w14:textId="77777777">
        <w:trPr>
          <w:jc w:val="center"/>
        </w:trPr>
        <w:tc>
          <w:tcPr>
            <w:tcW w:w="4032" w:type="dxa"/>
          </w:tcPr>
          <w:p w14:paraId="1CC41B82" w14:textId="77777777" w:rsidR="00166FBA" w:rsidRDefault="00000000">
            <w:r>
              <w:rPr>
                <w:sz w:val="19"/>
              </w:rPr>
              <w:t>--dec_maxiter / --dec_update_interval / --dec_batch_size / --dec_tol</w:t>
            </w:r>
          </w:p>
        </w:tc>
        <w:tc>
          <w:tcPr>
            <w:tcW w:w="5472" w:type="dxa"/>
          </w:tcPr>
          <w:p w14:paraId="2A5FFEC1" w14:textId="77777777" w:rsidR="00166FBA" w:rsidRDefault="00000000">
            <w:r>
              <w:rPr>
                <w:sz w:val="19"/>
              </w:rPr>
              <w:t>DEC self-training loop controls.</w:t>
            </w:r>
          </w:p>
        </w:tc>
      </w:tr>
      <w:tr w:rsidR="00166FBA" w14:paraId="2511A1D2" w14:textId="77777777">
        <w:trPr>
          <w:jc w:val="center"/>
        </w:trPr>
        <w:tc>
          <w:tcPr>
            <w:tcW w:w="4032" w:type="dxa"/>
          </w:tcPr>
          <w:p w14:paraId="4EA66DAC" w14:textId="77777777" w:rsidR="00166FBA" w:rsidRDefault="00000000">
            <w:r>
              <w:rPr>
                <w:sz w:val="19"/>
              </w:rPr>
              <w:t>--n_init</w:t>
            </w:r>
          </w:p>
        </w:tc>
        <w:tc>
          <w:tcPr>
            <w:tcW w:w="5472" w:type="dxa"/>
          </w:tcPr>
          <w:p w14:paraId="61CA32F4" w14:textId="77777777" w:rsidR="00166FBA" w:rsidRDefault="00000000">
            <w:r>
              <w:rPr>
                <w:sz w:val="19"/>
              </w:rPr>
              <w:t>K-means restarts for initializing cluster centers.</w:t>
            </w:r>
          </w:p>
        </w:tc>
      </w:tr>
      <w:tr w:rsidR="00166FBA" w14:paraId="3BF5FE18" w14:textId="77777777">
        <w:trPr>
          <w:jc w:val="center"/>
        </w:trPr>
        <w:tc>
          <w:tcPr>
            <w:tcW w:w="4032" w:type="dxa"/>
          </w:tcPr>
          <w:p w14:paraId="3079AD56" w14:textId="77777777" w:rsidR="00166FBA" w:rsidRDefault="00000000">
            <w:r>
              <w:rPr>
                <w:sz w:val="19"/>
              </w:rPr>
              <w:t>--clinical_mode</w:t>
            </w:r>
          </w:p>
        </w:tc>
        <w:tc>
          <w:tcPr>
            <w:tcW w:w="5472" w:type="dxa"/>
          </w:tcPr>
          <w:p w14:paraId="46FB90FC" w14:textId="77777777" w:rsidR="00166FBA" w:rsidRDefault="00000000">
            <w:r>
              <w:rPr>
                <w:sz w:val="19"/>
              </w:rPr>
              <w:t>'curated' (default) or 'full'.</w:t>
            </w:r>
          </w:p>
        </w:tc>
      </w:tr>
      <w:tr w:rsidR="00166FBA" w14:paraId="4F8313C0" w14:textId="77777777">
        <w:trPr>
          <w:jc w:val="center"/>
        </w:trPr>
        <w:tc>
          <w:tcPr>
            <w:tcW w:w="4032" w:type="dxa"/>
          </w:tcPr>
          <w:p w14:paraId="6721C3CC" w14:textId="77777777" w:rsidR="00166FBA" w:rsidRDefault="00000000">
            <w:r>
              <w:rPr>
                <w:sz w:val="19"/>
              </w:rPr>
              <w:t>--label_col</w:t>
            </w:r>
          </w:p>
        </w:tc>
        <w:tc>
          <w:tcPr>
            <w:tcW w:w="5472" w:type="dxa"/>
          </w:tcPr>
          <w:p w14:paraId="1561443A" w14:textId="77777777" w:rsidR="00166FBA" w:rsidRDefault="00000000">
            <w:r>
              <w:rPr>
                <w:sz w:val="19"/>
              </w:rPr>
              <w:t>Phenotype column reported against discovered clusters (default mgs_level).</w:t>
            </w:r>
          </w:p>
        </w:tc>
      </w:tr>
      <w:tr w:rsidR="00166FBA" w14:paraId="473A096F" w14:textId="77777777">
        <w:trPr>
          <w:jc w:val="center"/>
        </w:trPr>
        <w:tc>
          <w:tcPr>
            <w:tcW w:w="4032" w:type="dxa"/>
          </w:tcPr>
          <w:p w14:paraId="72998CCE" w14:textId="77777777" w:rsidR="00166FBA" w:rsidRDefault="00000000">
            <w:r>
              <w:rPr>
                <w:sz w:val="19"/>
              </w:rPr>
              <w:t>--save_model</w:t>
            </w:r>
          </w:p>
        </w:tc>
        <w:tc>
          <w:tcPr>
            <w:tcW w:w="5472" w:type="dxa"/>
          </w:tcPr>
          <w:p w14:paraId="07BBB5CC" w14:textId="77777777" w:rsidR="00166FBA" w:rsidRDefault="00000000">
            <w:r>
              <w:rPr>
                <w:sz w:val="19"/>
              </w:rPr>
              <w:t>Save the trained encoder as encoder_xvae.pt (for the SHAP workflow — see XVAEEncoderMu).</w:t>
            </w:r>
          </w:p>
        </w:tc>
      </w:tr>
      <w:tr w:rsidR="00166FBA" w14:paraId="026A743D" w14:textId="77777777">
        <w:trPr>
          <w:jc w:val="center"/>
        </w:trPr>
        <w:tc>
          <w:tcPr>
            <w:tcW w:w="4032" w:type="dxa"/>
          </w:tcPr>
          <w:p w14:paraId="1888B541" w14:textId="77777777" w:rsidR="00166FBA" w:rsidRDefault="00000000">
            <w:r>
              <w:rPr>
                <w:sz w:val="19"/>
              </w:rPr>
              <w:t>--stability</w:t>
            </w:r>
          </w:p>
        </w:tc>
        <w:tc>
          <w:tcPr>
            <w:tcW w:w="5472" w:type="dxa"/>
          </w:tcPr>
          <w:p w14:paraId="4F9E2E7E" w14:textId="77777777" w:rsidR="00166FBA" w:rsidRDefault="00000000">
            <w:r>
              <w:rPr>
                <w:sz w:val="19"/>
              </w:rPr>
              <w:t>Repeated K-fold cluster-stability check (slow).</w:t>
            </w:r>
          </w:p>
        </w:tc>
      </w:tr>
    </w:tbl>
    <w:p w14:paraId="48FA012E" w14:textId="77777777" w:rsidR="00166FBA" w:rsidRDefault="00166FBA">
      <w:pPr>
        <w:spacing w:after="80"/>
      </w:pPr>
    </w:p>
    <w:p w14:paraId="3A0C2452" w14:textId="77777777" w:rsidR="00166FBA" w:rsidRDefault="00000000">
      <w:pPr>
        <w:spacing w:after="160"/>
      </w:pPr>
      <w:r>
        <w:t>A one-time warning prints if the clinical branch has more columns than there are samples (--clinical_mode full on this cohort size) — a nudge toward --clinical_mode curated rather than a hard failure. Output directory encodes --ls/--ds1/--ds2/--ds12/--distance/--beta/--n_clusters: results/XDEC_Clin+mRNA_integration/xdec_LS_{ls}_DS1_{ds1}_DS2_{ds2}_DS12_{ds12}_{distance}_beta_{beta}_k{n_clusters}/.</w:t>
      </w:r>
    </w:p>
    <w:p w14:paraId="7EDA29C3" w14:textId="77777777" w:rsidR="00166FBA" w:rsidRDefault="00000000">
      <w:pPr>
        <w:pStyle w:val="Heading2"/>
      </w:pPr>
      <w:bookmarkStart w:id="29" w:name="_Toc235461056"/>
      <w:r>
        <w:t>5.4 Packages needed</w:t>
      </w:r>
      <w:bookmarkEnd w:id="29"/>
    </w:p>
    <w:p w14:paraId="12812517" w14:textId="77777777" w:rsidR="00166FBA" w:rsidRDefault="00000000">
      <w:pPr>
        <w:shd w:val="clear" w:color="auto" w:fill="F2F2F2"/>
        <w:spacing w:before="120" w:after="120" w:line="240" w:lineRule="auto"/>
      </w:pPr>
      <w:r>
        <w:rPr>
          <w:rFonts w:ascii="Consolas" w:hAnsi="Consolas"/>
          <w:sz w:val="19"/>
        </w:rPr>
        <w:t>pip install -r requirements.txt</w:t>
      </w:r>
    </w:p>
    <w:p w14:paraId="7F789195" w14:textId="77777777" w:rsidR="00166FBA" w:rsidRDefault="00000000">
      <w:pPr>
        <w:spacing w:after="160"/>
      </w:pPr>
      <w:r>
        <w:t>Installs: torch&gt;=2.0, numpy&gt;=1.24, pandas&gt;=1.5, scikit-learn&gt;=1.2, scipy&gt;=1.10, matplotlib&gt;=3.7 (needed for XDEC Runner.ipynb's plots).</w:t>
      </w:r>
    </w:p>
    <w:p w14:paraId="4F76041A" w14:textId="77777777" w:rsidR="00166FBA" w:rsidRDefault="00000000">
      <w:pPr>
        <w:pStyle w:val="Heading2"/>
      </w:pPr>
      <w:bookmarkStart w:id="30" w:name="_Toc235461057"/>
      <w:r>
        <w:t>5.5 Outputs</w:t>
      </w:r>
      <w:bookmarkEnd w:id="30"/>
    </w:p>
    <w:p w14:paraId="7D8846C3" w14:textId="77777777" w:rsidR="00166FBA" w:rsidRDefault="00000000">
      <w:pPr>
        <w:pStyle w:val="ListBullet"/>
      </w:pPr>
      <w:r>
        <w:t>{label_col}.npz — z, y_pred, y_proba, centroids, plus y/sample_id/classes.</w:t>
      </w:r>
    </w:p>
    <w:p w14:paraId="700FA790" w14:textId="77777777" w:rsidR="00166FBA" w:rsidRDefault="00000000">
      <w:pPr>
        <w:pStyle w:val="ListBullet"/>
      </w:pPr>
      <w:r>
        <w:t>xdec_latent_embedding.csv — same embedding, drop-in shape for the XGBoost pipeline.</w:t>
      </w:r>
    </w:p>
    <w:p w14:paraId="239C41EA" w14:textId="77777777" w:rsidR="00166FBA" w:rsidRDefault="00000000">
      <w:pPr>
        <w:pStyle w:val="ListBullet"/>
      </w:pPr>
      <w:r>
        <w:t>encoder_xvae.pt (with --save_model); cluster_stability.csv (with --stability).</w:t>
      </w:r>
    </w:p>
    <w:p w14:paraId="3C997890" w14:textId="77777777" w:rsidR="00166FBA" w:rsidRDefault="00000000">
      <w:pPr>
        <w:spacing w:after="160"/>
      </w:pPr>
      <w:r>
        <w:t>Console output reports acc/ari/nmi against --label_col.</w:t>
      </w:r>
    </w:p>
    <w:p w14:paraId="66B2FBE2" w14:textId="77777777" w:rsidR="00166FBA" w:rsidRDefault="00000000">
      <w:pPr>
        <w:pStyle w:val="Heading2"/>
      </w:pPr>
      <w:bookmarkStart w:id="31" w:name="_Toc235461058"/>
      <w:r>
        <w:t>5.6 Reloading a saved encoder</w:t>
      </w:r>
      <w:bookmarkEnd w:id="31"/>
    </w:p>
    <w:p w14:paraId="7B76098E" w14:textId="2B6F1533" w:rsidR="00166FBA" w:rsidRDefault="00000000">
      <w:pPr>
        <w:spacing w:after="160"/>
      </w:pPr>
      <w:r>
        <w:t>encoder_xvae.pt bundles weights + architecture (s1_input_size, s2_input_size, ds1, ds2, ds12, ls, dropout, act) into one file — reload with models.xvae.load_xvae_model(path). As with the other variants, the latent size is fixed at training time; there's no way to change --ls on a saved checkpoint without retraining. For tools that expect a single-tensor model input (e.g. SHAP), use XVAEEncoderMu (in models/xvae.py) — it wraps the two-branch encoder to accept one concatenated tensor [s1 | s2] and splits it internally.</w:t>
      </w:r>
    </w:p>
    <w:p w14:paraId="7A598179" w14:textId="3F104CB2" w:rsidR="00166FBA" w:rsidRDefault="00000000">
      <w:r>
        <w:lastRenderedPageBreak/>
        <w:br w:type="page"/>
      </w:r>
    </w:p>
    <w:p w14:paraId="56C8E695" w14:textId="3F104CB2" w:rsidR="00166FBA" w:rsidRDefault="00000000">
      <w:pPr>
        <w:pStyle w:val="Heading1"/>
      </w:pPr>
      <w:bookmarkStart w:id="32" w:name="_Toc235461059"/>
      <w:r>
        <w:lastRenderedPageBreak/>
        <w:t>6. MEGENA_AMI — Gene Co-expression Network Analysis (R)</w:t>
      </w:r>
      <w:bookmarkEnd w:id="32"/>
    </w:p>
    <w:p w14:paraId="7442C40F" w14:textId="77777777" w:rsidR="00166FBA" w:rsidRDefault="00000000">
      <w:pPr>
        <w:spacing w:after="160"/>
      </w:pPr>
      <w:r>
        <w:t>Builds a gene co-expression network from the AMD RNA-seq cohort using MEGENA (Multiscale Embedded Gene Co-Expression Network Analysis), then extracts per-module “eigengenes” and tests whether they differ between MGS grades. “AMI” = Adjusted Mutual Information — the gene-gene similarity measure used here to build the network (computed upstream in Scripts/Python Scripts/AMI.ipynb), as opposed to Pearson correlation, JSD, or Wasserstein distance used in the sibling MEGENA_BD / MEGENA_SKL_JSD / MEGENA_WD / MEGENA_WGCNA folders (not covered here). This is a completely separate R workflow from the Python codebases in Sections 2–5 — no shared code, just the same underlying cohort data.</w:t>
      </w:r>
    </w:p>
    <w:p w14:paraId="40685CCC" w14:textId="77777777" w:rsidR="00166FBA" w:rsidRDefault="00000000">
      <w:r>
        <w:rPr>
          <w:b/>
        </w:rPr>
        <w:t>Before running anything: all three scripts use hardcoded absolute paths (C:/Users/Brayan Gutierrez/Desktop/RNAseq-AMD/...). On a new machine, find-and-replace that path prefix with wherever this repo lives locally — the scripts will error immediately otherwise (file not found).</w:t>
      </w:r>
    </w:p>
    <w:p w14:paraId="7EBCE6EE" w14:textId="77777777" w:rsidR="00166FBA" w:rsidRDefault="00000000">
      <w:pPr>
        <w:pStyle w:val="Heading2"/>
      </w:pPr>
      <w:bookmarkStart w:id="33" w:name="_Toc235461060"/>
      <w:r>
        <w:t>6.1 The 3 scripts in this folder</w:t>
      </w:r>
      <w:bookmarkEnd w:id="33"/>
    </w:p>
    <w:tbl>
      <w:tblPr>
        <w:tblStyle w:val="TableGrid"/>
        <w:tblW w:w="0" w:type="auto"/>
        <w:jc w:val="center"/>
        <w:tblLayout w:type="fixed"/>
        <w:tblLook w:val="04A0" w:firstRow="1" w:lastRow="0" w:firstColumn="1" w:lastColumn="0" w:noHBand="0" w:noVBand="1"/>
      </w:tblPr>
      <w:tblGrid>
        <w:gridCol w:w="2880"/>
        <w:gridCol w:w="3168"/>
        <w:gridCol w:w="3456"/>
      </w:tblGrid>
      <w:tr w:rsidR="00166FBA" w14:paraId="5D7876AA" w14:textId="77777777">
        <w:trPr>
          <w:jc w:val="center"/>
        </w:trPr>
        <w:tc>
          <w:tcPr>
            <w:tcW w:w="2880" w:type="dxa"/>
            <w:shd w:val="clear" w:color="auto" w:fill="DCE6F1"/>
          </w:tcPr>
          <w:p w14:paraId="2FF43D16" w14:textId="77777777" w:rsidR="00166FBA" w:rsidRDefault="00000000">
            <w:r>
              <w:rPr>
                <w:b/>
                <w:sz w:val="19"/>
              </w:rPr>
              <w:t>Script</w:t>
            </w:r>
          </w:p>
        </w:tc>
        <w:tc>
          <w:tcPr>
            <w:tcW w:w="3168" w:type="dxa"/>
            <w:shd w:val="clear" w:color="auto" w:fill="DCE6F1"/>
          </w:tcPr>
          <w:p w14:paraId="47D83BF3" w14:textId="77777777" w:rsidR="00166FBA" w:rsidRDefault="00000000">
            <w:r>
              <w:rPr>
                <w:b/>
                <w:sz w:val="19"/>
              </w:rPr>
              <w:t>Cohort / distance file</w:t>
            </w:r>
          </w:p>
        </w:tc>
        <w:tc>
          <w:tcPr>
            <w:tcW w:w="3456" w:type="dxa"/>
            <w:shd w:val="clear" w:color="auto" w:fill="DCE6F1"/>
          </w:tcPr>
          <w:p w14:paraId="4D80B3A4" w14:textId="77777777" w:rsidR="00166FBA" w:rsidRDefault="00000000">
            <w:r>
              <w:rPr>
                <w:b/>
                <w:sz w:val="19"/>
              </w:rPr>
              <w:t>What it adds</w:t>
            </w:r>
          </w:p>
        </w:tc>
      </w:tr>
      <w:tr w:rsidR="00166FBA" w14:paraId="783E83FE" w14:textId="77777777">
        <w:trPr>
          <w:jc w:val="center"/>
        </w:trPr>
        <w:tc>
          <w:tcPr>
            <w:tcW w:w="2880" w:type="dxa"/>
          </w:tcPr>
          <w:p w14:paraId="716D3AA9" w14:textId="77777777" w:rsidR="00166FBA" w:rsidRDefault="00000000">
            <w:r>
              <w:rPr>
                <w:sz w:val="19"/>
              </w:rPr>
              <w:t>MEGENA_AMI_1_100.R</w:t>
            </w:r>
          </w:p>
        </w:tc>
        <w:tc>
          <w:tcPr>
            <w:tcW w:w="3168" w:type="dxa"/>
          </w:tcPr>
          <w:p w14:paraId="06705C9C" w14:textId="77777777" w:rsidR="00166FBA" w:rsidRDefault="00000000">
            <w:r>
              <w:rPr>
                <w:sz w:val="19"/>
              </w:rPr>
              <w:t>MGS1 only (mild); Dataset/AMI/ami_edges_control.csv</w:t>
            </w:r>
          </w:p>
        </w:tc>
        <w:tc>
          <w:tcPr>
            <w:tcW w:w="3456" w:type="dxa"/>
          </w:tcPr>
          <w:p w14:paraId="1F9D7FDA" w14:textId="77777777" w:rsidR="00166FBA" w:rsidRDefault="00000000">
            <w:r>
              <w:rPr>
                <w:sz w:val="19"/>
              </w:rPr>
              <w:t>Builds a network + modules for MGS1 alone, reports per-module eigengene summary stats.</w:t>
            </w:r>
          </w:p>
        </w:tc>
      </w:tr>
      <w:tr w:rsidR="00166FBA" w14:paraId="58C8DE73" w14:textId="77777777">
        <w:trPr>
          <w:jc w:val="center"/>
        </w:trPr>
        <w:tc>
          <w:tcPr>
            <w:tcW w:w="2880" w:type="dxa"/>
          </w:tcPr>
          <w:p w14:paraId="115A9126" w14:textId="77777777" w:rsidR="00166FBA" w:rsidRDefault="00000000">
            <w:r>
              <w:rPr>
                <w:sz w:val="19"/>
              </w:rPr>
              <w:t>MEGENA_AMI_4_100.R</w:t>
            </w:r>
          </w:p>
        </w:tc>
        <w:tc>
          <w:tcPr>
            <w:tcW w:w="3168" w:type="dxa"/>
          </w:tcPr>
          <w:p w14:paraId="5A7F2B9B" w14:textId="77777777" w:rsidR="00166FBA" w:rsidRDefault="00000000">
            <w:r>
              <w:rPr>
                <w:sz w:val="19"/>
              </w:rPr>
              <w:t>MGS4 only (severe); Dataset/AMI/ami_edges_late.csv</w:t>
            </w:r>
          </w:p>
        </w:tc>
        <w:tc>
          <w:tcPr>
            <w:tcW w:w="3456" w:type="dxa"/>
          </w:tcPr>
          <w:p w14:paraId="5BB8BA1D" w14:textId="77777777" w:rsidR="00166FBA" w:rsidRDefault="00000000">
            <w:r>
              <w:rPr>
                <w:sz w:val="19"/>
              </w:rPr>
              <w:t>Identical to the above, for MGS4.</w:t>
            </w:r>
          </w:p>
        </w:tc>
      </w:tr>
      <w:tr w:rsidR="00166FBA" w14:paraId="21E4057C" w14:textId="77777777">
        <w:trPr>
          <w:jc w:val="center"/>
        </w:trPr>
        <w:tc>
          <w:tcPr>
            <w:tcW w:w="2880" w:type="dxa"/>
          </w:tcPr>
          <w:p w14:paraId="2D0ABB8B" w14:textId="77777777" w:rsidR="00166FBA" w:rsidRDefault="00000000">
            <w:r>
              <w:rPr>
                <w:sz w:val="19"/>
              </w:rPr>
              <w:t>MEGENA_AMI_1_4_100.R</w:t>
            </w:r>
          </w:p>
        </w:tc>
        <w:tc>
          <w:tcPr>
            <w:tcW w:w="3168" w:type="dxa"/>
          </w:tcPr>
          <w:p w14:paraId="0FC98E34" w14:textId="77777777" w:rsidR="00166FBA" w:rsidRDefault="00000000">
            <w:r>
              <w:rPr>
                <w:sz w:val="19"/>
              </w:rPr>
              <w:t>MGS1+MGS4 combined; Dataset/AMI/ami_edges.csv</w:t>
            </w:r>
          </w:p>
        </w:tc>
        <w:tc>
          <w:tcPr>
            <w:tcW w:w="3456" w:type="dxa"/>
          </w:tcPr>
          <w:p w14:paraId="4261180A" w14:textId="77777777" w:rsidR="00166FBA" w:rsidRDefault="00000000">
            <w:r>
              <w:rPr>
                <w:sz w:val="19"/>
              </w:rPr>
              <w:t>Builds one network on the combined cohort, plus tests each module's eigengene for a difference between MGS1 vs. MGS4 (Wilcoxon rank-sum + t-test, BH-corrected).</w:t>
            </w:r>
          </w:p>
        </w:tc>
      </w:tr>
    </w:tbl>
    <w:p w14:paraId="43B33552" w14:textId="77777777" w:rsidR="00166FBA" w:rsidRDefault="00166FBA">
      <w:pPr>
        <w:spacing w:after="80"/>
      </w:pPr>
    </w:p>
    <w:p w14:paraId="4D116B5F" w14:textId="77777777" w:rsidR="00166FBA" w:rsidRDefault="00000000">
      <w:pPr>
        <w:spacing w:after="160"/>
      </w:pPr>
      <w:r>
        <w:t>The _1_100 / _4_100 pair differ from each other in exactly 3 lines (input file, plot title, mgs_level filter) — diffing them is the fastest way to see what changes between a single-group run and its counterpart.</w:t>
      </w:r>
    </w:p>
    <w:p w14:paraId="3050FA86" w14:textId="77777777" w:rsidR="00166FBA" w:rsidRDefault="00000000">
      <w:pPr>
        <w:pStyle w:val="Heading2"/>
      </w:pPr>
      <w:bookmarkStart w:id="34" w:name="_Toc235461061"/>
      <w:r>
        <w:t>6.2 How it works (pipeline, same shape in all 3 scripts)</w:t>
      </w:r>
      <w:bookmarkEnd w:id="34"/>
    </w:p>
    <w:p w14:paraId="2DA7A672" w14:textId="77777777" w:rsidR="00166FBA" w:rsidRDefault="00000000">
      <w:pPr>
        <w:shd w:val="clear" w:color="auto" w:fill="F2F2F2"/>
        <w:spacing w:before="120" w:after="40" w:line="240" w:lineRule="auto"/>
      </w:pPr>
      <w:r>
        <w:rPr>
          <w:rFonts w:ascii="Consolas" w:hAnsi="Consolas"/>
          <w:sz w:val="19"/>
        </w:rPr>
        <w:t># 1. Load the precomputed AMI gene-gene similarity edges + expression + gene metadata</w:t>
      </w:r>
    </w:p>
    <w:p w14:paraId="13A92CFF" w14:textId="77777777" w:rsidR="00166FBA" w:rsidRDefault="00000000">
      <w:pPr>
        <w:shd w:val="clear" w:color="auto" w:fill="F2F2F2"/>
        <w:spacing w:before="40" w:after="40" w:line="240" w:lineRule="auto"/>
      </w:pPr>
      <w:r>
        <w:rPr>
          <w:rFonts w:ascii="Consolas" w:hAnsi="Consolas"/>
          <w:sz w:val="19"/>
        </w:rPr>
        <w:t>distance = read.csv(".../Dataset/AMI/ami_edges*.csv")   # columns: from, to, weight</w:t>
      </w:r>
    </w:p>
    <w:p w14:paraId="5C2FF459" w14:textId="77777777" w:rsidR="00166FBA" w:rsidRDefault="00000000">
      <w:pPr>
        <w:shd w:val="clear" w:color="auto" w:fill="F2F2F2"/>
        <w:spacing w:before="40" w:after="40" w:line="240" w:lineRule="auto"/>
      </w:pPr>
      <w:r>
        <w:rPr>
          <w:rFonts w:ascii="Consolas" w:hAnsi="Consolas"/>
          <w:sz w:val="19"/>
        </w:rPr>
        <w:t>genes    = read.csv(".../Dataset/aak100_cpmdat.csv")     # samples x genes CPM matrix</w:t>
      </w:r>
    </w:p>
    <w:p w14:paraId="36BDDFA3" w14:textId="77777777" w:rsidR="00166FBA" w:rsidRDefault="00000000">
      <w:pPr>
        <w:shd w:val="clear" w:color="auto" w:fill="F2F2F2"/>
        <w:spacing w:before="40" w:after="40" w:line="240" w:lineRule="auto"/>
      </w:pPr>
      <w:r>
        <w:rPr>
          <w:rFonts w:ascii="Consolas" w:hAnsi="Consolas"/>
          <w:sz w:val="19"/>
        </w:rPr>
        <w:t>info     = read.delim(".../Dataset/gene_info.tsv")       # ensembl_gene_id -&gt; gene symbol etc.</w:t>
      </w:r>
    </w:p>
    <w:p w14:paraId="2D3939DF" w14:textId="77777777" w:rsidR="00166FBA" w:rsidRDefault="00000000">
      <w:pPr>
        <w:shd w:val="clear" w:color="auto" w:fill="F2F2F2"/>
        <w:spacing w:before="40" w:after="40" w:line="240" w:lineRule="auto"/>
      </w:pPr>
      <w:r>
        <w:rPr>
          <w:rFonts w:ascii="Consolas" w:hAnsi="Consolas"/>
          <w:sz w:val="19"/>
        </w:rPr>
        <w:t xml:space="preserve"> </w:t>
      </w:r>
    </w:p>
    <w:p w14:paraId="076DE8B2" w14:textId="77777777" w:rsidR="00166FBA" w:rsidRDefault="00000000">
      <w:pPr>
        <w:shd w:val="clear" w:color="auto" w:fill="F2F2F2"/>
        <w:spacing w:before="40" w:after="40" w:line="240" w:lineRule="auto"/>
      </w:pPr>
      <w:r>
        <w:rPr>
          <w:rFonts w:ascii="Consolas" w:hAnsi="Consolas"/>
          <w:sz w:val="19"/>
        </w:rPr>
        <w:t># 2. Build a Planar Filtered Network (PFN) - MEGENA's network-sparsification step</w:t>
      </w:r>
    </w:p>
    <w:p w14:paraId="1E84AF7C" w14:textId="77777777" w:rsidR="00166FBA" w:rsidRDefault="00000000">
      <w:pPr>
        <w:shd w:val="clear" w:color="auto" w:fill="F2F2F2"/>
        <w:spacing w:before="40" w:after="40" w:line="240" w:lineRule="auto"/>
      </w:pPr>
      <w:r>
        <w:rPr>
          <w:rFonts w:ascii="Consolas" w:hAnsi="Consolas"/>
          <w:sz w:val="19"/>
        </w:rPr>
        <w:t>pfn = calculate.PFN(distance)</w:t>
      </w:r>
    </w:p>
    <w:p w14:paraId="634CF213" w14:textId="77777777" w:rsidR="00166FBA" w:rsidRDefault="00000000">
      <w:pPr>
        <w:shd w:val="clear" w:color="auto" w:fill="F2F2F2"/>
        <w:spacing w:before="40" w:after="40" w:line="240" w:lineRule="auto"/>
      </w:pPr>
      <w:r>
        <w:rPr>
          <w:rFonts w:ascii="Consolas" w:hAnsi="Consolas"/>
          <w:sz w:val="19"/>
        </w:rPr>
        <w:t>pfn_g = igraph::graph_from_data_frame(d = pfn, directed = FALSE)</w:t>
      </w:r>
    </w:p>
    <w:p w14:paraId="19EFAE6D" w14:textId="77777777" w:rsidR="00166FBA" w:rsidRDefault="00000000">
      <w:pPr>
        <w:shd w:val="clear" w:color="auto" w:fill="F2F2F2"/>
        <w:spacing w:before="40" w:after="40" w:line="240" w:lineRule="auto"/>
      </w:pPr>
      <w:r>
        <w:rPr>
          <w:rFonts w:ascii="Consolas" w:hAnsi="Consolas"/>
          <w:sz w:val="19"/>
        </w:rPr>
        <w:t xml:space="preserve"> </w:t>
      </w:r>
    </w:p>
    <w:p w14:paraId="1B03582D" w14:textId="77777777" w:rsidR="00166FBA" w:rsidRDefault="00000000">
      <w:pPr>
        <w:shd w:val="clear" w:color="auto" w:fill="F2F2F2"/>
        <w:spacing w:before="40" w:after="40" w:line="240" w:lineRule="auto"/>
      </w:pPr>
      <w:r>
        <w:rPr>
          <w:rFonts w:ascii="Consolas" w:hAnsi="Consolas"/>
          <w:sz w:val="19"/>
        </w:rPr>
        <w:t># 3. Run MEGENA's multiscale clustering to find modules (+ hub genes) on that network</w:t>
      </w:r>
    </w:p>
    <w:p w14:paraId="6A5A823F" w14:textId="77777777" w:rsidR="00166FBA" w:rsidRDefault="00000000">
      <w:pPr>
        <w:shd w:val="clear" w:color="auto" w:fill="F2F2F2"/>
        <w:spacing w:before="40" w:after="40" w:line="240" w:lineRule="auto"/>
      </w:pPr>
      <w:r>
        <w:rPr>
          <w:rFonts w:ascii="Consolas" w:hAnsi="Consolas"/>
          <w:sz w:val="19"/>
        </w:rPr>
        <w:t>meg = do.MEGENA(g = pfn_g, mod.pval = 0.05, hub.pval = 0.05, min.size = 10, n.perm = 100)</w:t>
      </w:r>
    </w:p>
    <w:p w14:paraId="2D43AB2A" w14:textId="77777777" w:rsidR="00166FBA" w:rsidRDefault="00000000">
      <w:pPr>
        <w:shd w:val="clear" w:color="auto" w:fill="F2F2F2"/>
        <w:spacing w:before="40" w:after="40" w:line="240" w:lineRule="auto"/>
      </w:pPr>
      <w:r>
        <w:rPr>
          <w:rFonts w:ascii="Consolas" w:hAnsi="Consolas"/>
          <w:sz w:val="19"/>
        </w:rPr>
        <w:t>module_summary = MEGENA.ModuleSummary(meg)</w:t>
      </w:r>
    </w:p>
    <w:p w14:paraId="180A42E7" w14:textId="77777777" w:rsidR="00166FBA" w:rsidRDefault="00000000">
      <w:pPr>
        <w:shd w:val="clear" w:color="auto" w:fill="F2F2F2"/>
        <w:spacing w:before="40" w:after="40" w:line="240" w:lineRule="auto"/>
      </w:pPr>
      <w:r>
        <w:rPr>
          <w:rFonts w:ascii="Consolas" w:hAnsi="Consolas"/>
          <w:sz w:val="19"/>
        </w:rPr>
        <w:t>modules = module_summary$modules   # named list: module id -&gt; vector of gene ids</w:t>
      </w:r>
    </w:p>
    <w:p w14:paraId="5CB546D2" w14:textId="77777777" w:rsidR="00166FBA" w:rsidRDefault="00000000">
      <w:pPr>
        <w:shd w:val="clear" w:color="auto" w:fill="F2F2F2"/>
        <w:spacing w:before="40" w:after="40" w:line="240" w:lineRule="auto"/>
      </w:pPr>
      <w:r>
        <w:rPr>
          <w:rFonts w:ascii="Consolas" w:hAnsi="Consolas"/>
          <w:sz w:val="19"/>
        </w:rPr>
        <w:t xml:space="preserve"> </w:t>
      </w:r>
    </w:p>
    <w:p w14:paraId="316ADB41" w14:textId="77777777" w:rsidR="00166FBA" w:rsidRDefault="00000000">
      <w:pPr>
        <w:shd w:val="clear" w:color="auto" w:fill="F2F2F2"/>
        <w:spacing w:before="40" w:after="40" w:line="240" w:lineRule="auto"/>
      </w:pPr>
      <w:r>
        <w:rPr>
          <w:rFonts w:ascii="Consolas" w:hAnsi="Consolas"/>
          <w:sz w:val="19"/>
        </w:rPr>
        <w:t># 4. Visualize interactively (nodes colored/grouped by module,</w:t>
      </w:r>
    </w:p>
    <w:p w14:paraId="6B6A14D8" w14:textId="77777777" w:rsidR="00166FBA" w:rsidRDefault="00000000">
      <w:pPr>
        <w:shd w:val="clear" w:color="auto" w:fill="F2F2F2"/>
        <w:spacing w:before="40" w:after="40" w:line="240" w:lineRule="auto"/>
      </w:pPr>
      <w:r>
        <w:rPr>
          <w:rFonts w:ascii="Consolas" w:hAnsi="Consolas"/>
          <w:sz w:val="19"/>
        </w:rPr>
        <w:lastRenderedPageBreak/>
        <w:t>#    hover = gene + module + degree)</w:t>
      </w:r>
    </w:p>
    <w:p w14:paraId="5FAE8034" w14:textId="77777777" w:rsidR="00166FBA" w:rsidRDefault="00000000">
      <w:pPr>
        <w:shd w:val="clear" w:color="auto" w:fill="F2F2F2"/>
        <w:spacing w:before="40" w:after="40" w:line="240" w:lineRule="auto"/>
      </w:pPr>
      <w:r>
        <w:rPr>
          <w:rFonts w:ascii="Consolas" w:hAnsi="Consolas"/>
          <w:sz w:val="19"/>
        </w:rPr>
        <w:t>visNetwork(nodes, edges, main = "...") %&gt;% visIgraphLayout() %&gt;% visOptions(...) %&gt;% visLegend()</w:t>
      </w:r>
    </w:p>
    <w:p w14:paraId="44792DB9" w14:textId="77777777" w:rsidR="00166FBA" w:rsidRDefault="00000000">
      <w:pPr>
        <w:shd w:val="clear" w:color="auto" w:fill="F2F2F2"/>
        <w:spacing w:before="40" w:after="40" w:line="240" w:lineRule="auto"/>
      </w:pPr>
      <w:r>
        <w:rPr>
          <w:rFonts w:ascii="Consolas" w:hAnsi="Consolas"/>
          <w:sz w:val="19"/>
        </w:rPr>
        <w:t xml:space="preserve"> </w:t>
      </w:r>
    </w:p>
    <w:p w14:paraId="77DBDC15" w14:textId="77777777" w:rsidR="00166FBA" w:rsidRDefault="00000000">
      <w:pPr>
        <w:shd w:val="clear" w:color="auto" w:fill="F2F2F2"/>
        <w:spacing w:before="40" w:after="40" w:line="240" w:lineRule="auto"/>
      </w:pPr>
      <w:r>
        <w:rPr>
          <w:rFonts w:ascii="Consolas" w:hAnsi="Consolas"/>
          <w:sz w:val="19"/>
        </w:rPr>
        <w:t># 5. Score each module: modularity, conductance, density, transitivity,</w:t>
      </w:r>
    </w:p>
    <w:p w14:paraId="48971594" w14:textId="77777777" w:rsidR="00166FBA" w:rsidRDefault="00000000">
      <w:pPr>
        <w:shd w:val="clear" w:color="auto" w:fill="F2F2F2"/>
        <w:spacing w:before="40" w:after="40" w:line="240" w:lineRule="auto"/>
      </w:pPr>
      <w:r>
        <w:rPr>
          <w:rFonts w:ascii="Consolas" w:hAnsi="Consolas"/>
          <w:sz w:val="19"/>
        </w:rPr>
        <w:t>#    avg. intra-module correlation</w:t>
      </w:r>
    </w:p>
    <w:p w14:paraId="6723A3A8" w14:textId="77777777" w:rsidR="00166FBA" w:rsidRDefault="00000000">
      <w:pPr>
        <w:shd w:val="clear" w:color="auto" w:fill="F2F2F2"/>
        <w:spacing w:before="40" w:after="40" w:line="240" w:lineRule="auto"/>
      </w:pPr>
      <w:r>
        <w:rPr>
          <w:rFonts w:ascii="Consolas" w:hAnsi="Consolas"/>
          <w:sz w:val="19"/>
        </w:rPr>
        <w:t xml:space="preserve"> </w:t>
      </w:r>
    </w:p>
    <w:p w14:paraId="5D4A5C84" w14:textId="77777777" w:rsidR="00166FBA" w:rsidRDefault="00000000">
      <w:pPr>
        <w:shd w:val="clear" w:color="auto" w:fill="F2F2F2"/>
        <w:spacing w:before="40" w:after="40" w:line="240" w:lineRule="auto"/>
      </w:pPr>
      <w:r>
        <w:rPr>
          <w:rFonts w:ascii="Consolas" w:hAnsi="Consolas"/>
          <w:sz w:val="19"/>
        </w:rPr>
        <w:t># 6. Compute one "eigengene" per module = PC1 of that module's genes' expression (prcomp)</w:t>
      </w:r>
    </w:p>
    <w:p w14:paraId="08CC10CB" w14:textId="77777777" w:rsidR="00166FBA" w:rsidRDefault="00000000">
      <w:pPr>
        <w:shd w:val="clear" w:color="auto" w:fill="F2F2F2"/>
        <w:spacing w:before="40" w:after="40" w:line="240" w:lineRule="auto"/>
      </w:pPr>
      <w:r>
        <w:rPr>
          <w:rFonts w:ascii="Consolas" w:hAnsi="Consolas"/>
          <w:sz w:val="19"/>
        </w:rPr>
        <w:t>#    -&gt; a single per-sample number summarizing that module's expression level</w:t>
      </w:r>
    </w:p>
    <w:p w14:paraId="17ACF13F" w14:textId="77777777" w:rsidR="00166FBA" w:rsidRDefault="00000000">
      <w:pPr>
        <w:shd w:val="clear" w:color="auto" w:fill="F2F2F2"/>
        <w:spacing w:before="40" w:after="40" w:line="240" w:lineRule="auto"/>
      </w:pPr>
      <w:r>
        <w:rPr>
          <w:rFonts w:ascii="Consolas" w:hAnsi="Consolas"/>
          <w:sz w:val="19"/>
        </w:rPr>
        <w:t xml:space="preserve"> </w:t>
      </w:r>
    </w:p>
    <w:p w14:paraId="60AFCBE3" w14:textId="77777777" w:rsidR="00166FBA" w:rsidRDefault="00000000">
      <w:pPr>
        <w:shd w:val="clear" w:color="auto" w:fill="F2F2F2"/>
        <w:spacing w:before="40" w:after="120" w:line="240" w:lineRule="auto"/>
      </w:pPr>
      <w:r>
        <w:rPr>
          <w:rFonts w:ascii="Consolas" w:hAnsi="Consolas"/>
          <w:sz w:val="19"/>
        </w:rPr>
        <w:t># 7. (1_4_100 only) Test each module eigengene for a difference between MGS1 vs MGS4</w:t>
      </w:r>
    </w:p>
    <w:p w14:paraId="532DA0AD" w14:textId="77777777" w:rsidR="00166FBA" w:rsidRDefault="00000000">
      <w:pPr>
        <w:pStyle w:val="Heading2"/>
      </w:pPr>
      <w:bookmarkStart w:id="35" w:name="_Toc235461062"/>
      <w:r>
        <w:t>6.3 What can be changed</w:t>
      </w:r>
      <w:bookmarkEnd w:id="35"/>
    </w:p>
    <w:p w14:paraId="1879E531" w14:textId="77777777" w:rsidR="00166FBA" w:rsidRDefault="00000000">
      <w:pPr>
        <w:spacing w:after="160"/>
      </w:pPr>
      <w:r>
        <w:t>All of these are plain variable edits at the top of the script — no command-line flags. These are interactive R scripts, run top-to-bottom in RStudio.</w:t>
      </w:r>
    </w:p>
    <w:tbl>
      <w:tblPr>
        <w:tblStyle w:val="TableGrid"/>
        <w:tblW w:w="0" w:type="auto"/>
        <w:jc w:val="center"/>
        <w:tblLayout w:type="fixed"/>
        <w:tblLook w:val="04A0" w:firstRow="1" w:lastRow="0" w:firstColumn="1" w:lastColumn="0" w:noHBand="0" w:noVBand="1"/>
      </w:tblPr>
      <w:tblGrid>
        <w:gridCol w:w="2448"/>
        <w:gridCol w:w="7056"/>
      </w:tblGrid>
      <w:tr w:rsidR="00166FBA" w14:paraId="2DE1F8FC" w14:textId="77777777">
        <w:trPr>
          <w:jc w:val="center"/>
        </w:trPr>
        <w:tc>
          <w:tcPr>
            <w:tcW w:w="2448" w:type="dxa"/>
            <w:shd w:val="clear" w:color="auto" w:fill="DCE6F1"/>
          </w:tcPr>
          <w:p w14:paraId="175A4233" w14:textId="77777777" w:rsidR="00166FBA" w:rsidRDefault="00000000">
            <w:r>
              <w:rPr>
                <w:b/>
                <w:sz w:val="19"/>
              </w:rPr>
              <w:t>What</w:t>
            </w:r>
          </w:p>
        </w:tc>
        <w:tc>
          <w:tcPr>
            <w:tcW w:w="7056" w:type="dxa"/>
            <w:shd w:val="clear" w:color="auto" w:fill="DCE6F1"/>
          </w:tcPr>
          <w:p w14:paraId="7CAA573F" w14:textId="77777777" w:rsidR="00166FBA" w:rsidRDefault="00000000">
            <w:r>
              <w:rPr>
                <w:b/>
                <w:sz w:val="19"/>
              </w:rPr>
              <w:t>Where / notes</w:t>
            </w:r>
          </w:p>
        </w:tc>
      </w:tr>
      <w:tr w:rsidR="00166FBA" w14:paraId="16FA8C59" w14:textId="77777777">
        <w:trPr>
          <w:jc w:val="center"/>
        </w:trPr>
        <w:tc>
          <w:tcPr>
            <w:tcW w:w="2448" w:type="dxa"/>
          </w:tcPr>
          <w:p w14:paraId="5119A101" w14:textId="77777777" w:rsidR="00166FBA" w:rsidRDefault="00000000">
            <w:r>
              <w:rPr>
                <w:sz w:val="19"/>
              </w:rPr>
              <w:t>Input distance file</w:t>
            </w:r>
          </w:p>
        </w:tc>
        <w:tc>
          <w:tcPr>
            <w:tcW w:w="7056" w:type="dxa"/>
          </w:tcPr>
          <w:p w14:paraId="5F428BD0" w14:textId="77777777" w:rsidR="00166FBA" w:rsidRDefault="00000000">
            <w:r>
              <w:rPr>
                <w:sz w:val="19"/>
              </w:rPr>
              <w:t>distance = read.csv(...) — swap in a different Dataset/AMI/ami_edges*.csv variant (there are several precomputed: _QNclass, _QNglobal, _QS, etc.) to compare normalization choices.</w:t>
            </w:r>
          </w:p>
        </w:tc>
      </w:tr>
      <w:tr w:rsidR="00166FBA" w14:paraId="53007F1B" w14:textId="77777777">
        <w:trPr>
          <w:jc w:val="center"/>
        </w:trPr>
        <w:tc>
          <w:tcPr>
            <w:tcW w:w="2448" w:type="dxa"/>
          </w:tcPr>
          <w:p w14:paraId="24E6E762" w14:textId="77777777" w:rsidR="00166FBA" w:rsidRDefault="00000000">
            <w:r>
              <w:rPr>
                <w:sz w:val="19"/>
              </w:rPr>
              <w:t>mod.pval / hub.pval</w:t>
            </w:r>
          </w:p>
        </w:tc>
        <w:tc>
          <w:tcPr>
            <w:tcW w:w="7056" w:type="dxa"/>
          </w:tcPr>
          <w:p w14:paraId="49476528" w14:textId="77777777" w:rsidR="00166FBA" w:rsidRDefault="00000000">
            <w:r>
              <w:rPr>
                <w:sz w:val="19"/>
              </w:rPr>
              <w:t>do.MEGENA(...) call — significance thresholds for calling something a module / a hub gene. Lower = stricter (fewer, more confident modules/hubs).</w:t>
            </w:r>
          </w:p>
        </w:tc>
      </w:tr>
      <w:tr w:rsidR="00166FBA" w14:paraId="49F836AD" w14:textId="77777777">
        <w:trPr>
          <w:jc w:val="center"/>
        </w:trPr>
        <w:tc>
          <w:tcPr>
            <w:tcW w:w="2448" w:type="dxa"/>
          </w:tcPr>
          <w:p w14:paraId="551904E6" w14:textId="77777777" w:rsidR="00166FBA" w:rsidRDefault="00000000">
            <w:r>
              <w:rPr>
                <w:sz w:val="19"/>
              </w:rPr>
              <w:t>min.size</w:t>
            </w:r>
          </w:p>
        </w:tc>
        <w:tc>
          <w:tcPr>
            <w:tcW w:w="7056" w:type="dxa"/>
          </w:tcPr>
          <w:p w14:paraId="3BDDE072" w14:textId="77777777" w:rsidR="00166FBA" w:rsidRDefault="00000000">
            <w:r>
              <w:rPr>
                <w:sz w:val="19"/>
              </w:rPr>
              <w:t>do.MEGENA(...) call — minimum genes per module; smaller modules are dropped.</w:t>
            </w:r>
          </w:p>
        </w:tc>
      </w:tr>
      <w:tr w:rsidR="00166FBA" w14:paraId="6ABDCD5C" w14:textId="77777777">
        <w:trPr>
          <w:jc w:val="center"/>
        </w:trPr>
        <w:tc>
          <w:tcPr>
            <w:tcW w:w="2448" w:type="dxa"/>
          </w:tcPr>
          <w:p w14:paraId="52566CB4" w14:textId="77777777" w:rsidR="00166FBA" w:rsidRDefault="00000000">
            <w:r>
              <w:rPr>
                <w:sz w:val="19"/>
              </w:rPr>
              <w:t>n.perm</w:t>
            </w:r>
          </w:p>
        </w:tc>
        <w:tc>
          <w:tcPr>
            <w:tcW w:w="7056" w:type="dxa"/>
          </w:tcPr>
          <w:p w14:paraId="589517C5" w14:textId="77777777" w:rsidR="00166FBA" w:rsidRDefault="00000000">
            <w:r>
              <w:rPr>
                <w:sz w:val="19"/>
              </w:rPr>
              <w:t>do.MEGENA(...) call — number of permutations for the significance tests above; higher = more stable p-values, slower.</w:t>
            </w:r>
          </w:p>
        </w:tc>
      </w:tr>
      <w:tr w:rsidR="00166FBA" w14:paraId="6BA662EE" w14:textId="77777777">
        <w:trPr>
          <w:jc w:val="center"/>
        </w:trPr>
        <w:tc>
          <w:tcPr>
            <w:tcW w:w="2448" w:type="dxa"/>
          </w:tcPr>
          <w:p w14:paraId="0E7C38BD" w14:textId="77777777" w:rsidR="00166FBA" w:rsidRDefault="00000000">
            <w:r>
              <w:rPr>
                <w:sz w:val="19"/>
              </w:rPr>
              <w:t>Which MGS grade</w:t>
            </w:r>
          </w:p>
        </w:tc>
        <w:tc>
          <w:tcPr>
            <w:tcW w:w="7056" w:type="dxa"/>
          </w:tcPr>
          <w:p w14:paraId="4E9956DE" w14:textId="77777777" w:rsidR="00166FBA" w:rsidRDefault="00000000">
            <w:r>
              <w:rPr>
                <w:sz w:val="19"/>
              </w:rPr>
              <w:t>In _1_100/_4_100: subset(genes, mgs_level == "MGS1") — change to any other grade present in mgs_level.</w:t>
            </w:r>
          </w:p>
        </w:tc>
      </w:tr>
      <w:tr w:rsidR="00166FBA" w14:paraId="1B58A37B" w14:textId="77777777">
        <w:trPr>
          <w:jc w:val="center"/>
        </w:trPr>
        <w:tc>
          <w:tcPr>
            <w:tcW w:w="2448" w:type="dxa"/>
          </w:tcPr>
          <w:p w14:paraId="692E2DF5" w14:textId="77777777" w:rsidR="00166FBA" w:rsidRDefault="00000000">
            <w:r>
              <w:rPr>
                <w:sz w:val="19"/>
              </w:rPr>
              <w:t>Paired vs. unpaired testing</w:t>
            </w:r>
          </w:p>
        </w:tc>
        <w:tc>
          <w:tcPr>
            <w:tcW w:w="7056" w:type="dxa"/>
          </w:tcPr>
          <w:p w14:paraId="2BA6069E" w14:textId="77777777" w:rsidR="00166FBA" w:rsidRDefault="00000000">
            <w:r>
              <w:rPr>
                <w:sz w:val="19"/>
              </w:rPr>
              <w:t>In _1_4_100.R, the commented-out pair_col block (~line 213) — by default there's no donor/pair ID so the script falls back to an unpaired Wilcoxon test. Uncomment + set pair_col to enable a paired signed-rank test if you have one.</w:t>
            </w:r>
          </w:p>
        </w:tc>
      </w:tr>
    </w:tbl>
    <w:p w14:paraId="3284757C" w14:textId="77777777" w:rsidR="00166FBA" w:rsidRDefault="00166FBA">
      <w:pPr>
        <w:spacing w:after="80"/>
      </w:pPr>
    </w:p>
    <w:p w14:paraId="1E9BDAAF" w14:textId="77777777" w:rsidR="00166FBA" w:rsidRDefault="00000000">
      <w:pPr>
        <w:pStyle w:val="Heading2"/>
      </w:pPr>
      <w:bookmarkStart w:id="36" w:name="_Toc235461063"/>
      <w:r>
        <w:t>6.4 Packages needed</w:t>
      </w:r>
      <w:bookmarkEnd w:id="36"/>
    </w:p>
    <w:p w14:paraId="5C212DBC" w14:textId="77777777" w:rsidR="00166FBA" w:rsidRDefault="00000000">
      <w:pPr>
        <w:shd w:val="clear" w:color="auto" w:fill="F2F2F2"/>
        <w:spacing w:before="120" w:after="40" w:line="240" w:lineRule="auto"/>
      </w:pPr>
      <w:r>
        <w:rPr>
          <w:rFonts w:ascii="Consolas" w:hAnsi="Consolas"/>
          <w:sz w:val="19"/>
        </w:rPr>
        <w:t>install.packages(c(</w:t>
      </w:r>
    </w:p>
    <w:p w14:paraId="7FE46E0B" w14:textId="77777777" w:rsidR="00166FBA" w:rsidRDefault="00000000">
      <w:pPr>
        <w:shd w:val="clear" w:color="auto" w:fill="F2F2F2"/>
        <w:spacing w:before="40" w:after="40" w:line="240" w:lineRule="auto"/>
      </w:pPr>
      <w:r>
        <w:rPr>
          <w:rFonts w:ascii="Consolas" w:hAnsi="Consolas"/>
          <w:sz w:val="19"/>
        </w:rPr>
        <w:t xml:space="preserve">  "MEGENA",        # co-expression network module detection - see note below</w:t>
      </w:r>
    </w:p>
    <w:p w14:paraId="795E99A6" w14:textId="77777777" w:rsidR="00166FBA" w:rsidRDefault="00000000">
      <w:pPr>
        <w:shd w:val="clear" w:color="auto" w:fill="F2F2F2"/>
        <w:spacing w:before="40" w:after="40" w:line="240" w:lineRule="auto"/>
      </w:pPr>
      <w:r>
        <w:rPr>
          <w:rFonts w:ascii="Consolas" w:hAnsi="Consolas"/>
          <w:sz w:val="19"/>
        </w:rPr>
        <w:t xml:space="preserve">  "igraph",        # graph object + graph metrics (modularity, conductance, density, transitivity)</w:t>
      </w:r>
    </w:p>
    <w:p w14:paraId="3D3966AC" w14:textId="77777777" w:rsidR="00166FBA" w:rsidRDefault="00000000">
      <w:pPr>
        <w:shd w:val="clear" w:color="auto" w:fill="F2F2F2"/>
        <w:spacing w:before="40" w:after="40" w:line="240" w:lineRule="auto"/>
      </w:pPr>
      <w:r>
        <w:rPr>
          <w:rFonts w:ascii="Consolas" w:hAnsi="Consolas"/>
          <w:sz w:val="19"/>
        </w:rPr>
        <w:t xml:space="preserve">  "visNetwork",     # interactive network visualization</w:t>
      </w:r>
    </w:p>
    <w:p w14:paraId="5E24A794" w14:textId="77777777" w:rsidR="00166FBA" w:rsidRDefault="00000000">
      <w:pPr>
        <w:shd w:val="clear" w:color="auto" w:fill="F2F2F2"/>
        <w:spacing w:before="40" w:after="40" w:line="240" w:lineRule="auto"/>
      </w:pPr>
      <w:r>
        <w:rPr>
          <w:rFonts w:ascii="Consolas" w:hAnsi="Consolas"/>
          <w:sz w:val="19"/>
        </w:rPr>
        <w:t xml:space="preserve">  "RColorBrewer",   # color palettes for the plots</w:t>
      </w:r>
    </w:p>
    <w:p w14:paraId="3F3DC377" w14:textId="77777777" w:rsidR="00166FBA" w:rsidRDefault="00000000">
      <w:pPr>
        <w:shd w:val="clear" w:color="auto" w:fill="F2F2F2"/>
        <w:spacing w:before="40" w:after="40" w:line="240" w:lineRule="auto"/>
      </w:pPr>
      <w:r>
        <w:rPr>
          <w:rFonts w:ascii="Consolas" w:hAnsi="Consolas"/>
          <w:sz w:val="19"/>
        </w:rPr>
        <w:t xml:space="preserve">  "readr",          # fast CSV/TSV reading</w:t>
      </w:r>
    </w:p>
    <w:p w14:paraId="3F8078E2" w14:textId="77777777" w:rsidR="00166FBA" w:rsidRDefault="00000000">
      <w:pPr>
        <w:shd w:val="clear" w:color="auto" w:fill="F2F2F2"/>
        <w:spacing w:before="40" w:after="40" w:line="240" w:lineRule="auto"/>
      </w:pPr>
      <w:r>
        <w:rPr>
          <w:rFonts w:ascii="Consolas" w:hAnsi="Consolas"/>
          <w:sz w:val="19"/>
        </w:rPr>
        <w:t xml:space="preserve">  "dplyr",          # data wrangling (group_by/summarise, used in the paired-test path)</w:t>
      </w:r>
    </w:p>
    <w:p w14:paraId="3EAA48F9" w14:textId="77777777" w:rsidR="00166FBA" w:rsidRDefault="00000000">
      <w:pPr>
        <w:shd w:val="clear" w:color="auto" w:fill="F2F2F2"/>
        <w:spacing w:before="40" w:after="40" w:line="240" w:lineRule="auto"/>
      </w:pPr>
      <w:r>
        <w:rPr>
          <w:rFonts w:ascii="Consolas" w:hAnsi="Consolas"/>
          <w:sz w:val="19"/>
        </w:rPr>
        <w:t xml:space="preserve">  "ggplot2",        # plotting (only used in the commented-out extension blocks)</w:t>
      </w:r>
    </w:p>
    <w:p w14:paraId="25BE4E40" w14:textId="77777777" w:rsidR="00166FBA" w:rsidRDefault="00000000">
      <w:pPr>
        <w:shd w:val="clear" w:color="auto" w:fill="F2F2F2"/>
        <w:spacing w:before="40" w:after="40" w:line="240" w:lineRule="auto"/>
      </w:pPr>
      <w:r>
        <w:rPr>
          <w:rFonts w:ascii="Consolas" w:hAnsi="Consolas"/>
          <w:sz w:val="19"/>
        </w:rPr>
        <w:t xml:space="preserve">  "pheatmap",       # heatmap plotting (only used in the commented-out extension blocks)</w:t>
      </w:r>
    </w:p>
    <w:p w14:paraId="10CCC645" w14:textId="77777777" w:rsidR="00166FBA" w:rsidRDefault="00000000">
      <w:pPr>
        <w:shd w:val="clear" w:color="auto" w:fill="F2F2F2"/>
        <w:spacing w:before="40" w:after="40" w:line="240" w:lineRule="auto"/>
      </w:pPr>
      <w:r>
        <w:rPr>
          <w:rFonts w:ascii="Consolas" w:hAnsi="Consolas"/>
          <w:sz w:val="19"/>
        </w:rPr>
        <w:t xml:space="preserve">  "reshape2",       # long-format reshaping (only used in the commented-out extension blocks)</w:t>
      </w:r>
    </w:p>
    <w:p w14:paraId="1ADEF074" w14:textId="77777777" w:rsidR="00166FBA" w:rsidRDefault="00000000">
      <w:pPr>
        <w:shd w:val="clear" w:color="auto" w:fill="F2F2F2"/>
        <w:spacing w:before="40" w:after="40" w:line="240" w:lineRule="auto"/>
      </w:pPr>
      <w:r>
        <w:rPr>
          <w:rFonts w:ascii="Consolas" w:hAnsi="Consolas"/>
          <w:sz w:val="19"/>
        </w:rPr>
        <w:t xml:space="preserve">  "tidyr"           # pivot_wider, used via tidyr:: in the paired-test path</w:t>
      </w:r>
    </w:p>
    <w:p w14:paraId="75BB4C22" w14:textId="77777777" w:rsidR="00166FBA" w:rsidRDefault="00000000">
      <w:pPr>
        <w:shd w:val="clear" w:color="auto" w:fill="F2F2F2"/>
        <w:spacing w:before="40" w:after="120" w:line="240" w:lineRule="auto"/>
      </w:pPr>
      <w:r>
        <w:rPr>
          <w:rFonts w:ascii="Consolas" w:hAnsi="Consolas"/>
          <w:sz w:val="19"/>
        </w:rPr>
        <w:t>))</w:t>
      </w:r>
    </w:p>
    <w:p w14:paraId="2D64A4D2" w14:textId="77777777" w:rsidR="00166FBA" w:rsidRDefault="00000000">
      <w:pPr>
        <w:spacing w:after="160"/>
      </w:pPr>
      <w:r>
        <w:t>MEGENA is on CRAN (install.packages("MEGENA") should just work). If that ever fails, the development version is on GitHub:</w:t>
      </w:r>
    </w:p>
    <w:p w14:paraId="0913D87F" w14:textId="77777777" w:rsidR="00166FBA" w:rsidRDefault="00000000">
      <w:pPr>
        <w:shd w:val="clear" w:color="auto" w:fill="F2F2F2"/>
        <w:spacing w:before="120" w:after="40" w:line="240" w:lineRule="auto"/>
      </w:pPr>
      <w:r>
        <w:rPr>
          <w:rFonts w:ascii="Consolas" w:hAnsi="Consolas"/>
          <w:sz w:val="19"/>
        </w:rPr>
        <w:t>install.packages("devtools")</w:t>
      </w:r>
    </w:p>
    <w:p w14:paraId="59652932" w14:textId="77777777" w:rsidR="00166FBA" w:rsidRDefault="00000000">
      <w:pPr>
        <w:shd w:val="clear" w:color="auto" w:fill="F2F2F2"/>
        <w:spacing w:before="40" w:after="120" w:line="240" w:lineRule="auto"/>
      </w:pPr>
      <w:r>
        <w:rPr>
          <w:rFonts w:ascii="Consolas" w:hAnsi="Consolas"/>
          <w:sz w:val="19"/>
        </w:rPr>
        <w:lastRenderedPageBreak/>
        <w:t>devtools::install_github("songw01/MEGENA")</w:t>
      </w:r>
    </w:p>
    <w:p w14:paraId="18EA51B0" w14:textId="77777777" w:rsidR="00166FBA" w:rsidRDefault="00000000">
      <w:r>
        <w:rPr>
          <w:i/>
        </w:rPr>
        <w:t>Source: MEGENA on CRAN/METACRAN (r-pkg.org/pkg/MEGENA); songw01/MEGENA on GitHub.</w:t>
      </w:r>
    </w:p>
    <w:p w14:paraId="704C7D57" w14:textId="77777777" w:rsidR="00166FBA" w:rsidRDefault="00000000">
      <w:pPr>
        <w:pStyle w:val="Heading2"/>
      </w:pPr>
      <w:bookmarkStart w:id="37" w:name="_Toc235461064"/>
      <w:r>
        <w:t>6.5 Data files needed</w:t>
      </w:r>
      <w:bookmarkEnd w:id="37"/>
    </w:p>
    <w:p w14:paraId="4171597B" w14:textId="77777777" w:rsidR="00166FBA" w:rsidRDefault="00000000">
      <w:pPr>
        <w:pStyle w:val="ListBullet"/>
      </w:pPr>
      <w:r>
        <w:t>Dataset/aak100_cpmdat.csv — RNA-seq CPM expression matrix, samples x genes, with an mgs_level phenotype column (MGS1/MGS4/...).</w:t>
      </w:r>
    </w:p>
    <w:p w14:paraId="3482ACA9" w14:textId="77777777" w:rsidR="00166FBA" w:rsidRDefault="00000000">
      <w:pPr>
        <w:pStyle w:val="ListBullet"/>
      </w:pPr>
      <w:r>
        <w:t>Dataset/gene_info.tsv — Ensembl gene ID -&gt; gene symbol / genomic location lookup, used to label network nodes.</w:t>
      </w:r>
    </w:p>
    <w:p w14:paraId="1426953B" w14:textId="77777777" w:rsidR="00166FBA" w:rsidRDefault="00000000">
      <w:pPr>
        <w:pStyle w:val="ListBullet"/>
      </w:pPr>
      <w:r>
        <w:t>Dataset/AMI/ami_edges.csv, ami_edges_control.csv, ami_edges_late.csv — precomputed gene-gene AMI similarity edge lists (from, to, weight), one per cohort variant. Generated upstream by ../Python Scripts/AMI.ipynb — if you need to regenerate them (new samples, different gene set, etc.), that notebook is the place to start; it's a separate Python workflow, not part of this R folder.</w:t>
      </w:r>
    </w:p>
    <w:p w14:paraId="2737B700" w14:textId="77777777" w:rsidR="00166FBA" w:rsidRDefault="00000000">
      <w:pPr>
        <w:pStyle w:val="Heading2"/>
      </w:pPr>
      <w:bookmarkStart w:id="38" w:name="_Toc235461065"/>
      <w:r>
        <w:t>6.6 How to run</w:t>
      </w:r>
      <w:bookmarkEnd w:id="38"/>
    </w:p>
    <w:p w14:paraId="1F74482E" w14:textId="77777777" w:rsidR="00166FBA" w:rsidRDefault="00000000">
      <w:pPr>
        <w:spacing w:after="160"/>
      </w:pPr>
      <w:r>
        <w:t>Open the .Rproj in Scripts/ (or just open the .R file in RStudio), update the hardcoded paths at the top to match your machine, then source top-to-bottom — either the whole file (Source) or section-by-section if you want to inspect intermediate objects (pfn_g, meg, module_summary, ME_df) along the way:</w:t>
      </w:r>
    </w:p>
    <w:p w14:paraId="4B01C3A2" w14:textId="77777777" w:rsidR="00166FBA" w:rsidRDefault="00000000">
      <w:pPr>
        <w:shd w:val="clear" w:color="auto" w:fill="F2F2F2"/>
        <w:spacing w:before="120" w:after="40" w:line="240" w:lineRule="auto"/>
      </w:pPr>
      <w:r>
        <w:rPr>
          <w:rFonts w:ascii="Consolas" w:hAnsi="Consolas"/>
          <w:sz w:val="19"/>
        </w:rPr>
        <w:t># from an R console, with the working directory set anywhere (paths are absolute):</w:t>
      </w:r>
    </w:p>
    <w:p w14:paraId="1DBAFD2A" w14:textId="77777777" w:rsidR="00166FBA" w:rsidRDefault="00000000">
      <w:pPr>
        <w:shd w:val="clear" w:color="auto" w:fill="F2F2F2"/>
        <w:spacing w:before="40" w:after="40" w:line="240" w:lineRule="auto"/>
      </w:pPr>
      <w:r>
        <w:rPr>
          <w:rFonts w:ascii="Consolas" w:hAnsi="Consolas"/>
          <w:sz w:val="19"/>
        </w:rPr>
        <w:t>source("MEGENA_AMI_1_4_100.R")   # combined MGS1+MGS4 cohort + differential eigengene test</w:t>
      </w:r>
    </w:p>
    <w:p w14:paraId="298EE989" w14:textId="77777777" w:rsidR="00166FBA" w:rsidRDefault="00000000">
      <w:pPr>
        <w:shd w:val="clear" w:color="auto" w:fill="F2F2F2"/>
        <w:spacing w:before="40" w:after="40" w:line="240" w:lineRule="auto"/>
      </w:pPr>
      <w:r>
        <w:rPr>
          <w:rFonts w:ascii="Consolas" w:hAnsi="Consolas"/>
          <w:sz w:val="19"/>
        </w:rPr>
        <w:t>source("MEGENA_AMI_1_100.R")     # MGS1-only network</w:t>
      </w:r>
    </w:p>
    <w:p w14:paraId="6AA1E5DD" w14:textId="77777777" w:rsidR="00166FBA" w:rsidRDefault="00000000">
      <w:pPr>
        <w:shd w:val="clear" w:color="auto" w:fill="F2F2F2"/>
        <w:spacing w:before="40" w:after="120" w:line="240" w:lineRule="auto"/>
      </w:pPr>
      <w:r>
        <w:rPr>
          <w:rFonts w:ascii="Consolas" w:hAnsi="Consolas"/>
          <w:sz w:val="19"/>
        </w:rPr>
        <w:t>source("MEGENA_AMI_4_100.R")     # MGS4-only network</w:t>
      </w:r>
    </w:p>
    <w:p w14:paraId="5FFC38DC" w14:textId="77777777" w:rsidR="00166FBA" w:rsidRDefault="00000000">
      <w:pPr>
        <w:spacing w:after="160"/>
      </w:pPr>
      <w:r>
        <w:t>Each script is meant to be run interactively, not headlessly — the visNetwork(...) call opens an interactive HTML widget in the RStudio Viewer pane, and several print(...) calls are how you're meant to inspect results, not values that get saved to disk automatically.</w:t>
      </w:r>
    </w:p>
    <w:p w14:paraId="6A1E2723" w14:textId="77777777" w:rsidR="00166FBA" w:rsidRDefault="00000000">
      <w:pPr>
        <w:pStyle w:val="Heading2"/>
      </w:pPr>
      <w:bookmarkStart w:id="39" w:name="_Toc235461066"/>
      <w:r>
        <w:t>6.7 Outputs (in-session objects, not auto-saved to disk)</w:t>
      </w:r>
      <w:bookmarkEnd w:id="39"/>
    </w:p>
    <w:tbl>
      <w:tblPr>
        <w:tblStyle w:val="TableGrid"/>
        <w:tblW w:w="0" w:type="auto"/>
        <w:jc w:val="center"/>
        <w:tblLayout w:type="fixed"/>
        <w:tblLook w:val="04A0" w:firstRow="1" w:lastRow="0" w:firstColumn="1" w:lastColumn="0" w:noHBand="0" w:noVBand="1"/>
      </w:tblPr>
      <w:tblGrid>
        <w:gridCol w:w="2448"/>
        <w:gridCol w:w="7056"/>
      </w:tblGrid>
      <w:tr w:rsidR="00166FBA" w14:paraId="15AE6D51" w14:textId="77777777">
        <w:trPr>
          <w:jc w:val="center"/>
        </w:trPr>
        <w:tc>
          <w:tcPr>
            <w:tcW w:w="2448" w:type="dxa"/>
            <w:shd w:val="clear" w:color="auto" w:fill="DCE6F1"/>
          </w:tcPr>
          <w:p w14:paraId="21D0540A" w14:textId="77777777" w:rsidR="00166FBA" w:rsidRDefault="00000000">
            <w:r>
              <w:rPr>
                <w:b/>
                <w:sz w:val="19"/>
              </w:rPr>
              <w:t>Object</w:t>
            </w:r>
          </w:p>
        </w:tc>
        <w:tc>
          <w:tcPr>
            <w:tcW w:w="7056" w:type="dxa"/>
            <w:shd w:val="clear" w:color="auto" w:fill="DCE6F1"/>
          </w:tcPr>
          <w:p w14:paraId="5034D3CE" w14:textId="77777777" w:rsidR="00166FBA" w:rsidRDefault="00000000">
            <w:r>
              <w:rPr>
                <w:b/>
                <w:sz w:val="19"/>
              </w:rPr>
              <w:t>What it is</w:t>
            </w:r>
          </w:p>
        </w:tc>
      </w:tr>
      <w:tr w:rsidR="00166FBA" w14:paraId="4D2C46E2" w14:textId="77777777">
        <w:trPr>
          <w:jc w:val="center"/>
        </w:trPr>
        <w:tc>
          <w:tcPr>
            <w:tcW w:w="2448" w:type="dxa"/>
          </w:tcPr>
          <w:p w14:paraId="5FA469FB" w14:textId="77777777" w:rsidR="00166FBA" w:rsidRDefault="00000000">
            <w:r>
              <w:rPr>
                <w:sz w:val="19"/>
              </w:rPr>
              <w:t>pfn_g</w:t>
            </w:r>
          </w:p>
        </w:tc>
        <w:tc>
          <w:tcPr>
            <w:tcW w:w="7056" w:type="dxa"/>
          </w:tcPr>
          <w:p w14:paraId="4182ACCF" w14:textId="77777777" w:rsidR="00166FBA" w:rsidRDefault="00000000">
            <w:r>
              <w:rPr>
                <w:sz w:val="19"/>
              </w:rPr>
              <w:t>The igraph network object (Planar Filtered Network).</w:t>
            </w:r>
          </w:p>
        </w:tc>
      </w:tr>
      <w:tr w:rsidR="00166FBA" w14:paraId="09388C41" w14:textId="77777777">
        <w:trPr>
          <w:jc w:val="center"/>
        </w:trPr>
        <w:tc>
          <w:tcPr>
            <w:tcW w:w="2448" w:type="dxa"/>
          </w:tcPr>
          <w:p w14:paraId="36A82318" w14:textId="77777777" w:rsidR="00166FBA" w:rsidRDefault="00000000">
            <w:r>
              <w:rPr>
                <w:sz w:val="19"/>
              </w:rPr>
              <w:t>meg / module_summary</w:t>
            </w:r>
          </w:p>
        </w:tc>
        <w:tc>
          <w:tcPr>
            <w:tcW w:w="7056" w:type="dxa"/>
          </w:tcPr>
          <w:p w14:paraId="6B572522" w14:textId="77777777" w:rsidR="00166FBA" w:rsidRDefault="00000000">
            <w:r>
              <w:rPr>
                <w:sz w:val="19"/>
              </w:rPr>
              <w:t>Raw and summarized MEGENA output; module_summary$modules is the named list of gene modules.</w:t>
            </w:r>
          </w:p>
        </w:tc>
      </w:tr>
      <w:tr w:rsidR="00166FBA" w14:paraId="1CCA8C91" w14:textId="77777777">
        <w:trPr>
          <w:jc w:val="center"/>
        </w:trPr>
        <w:tc>
          <w:tcPr>
            <w:tcW w:w="2448" w:type="dxa"/>
          </w:tcPr>
          <w:p w14:paraId="596959AD" w14:textId="77777777" w:rsidR="00166FBA" w:rsidRDefault="00000000">
            <w:r>
              <w:rPr>
                <w:sz w:val="19"/>
              </w:rPr>
              <w:t>module_metrics</w:t>
            </w:r>
          </w:p>
        </w:tc>
        <w:tc>
          <w:tcPr>
            <w:tcW w:w="7056" w:type="dxa"/>
          </w:tcPr>
          <w:p w14:paraId="39A2274D" w14:textId="77777777" w:rsidR="00166FBA" w:rsidRDefault="00000000">
            <w:r>
              <w:rPr>
                <w:sz w:val="19"/>
              </w:rPr>
              <w:t>Data frame: per-module modularity/conductance/density/transitivity/avg. correlation.</w:t>
            </w:r>
          </w:p>
        </w:tc>
      </w:tr>
      <w:tr w:rsidR="00166FBA" w14:paraId="38331F95" w14:textId="77777777">
        <w:trPr>
          <w:jc w:val="center"/>
        </w:trPr>
        <w:tc>
          <w:tcPr>
            <w:tcW w:w="2448" w:type="dxa"/>
          </w:tcPr>
          <w:p w14:paraId="217F571E" w14:textId="77777777" w:rsidR="00166FBA" w:rsidRDefault="00000000">
            <w:r>
              <w:rPr>
                <w:sz w:val="19"/>
              </w:rPr>
              <w:t>ME_df</w:t>
            </w:r>
          </w:p>
        </w:tc>
        <w:tc>
          <w:tcPr>
            <w:tcW w:w="7056" w:type="dxa"/>
          </w:tcPr>
          <w:p w14:paraId="2D3DD578" w14:textId="77777777" w:rsidR="00166FBA" w:rsidRDefault="00000000">
            <w:r>
              <w:rPr>
                <w:sz w:val="19"/>
              </w:rPr>
              <w:t>Per-sample eigengene matrix (one column per module, PC1 of that module's genes) + Phenotype.</w:t>
            </w:r>
          </w:p>
        </w:tc>
      </w:tr>
      <w:tr w:rsidR="00166FBA" w14:paraId="154575ED" w14:textId="77777777">
        <w:trPr>
          <w:jc w:val="center"/>
        </w:trPr>
        <w:tc>
          <w:tcPr>
            <w:tcW w:w="2448" w:type="dxa"/>
          </w:tcPr>
          <w:p w14:paraId="1C4F5971" w14:textId="77777777" w:rsidR="00166FBA" w:rsidRDefault="00000000">
            <w:r>
              <w:rPr>
                <w:sz w:val="19"/>
              </w:rPr>
              <w:t>module_results</w:t>
            </w:r>
          </w:p>
        </w:tc>
        <w:tc>
          <w:tcPr>
            <w:tcW w:w="7056" w:type="dxa"/>
          </w:tcPr>
          <w:p w14:paraId="2B271460" w14:textId="77777777" w:rsidR="00166FBA" w:rsidRDefault="00000000">
            <w:r>
              <w:rPr>
                <w:sz w:val="19"/>
              </w:rPr>
              <w:t>(1_4_100 only) Per-module Wilcoxon + t-test results vs. MGS1/MGS4, with BH-adjusted FDR — the table to look at for “which modules differ between mild and severe AMD.”</w:t>
            </w:r>
          </w:p>
        </w:tc>
      </w:tr>
    </w:tbl>
    <w:p w14:paraId="24C9D0C7" w14:textId="77777777" w:rsidR="00166FBA" w:rsidRDefault="00166FBA">
      <w:pPr>
        <w:spacing w:after="80"/>
      </w:pPr>
    </w:p>
    <w:p w14:paraId="6D5B274D" w14:textId="77777777" w:rsidR="00166FBA" w:rsidRDefault="00000000">
      <w:pPr>
        <w:spacing w:after="160"/>
      </w:pPr>
      <w:r>
        <w:t>If you want these saved to disk rather than just left in the R session, add e.g. write.csv(module_results, "module_results.csv") — none of the three scripts currently do this by default.</w:t>
      </w:r>
    </w:p>
    <w:p w14:paraId="5CFF99F9" w14:textId="77777777" w:rsidR="00166FBA" w:rsidRDefault="00000000">
      <w:r>
        <w:br w:type="page"/>
      </w:r>
    </w:p>
    <w:p w14:paraId="54C2DFF7" w14:textId="77777777" w:rsidR="00166FBA" w:rsidRDefault="00000000">
      <w:pPr>
        <w:pStyle w:val="Heading1"/>
      </w:pPr>
      <w:bookmarkStart w:id="40" w:name="_Toc235461067"/>
      <w:r>
        <w:lastRenderedPageBreak/>
        <w:t>Appendix — Package Install Quick Reference</w:t>
      </w:r>
      <w:bookmarkEnd w:id="40"/>
    </w:p>
    <w:p w14:paraId="5316DFE5" w14:textId="77777777" w:rsidR="00166FBA" w:rsidRDefault="00000000">
      <w:pPr>
        <w:pStyle w:val="Heading2"/>
      </w:pPr>
      <w:bookmarkStart w:id="41" w:name="_Toc235461068"/>
      <w:r>
        <w:t>Python (pip)</w:t>
      </w:r>
      <w:bookmarkEnd w:id="41"/>
    </w:p>
    <w:tbl>
      <w:tblPr>
        <w:tblStyle w:val="TableGrid"/>
        <w:tblW w:w="0" w:type="auto"/>
        <w:jc w:val="center"/>
        <w:tblLayout w:type="fixed"/>
        <w:tblLook w:val="04A0" w:firstRow="1" w:lastRow="0" w:firstColumn="1" w:lastColumn="0" w:noHBand="0" w:noVBand="1"/>
      </w:tblPr>
      <w:tblGrid>
        <w:gridCol w:w="2304"/>
        <w:gridCol w:w="7200"/>
      </w:tblGrid>
      <w:tr w:rsidR="00166FBA" w14:paraId="27B8DCA1" w14:textId="77777777">
        <w:trPr>
          <w:jc w:val="center"/>
        </w:trPr>
        <w:tc>
          <w:tcPr>
            <w:tcW w:w="2304" w:type="dxa"/>
            <w:shd w:val="clear" w:color="auto" w:fill="DCE6F1"/>
          </w:tcPr>
          <w:p w14:paraId="2F9833E0" w14:textId="77777777" w:rsidR="00166FBA" w:rsidRDefault="00000000">
            <w:r>
              <w:rPr>
                <w:b/>
                <w:sz w:val="19"/>
              </w:rPr>
              <w:t>Project</w:t>
            </w:r>
          </w:p>
        </w:tc>
        <w:tc>
          <w:tcPr>
            <w:tcW w:w="7200" w:type="dxa"/>
            <w:shd w:val="clear" w:color="auto" w:fill="DCE6F1"/>
          </w:tcPr>
          <w:p w14:paraId="7D0AF07D" w14:textId="77777777" w:rsidR="00166FBA" w:rsidRDefault="00000000">
            <w:r>
              <w:rPr>
                <w:b/>
                <w:sz w:val="19"/>
              </w:rPr>
              <w:t>Command (run from inside that project's folder)</w:t>
            </w:r>
          </w:p>
        </w:tc>
      </w:tr>
      <w:tr w:rsidR="00166FBA" w14:paraId="7DEB3F26" w14:textId="77777777">
        <w:trPr>
          <w:jc w:val="center"/>
        </w:trPr>
        <w:tc>
          <w:tcPr>
            <w:tcW w:w="2304" w:type="dxa"/>
          </w:tcPr>
          <w:p w14:paraId="79F4D1A5" w14:textId="77777777" w:rsidR="00166FBA" w:rsidRDefault="00000000">
            <w:r>
              <w:rPr>
                <w:sz w:val="19"/>
              </w:rPr>
              <w:t>CNC-VAE</w:t>
            </w:r>
          </w:p>
        </w:tc>
        <w:tc>
          <w:tcPr>
            <w:tcW w:w="7200" w:type="dxa"/>
          </w:tcPr>
          <w:p w14:paraId="401B99E2" w14:textId="77777777" w:rsidR="00166FBA" w:rsidRDefault="00000000">
            <w:r>
              <w:rPr>
                <w:sz w:val="19"/>
              </w:rPr>
              <w:t>pip install -r requirements.txt</w:t>
            </w:r>
          </w:p>
        </w:tc>
      </w:tr>
      <w:tr w:rsidR="00166FBA" w14:paraId="77B11EBD" w14:textId="77777777">
        <w:trPr>
          <w:jc w:val="center"/>
        </w:trPr>
        <w:tc>
          <w:tcPr>
            <w:tcW w:w="2304" w:type="dxa"/>
          </w:tcPr>
          <w:p w14:paraId="44E2A305" w14:textId="77777777" w:rsidR="00166FBA" w:rsidRDefault="00000000">
            <w:r>
              <w:rPr>
                <w:sz w:val="19"/>
              </w:rPr>
              <w:t>CNC-DEC</w:t>
            </w:r>
          </w:p>
        </w:tc>
        <w:tc>
          <w:tcPr>
            <w:tcW w:w="7200" w:type="dxa"/>
          </w:tcPr>
          <w:p w14:paraId="4594C75D" w14:textId="77777777" w:rsidR="00166FBA" w:rsidRDefault="00000000">
            <w:r>
              <w:rPr>
                <w:sz w:val="19"/>
              </w:rPr>
              <w:t>pip install -r requirements.txt</w:t>
            </w:r>
          </w:p>
        </w:tc>
      </w:tr>
      <w:tr w:rsidR="00166FBA" w14:paraId="41E0CDF8" w14:textId="77777777">
        <w:trPr>
          <w:jc w:val="center"/>
        </w:trPr>
        <w:tc>
          <w:tcPr>
            <w:tcW w:w="2304" w:type="dxa"/>
          </w:tcPr>
          <w:p w14:paraId="60F51E56" w14:textId="77777777" w:rsidR="00166FBA" w:rsidRDefault="00000000">
            <w:r>
              <w:rPr>
                <w:sz w:val="19"/>
              </w:rPr>
              <w:t>DEC</w:t>
            </w:r>
          </w:p>
        </w:tc>
        <w:tc>
          <w:tcPr>
            <w:tcW w:w="7200" w:type="dxa"/>
          </w:tcPr>
          <w:p w14:paraId="3699B5D0" w14:textId="77777777" w:rsidR="00166FBA" w:rsidRDefault="00000000">
            <w:r>
              <w:rPr>
                <w:sz w:val="19"/>
              </w:rPr>
              <w:t>pip install -r requirements.txt</w:t>
            </w:r>
          </w:p>
        </w:tc>
      </w:tr>
      <w:tr w:rsidR="00166FBA" w14:paraId="62923817" w14:textId="77777777">
        <w:trPr>
          <w:jc w:val="center"/>
        </w:trPr>
        <w:tc>
          <w:tcPr>
            <w:tcW w:w="2304" w:type="dxa"/>
          </w:tcPr>
          <w:p w14:paraId="684A8207" w14:textId="77777777" w:rsidR="00166FBA" w:rsidRDefault="00000000">
            <w:r>
              <w:rPr>
                <w:sz w:val="19"/>
              </w:rPr>
              <w:t>X-DEC</w:t>
            </w:r>
          </w:p>
        </w:tc>
        <w:tc>
          <w:tcPr>
            <w:tcW w:w="7200" w:type="dxa"/>
          </w:tcPr>
          <w:p w14:paraId="0D6B25B5" w14:textId="77777777" w:rsidR="00166FBA" w:rsidRDefault="00000000">
            <w:r>
              <w:rPr>
                <w:sz w:val="19"/>
              </w:rPr>
              <w:t>pip install -r requirements.txt</w:t>
            </w:r>
          </w:p>
        </w:tc>
      </w:tr>
    </w:tbl>
    <w:p w14:paraId="1E7EB20F" w14:textId="77777777" w:rsidR="00166FBA" w:rsidRDefault="00166FBA">
      <w:pPr>
        <w:spacing w:after="80"/>
      </w:pPr>
    </w:p>
    <w:p w14:paraId="7D81ABE8" w14:textId="77777777" w:rsidR="00166FBA" w:rsidRDefault="00000000">
      <w:pPr>
        <w:spacing w:after="160"/>
      </w:pPr>
      <w:r>
        <w:t>All four requirements.txt files pin similar core packages (torch, numpy, pandas, scikit-learn); CNC-VAE additionally needs shap, and all three DEC variants need scipy (for the Hungarian-matching clustering-accuracy metric) and matplotlib (for their *Runner.ipynb notebooks).</w:t>
      </w:r>
    </w:p>
    <w:p w14:paraId="72ACE7E7" w14:textId="77777777" w:rsidR="00166FBA" w:rsidRDefault="00000000">
      <w:pPr>
        <w:pStyle w:val="Heading2"/>
      </w:pPr>
      <w:bookmarkStart w:id="42" w:name="_Toc235461069"/>
      <w:r>
        <w:t>R</w:t>
      </w:r>
      <w:bookmarkEnd w:id="42"/>
    </w:p>
    <w:p w14:paraId="6E49763C" w14:textId="77777777" w:rsidR="00166FBA" w:rsidRDefault="00000000">
      <w:pPr>
        <w:shd w:val="clear" w:color="auto" w:fill="F2F2F2"/>
        <w:spacing w:before="120" w:after="40" w:line="240" w:lineRule="auto"/>
      </w:pPr>
      <w:r>
        <w:rPr>
          <w:rFonts w:ascii="Consolas" w:hAnsi="Consolas"/>
          <w:sz w:val="19"/>
        </w:rPr>
        <w:t>install.packages(c(</w:t>
      </w:r>
    </w:p>
    <w:p w14:paraId="1349DC9A" w14:textId="77777777" w:rsidR="00166FBA" w:rsidRDefault="00000000">
      <w:pPr>
        <w:shd w:val="clear" w:color="auto" w:fill="F2F2F2"/>
        <w:spacing w:before="40" w:after="40" w:line="240" w:lineRule="auto"/>
      </w:pPr>
      <w:r>
        <w:rPr>
          <w:rFonts w:ascii="Consolas" w:hAnsi="Consolas"/>
          <w:sz w:val="19"/>
        </w:rPr>
        <w:t xml:space="preserve">  "MEGENA", "igraph", "visNetwork", "RColorBrewer", "readr",</w:t>
      </w:r>
    </w:p>
    <w:p w14:paraId="13A0BCB7" w14:textId="77777777" w:rsidR="00166FBA" w:rsidRDefault="00000000">
      <w:pPr>
        <w:shd w:val="clear" w:color="auto" w:fill="F2F2F2"/>
        <w:spacing w:before="40" w:after="40" w:line="240" w:lineRule="auto"/>
      </w:pPr>
      <w:r>
        <w:rPr>
          <w:rFonts w:ascii="Consolas" w:hAnsi="Consolas"/>
          <w:sz w:val="19"/>
        </w:rPr>
        <w:t xml:space="preserve">  "dplyr", "ggplot2", "pheatmap", "reshape2", "tidyr"</w:t>
      </w:r>
    </w:p>
    <w:p w14:paraId="187477DF" w14:textId="77777777" w:rsidR="00166FBA" w:rsidRDefault="00000000">
      <w:pPr>
        <w:shd w:val="clear" w:color="auto" w:fill="F2F2F2"/>
        <w:spacing w:before="40" w:after="120" w:line="240" w:lineRule="auto"/>
      </w:pPr>
      <w:r>
        <w:rPr>
          <w:rFonts w:ascii="Consolas" w:hAnsi="Consolas"/>
          <w:sz w:val="19"/>
        </w:rPr>
        <w:t>))</w:t>
      </w:r>
    </w:p>
    <w:p w14:paraId="4727731D" w14:textId="77777777" w:rsidR="00166FBA" w:rsidRDefault="00000000">
      <w:pPr>
        <w:spacing w:after="160"/>
      </w:pPr>
      <w:r>
        <w:t>Only needed for Section 6 (MEGENA_AMI) — completely independent of the Python setup above.</w:t>
      </w:r>
    </w:p>
    <w:sectPr w:rsidR="00166FB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122378">
    <w:abstractNumId w:val="8"/>
  </w:num>
  <w:num w:numId="2" w16cid:durableId="1874490799">
    <w:abstractNumId w:val="6"/>
  </w:num>
  <w:num w:numId="3" w16cid:durableId="1872910798">
    <w:abstractNumId w:val="5"/>
  </w:num>
  <w:num w:numId="4" w16cid:durableId="628365422">
    <w:abstractNumId w:val="4"/>
  </w:num>
  <w:num w:numId="5" w16cid:durableId="491988640">
    <w:abstractNumId w:val="7"/>
  </w:num>
  <w:num w:numId="6" w16cid:durableId="1959795739">
    <w:abstractNumId w:val="3"/>
  </w:num>
  <w:num w:numId="7" w16cid:durableId="525484810">
    <w:abstractNumId w:val="2"/>
  </w:num>
  <w:num w:numId="8" w16cid:durableId="1788309557">
    <w:abstractNumId w:val="1"/>
  </w:num>
  <w:num w:numId="9" w16cid:durableId="3119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BA"/>
    <w:rsid w:val="0029639D"/>
    <w:rsid w:val="00326F90"/>
    <w:rsid w:val="009F487F"/>
    <w:rsid w:val="00AA1D8D"/>
    <w:rsid w:val="00B47730"/>
    <w:rsid w:val="00CB0664"/>
    <w:rsid w:val="00FC693F"/>
    <w:rsid w:val="00FF7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560F3"/>
  <w14:defaultImageDpi w14:val="300"/>
  <w15:docId w15:val="{6D3FF1E4-21A1-4A88-95FF-E7E44DD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487F"/>
    <w:pPr>
      <w:spacing w:after="100"/>
    </w:pPr>
  </w:style>
  <w:style w:type="paragraph" w:styleId="TOC2">
    <w:name w:val="toc 2"/>
    <w:basedOn w:val="Normal"/>
    <w:next w:val="Normal"/>
    <w:autoRedefine/>
    <w:uiPriority w:val="39"/>
    <w:unhideWhenUsed/>
    <w:rsid w:val="009F487F"/>
    <w:pPr>
      <w:spacing w:after="100"/>
      <w:ind w:left="210"/>
    </w:pPr>
  </w:style>
  <w:style w:type="character" w:styleId="Hyperlink">
    <w:name w:val="Hyperlink"/>
    <w:basedOn w:val="DefaultParagraphFont"/>
    <w:uiPriority w:val="99"/>
    <w:unhideWhenUsed/>
    <w:rsid w:val="009F48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5145</Words>
  <Characters>29331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Gutierrez</cp:lastModifiedBy>
  <cp:revision>3</cp:revision>
  <cp:lastPrinted>2026-07-20T22:35:00Z</cp:lastPrinted>
  <dcterms:created xsi:type="dcterms:W3CDTF">2013-12-23T23:15:00Z</dcterms:created>
  <dcterms:modified xsi:type="dcterms:W3CDTF">2026-07-20T22:35:00Z</dcterms:modified>
  <cp:category/>
</cp:coreProperties>
</file>