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(roles Cliente y Operario, en la web y en la aplicación móvil) · Versión 4.11</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capítulo nuevo de la aplicación móvil Android para los tres roles (sección 10.3), hecho a partir de las 31 pantallas de la app; el operario puede iniciar desde 15 minutos antes de la hora reservada y no hay límite posterior (secciones 10.2.2 y 13); el cupón aplicado se quita con la</w:t>
            </w:r>
            <w:r>
              <w:t xml:space="preserve"> </w:t>
            </w:r>
            <w:r>
              <w:rPr>
                <w:b/>
                <w:bCs/>
              </w:rPr>
              <w:t xml:space="preserve">X</w:t>
            </w:r>
            <w:r>
              <w:t xml:space="preserve"> </w:t>
            </w:r>
            <w:r>
              <w:t xml:space="preserve">y el sistema anula el canje, y solo se acepta un cupón por reserva (sección 10.1.5).</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las pantallas se actualizan solas, sin recargar (4.1 y 10.3.4); el inicio de sesión acepta cualquier dominio de correo y el registro sigue pidiendo @gmail.com (8.1, 8.2 y 10.3.2); el servidor exige el consentimiento, limita los intentos seguidos y anula el código de recuperación al 5.º error (8.1 a 8.3); el monto a pagar y el cupón vienen del servidor y se conservan al recargar (10.1.5); un vehículo con reservas activas no se retira (10.1.2); el operario ve las notas del administrador y puede iniciar hasta 4 horas después de la hora de fin (10.2.2, 10.2.3 y 13); avisos de pago de una reserva cancelada y permisos de solo lectura para el administrador en la app (10.3.6); mensajes de error nuevos (Tablas 11 y 12).</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paso "¿Cómo vas a pagar?" al reservar, plazo de 30 minutos para subir el comprobante del pago digital y máximo una reserva activa en efectivo (10.1.3); reserva cancelada por falta de pago (10.1.4); pantalla de pago según la forma elegida y etiqueta de efectivo (10.1.5 y 10.3.4); mensajes nuevos (Tabla 12) y pregunta frecuente sobre el plazo de pago (13).</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Se crean el Manual de Usuario del Cliente y el Manual de Usuario del Operario (versión 1.0), con el contenido de este manual separado por rol según la guía del SENA; este manual se conserva como referencia conjunta de los dos roles. Correcciones: el operario también tiene los interruptores de notificación y</w:t>
            </w:r>
            <w:r>
              <w:t xml:space="preserve"> </w:t>
            </w:r>
            <w:r>
              <w:rPr>
                <w:b/>
                <w:bCs/>
              </w:rPr>
              <w:t xml:space="preserve">Desactivar mi cuenta</w:t>
            </w:r>
            <w:r>
              <w:t xml:space="preserve"> </w:t>
            </w:r>
            <w:r>
              <w:t xml:space="preserve">(10.2.7), y la app móvil</w:t>
            </w:r>
            <w:r>
              <w:t xml:space="preserve"> </w:t>
            </w:r>
            <w:r>
              <w:rPr>
                <w:i/>
                <w:iCs/>
              </w:rPr>
              <w:t xml:space="preserve">v1.1.0</w:t>
            </w:r>
            <w:r>
              <w:t xml:space="preserve"> </w:t>
            </w:r>
            <w:r>
              <w:t xml:space="preserve">ya se publicó (10.3.4).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Aplicación móvil 1.1.1: APK</w:t>
            </w:r>
            <w:r>
              <w:t xml:space="preserve"> </w:t>
            </w:r>
            <w:r>
              <w:rPr>
                <w:i/>
                <w:iCs/>
              </w:rPr>
              <w:t xml:space="preserve">versionCode</w:t>
            </w:r>
            <w:r>
              <w:t xml:space="preserve"> </w:t>
            </w:r>
            <w:r>
              <w:t xml:space="preserve">6 y actualización por internet publicados el 26 de octubre de 2026 (10.3 y 10.3.4).</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1"/>
          <w:numId w:val="1008"/>
        </w:numPr>
      </w:pPr>
      <w:hyperlink w:anchor="X425cfd76b9deafe297e1c7c81668807cbdeedcc">
        <w:r>
          <w:rPr>
            <w:rStyle w:val="Hyperlink"/>
          </w:rPr>
          <w:t xml:space="preserve">10.3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p>
      <w:pPr>
        <w:pStyle w:val="BodyText"/>
      </w:pPr>
      <w:r>
        <w:rPr>
          <w:b/>
          <w:bCs/>
        </w:rPr>
        <w:t xml:space="preserve">Datos siempre al día (desde el 24 de octubre de 2026).</w:t>
      </w:r>
      <w:r>
        <w:t xml:space="preserve"> </w:t>
      </w:r>
      <w:r>
        <w:t xml:space="preserve">Ya no hace falta recargar la página para ver un cambio hecho por otra persona: la web actualiza la pantalla al entrar, al volver a la pestaña o a la ventana y cada vez que llega una notificación nueva, y las pantallas que esperan a otra persona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 y la aplicación móvil Android, con sus diferencias de uso para los tres roles (sección 10.3).</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16"/>
    <w:bookmarkStart w:id="17"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El detalle de las reglas del rol Administrador en la aplicación móvil: la sección 10.3.6 resume sus pantallas, y las reglas son las del Manual de Administrador.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18"/>
    <w:bookmarkEnd w:id="19"/>
    <w:bookmarkStart w:id="26" w:name="X4a04b710249dcc70593d8c63498b48dcde27b6f"/>
    <w:p>
      <w:pPr>
        <w:pStyle w:val="Heading2"/>
      </w:pPr>
      <w:r>
        <w:t xml:space="preserve">7. Requisitos para Usar el Sistema</w:t>
      </w:r>
    </w:p>
    <w:bookmarkStart w:id="20"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0"/>
    <w:bookmarkStart w:id="21"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21"/>
    <w:bookmarkStart w:id="25"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usuario-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25"/>
    <w:bookmarkEnd w:id="26"/>
    <w:bookmarkStart w:id="51"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 Desde el 24 de octubre de 2026 el servidor también exige las dos casillas de aceptación: sin ellas responde "Debes aceptar el tratamiento de datos personales (Ley 1581) para registrarte."</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usuario-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usuario-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Desde el 24 de octubre de 2026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 Desde el 24 de octubre de 2026, si se hacen demasiados intentos seguidos desde el mismo equipo (más de 60 en un minuto entre inicio de sesión, registro y recuperación), el sistema responde "Hiciste demasiados intentos seguidos. Espera un momento y vuelve a intentarlo."</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usuario-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(desde el 24 de octubre de 2026): hay que solicitar uno nuevo con</w:t>
      </w:r>
      <w:r>
        <w:t xml:space="preserve"> </w:t>
      </w:r>
      <w:r>
        <w:rPr>
          <w:b/>
          <w:bCs/>
        </w:rPr>
        <w:t xml:space="preserve">Reenviar</w:t>
      </w:r>
      <w:r>
        <w:t xml:space="preserve"> </w:t>
      </w:r>
      <w:r>
        <w:t xml:space="preserve">(en la app,</w:t>
      </w:r>
      <w:r>
        <w:t xml:space="preserve"> </w:t>
      </w:r>
      <w:r>
        <w:rPr>
          <w:b/>
          <w:bCs/>
        </w:rPr>
        <w:t xml:space="preserve">Pedir otro código</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usuario-05-recuperacion-de-la-contrasena-paso-1-correo-elec.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usuario-06-recuperacion-de-la-contrasena-paso-2-codigo-de-v.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usuario-07-recuperacion-de-la-contrasena-paso-3-nueva-contr.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usuario-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55"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53" name="Picture"/>
            <a:graphic>
              <a:graphicData uri="http://schemas.openxmlformats.org/drawingml/2006/picture">
                <pic:pic>
                  <pic:nvPicPr>
                    <pic:cNvPr descr="capturas/usuario-09-menu-lateral-del-ro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57" name="Picture"/>
            <a:graphic>
              <a:graphicData uri="http://schemas.openxmlformats.org/drawingml/2006/picture">
                <pic:pic>
                  <pic:nvPicPr>
                    <pic:cNvPr descr="capturas/usuario-10-menu-lateral-del-rol-operario.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12" w:name="Xae0c7e2ff2bc4fc3af6c5186dc0d541c146ad41"/>
    <w:p>
      <w:pPr>
        <w:pStyle w:val="Heading3"/>
      </w:pPr>
      <w:r>
        <w:t xml:space="preserve">10.1 Módulos del Rol Cliente</w:t>
      </w:r>
    </w:p>
    <w:bookmarkStart w:id="64"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62" name="Picture"/>
            <a:graphic>
              <a:graphicData uri="http://schemas.openxmlformats.org/drawingml/2006/picture">
                <pic:pic>
                  <pic:nvPicPr>
                    <pic:cNvPr descr="capturas/usuario-11-panel-del-cliente.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 Desde el 24 de octubre de 2026, si el vehículo tiene reservas activas o futuras, el sistema no lo retira y muestra "Este vehículo tiene reservas activas o futuras: cancélalas antes de retirarlo."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6" name="Picture"/>
            <a:graphic>
              <a:graphicData uri="http://schemas.openxmlformats.org/drawingml/2006/picture">
                <pic:pic>
                  <pic:nvPicPr>
                    <pic:cNvPr descr="capturas/usuario-12-lista-de-vehiculos-del-cliente.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9" name="Picture"/>
            <a:graphic>
              <a:graphicData uri="http://schemas.openxmlformats.org/drawingml/2006/picture">
                <pic:pic>
                  <pic:nvPicPr>
                    <pic:cNvPr descr="capturas/usuario-13-formulario-para-registrar-un-vehiculo.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rPr>
          <w:b/>
          <w:bCs/>
        </w:rPr>
        <w:t xml:space="preserve">Paso 4 (¿Cómo vas a pagar?):</w:t>
      </w:r>
      <w:r>
        <w:t xml:space="preserve"> </w:t>
      </w:r>
      <w:r>
        <w:t xml:space="preserve">elegir una de las dos opciones (desde el 26 de octubre de 2026):</w:t>
      </w:r>
    </w:p>
    <w:p>
      <w:pPr>
        <w:pStyle w:val="Compact"/>
        <w:numPr>
          <w:ilvl w:val="1"/>
          <w:numId w:val="1019"/>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19"/>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0"/>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0"/>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1"/>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1"/>
        </w:numPr>
      </w:pPr>
      <w:r>
        <w:t xml:space="preserve">Las reservas se pueden hacer con hasta 60 días de anticipación.</w:t>
      </w:r>
    </w:p>
    <w:p>
      <w:pPr>
        <w:pStyle w:val="Compact"/>
        <w:numPr>
          <w:ilvl w:val="0"/>
          <w:numId w:val="1021"/>
        </w:numPr>
      </w:pPr>
      <w:r>
        <w:t xml:space="preserve">Si el día está cerrado, el sistema muestra "Ese día el lavadero está cerrado"; si no hay horas libres, "No hay horas libres ese día".</w:t>
      </w:r>
    </w:p>
    <w:p>
      <w:pPr>
        <w:pStyle w:val="Compact"/>
        <w:numPr>
          <w:ilvl w:val="0"/>
          <w:numId w:val="1021"/>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21"/>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1"/>
        </w:numPr>
      </w:pPr>
      <w:r>
        <w:t xml:space="preserve">Un vehículo no puede tener dos reservas a la misma hora ("Ese vehículo ya tiene una reserva a esa hora.").</w:t>
      </w:r>
    </w:p>
    <w:p>
      <w:pPr>
        <w:pStyle w:val="Compact"/>
        <w:numPr>
          <w:ilvl w:val="0"/>
          <w:numId w:val="1021"/>
        </w:numPr>
      </w:pPr>
      <w:r>
        <w:t xml:space="preserve">El servicio se presta en el lavadero: el cliente debe llevar el vehículo en la fecha y la hora reservadas.</w:t>
      </w:r>
    </w:p>
    <w:p>
      <w:pPr>
        <w:pStyle w:val="Compact"/>
        <w:numPr>
          <w:ilvl w:val="0"/>
          <w:numId w:val="1021"/>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1"/>
        </w:numPr>
      </w:pPr>
      <w:r>
        <w:t xml:space="preserve">Mientras la reserva con pago digital está esperando el comprobante, el Historial y el detalle muestran la insignia "Paga antes de las HH:mm". Una vez enviado el comprobante, la reserva ya no vence, aunque el administrador todavía no lo haya revisado.</w:t>
      </w:r>
    </w:p>
    <w:p>
      <w:pPr>
        <w:pStyle w:val="Compact"/>
        <w:numPr>
          <w:ilvl w:val="0"/>
          <w:numId w:val="1021"/>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73" name="Picture"/>
            <a:graphic>
              <a:graphicData uri="http://schemas.openxmlformats.org/drawingml/2006/picture">
                <pic:pic>
                  <pic:nvPicPr>
                    <pic:cNvPr descr="capturas/usuario-14-reservar-un-lavado-pasos-1-y-2-vehiculo-y-servic.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76" name="Picture"/>
            <a:graphic>
              <a:graphicData uri="http://schemas.openxmlformats.org/drawingml/2006/picture">
                <pic:pic>
                  <pic:nvPicPr>
                    <pic:cNvPr descr="capturas/usuario-15-reservar-un-lavado-paso-3-y-resumen.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79" name="Picture"/>
            <a:graphic>
              <a:graphicData uri="http://schemas.openxmlformats.org/drawingml/2006/picture">
                <pic:pic>
                  <pic:nvPicPr>
                    <pic:cNvPr descr="capturas/usuario-16-confirmacion-de-la-reserva.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2"/>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2"/>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2"/>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2"/>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desde el 26 de octubre de 2026,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3" name="Picture"/>
            <a:graphic>
              <a:graphicData uri="http://schemas.openxmlformats.org/drawingml/2006/picture">
                <pic:pic>
                  <pic:nvPicPr>
                    <pic:cNvPr descr="capturas/usuario-17-confirmacion-de-la-cancelacion-de-una-reserva.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t xml:space="preserve">Desde el 26 de octubre de 2026 la forma de pago se elige al reservar (sección 10.1.3),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3"/>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3"/>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Desde el 24 de octubre de 2026 el</w:t>
      </w:r>
      <w:r>
        <w:t xml:space="preserve"> </w:t>
      </w:r>
      <w:r>
        <w:rPr>
          <w:b/>
          <w:bCs/>
        </w:rPr>
        <w:t xml:space="preserve">TOTAL A PAGAR</w:t>
      </w:r>
      <w:r>
        <w:t xml:space="preserve"> </w:t>
      </w:r>
      <w:r>
        <w:t xml:space="preserve">es el que calcula el servidor: si se recarga la página o se vuelve a entrar después de aplicar el cupón, la pantalla sigue mostrando el cupón, el descuento y la</w:t>
      </w:r>
      <w:r>
        <w:t xml:space="preserve"> </w:t>
      </w:r>
      <w:r>
        <w:rPr>
          <w:b/>
          <w:bCs/>
        </w:rPr>
        <w:t xml:space="preserve">X</w:t>
      </w:r>
      <w:r>
        <w:t xml:space="preserve">.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3"/>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3"/>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3"/>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3"/>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3"/>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3"/>
        </w:numPr>
      </w:pPr>
      <w:r>
        <w:t xml:space="preserve">Para efectivo: en una reserva hecha en efectivo el método</w:t>
      </w:r>
      <w:r>
        <w:t xml:space="preserve"> </w:t>
      </w:r>
      <w:r>
        <w:rPr>
          <w:b/>
          <w:bCs/>
        </w:rPr>
        <w:t xml:space="preserve">Efectivo</w:t>
      </w:r>
      <w:r>
        <w:t xml:space="preserve"> </w:t>
      </w:r>
      <w:r>
        <w:t xml:space="preserve">ya viene seleccionado; el pago se hace en el lavadero y lo registra el administrador, sin comprobante.</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4"/>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4"/>
        </w:numPr>
      </w:pPr>
      <w:r>
        <w:t xml:space="preserve">Solo se pueden pagar las reservas en estado Confirmada, En progreso o Completada.</w:t>
      </w:r>
    </w:p>
    <w:p>
      <w:pPr>
        <w:pStyle w:val="Compact"/>
        <w:numPr>
          <w:ilvl w:val="0"/>
          <w:numId w:val="1024"/>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4"/>
        </w:numPr>
      </w:pPr>
      <w:r>
        <w:t xml:space="preserve">Si la reserva cambia después de reportar el pago (por ejemplo, el administrador le cambia los servicios), el pago reportado ya no se puede aprobar con el monto viejo: el administrador lo rechaza y el cliente lo reporta de nuevo con el monto nuevo que muestra la pantalla.</w:t>
      </w:r>
    </w:p>
    <w:p>
      <w:pPr>
        <w:pStyle w:val="Compact"/>
        <w:numPr>
          <w:ilvl w:val="0"/>
          <w:numId w:val="1024"/>
        </w:numPr>
      </w:pPr>
      <w:r>
        <w:t xml:space="preserve">Si el administrador rechaza el pago, el cliente puede reportarlo de nuevo con un comprobante correcto.</w:t>
      </w:r>
    </w:p>
    <w:p>
      <w:pPr>
        <w:pStyle w:val="Compact"/>
        <w:numPr>
          <w:ilvl w:val="0"/>
          <w:numId w:val="1024"/>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4"/>
        </w:numPr>
      </w:pPr>
      <w:r>
        <w:t xml:space="preserve">Si la imagen no se puede reducir a menos de 2 MB, aparece "No pudimos reducir la imagen a menos de 2 MB. Prueba con una captura de pantalla del comprobante."</w:t>
      </w:r>
    </w:p>
    <w:p>
      <w:pPr>
        <w:pStyle w:val="Compact"/>
        <w:numPr>
          <w:ilvl w:val="0"/>
          <w:numId w:val="1024"/>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4"/>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4"/>
        </w:numPr>
      </w:pPr>
      <w:r>
        <w:t xml:space="preserve">Un cupón se acepta solo si está activo, está dentro de sus fechas y el cliente alcanzó los puntos que exige; solo se acepta un cupón por reserva (desde el 23 de octubre de 2026; antes se podían combinar cupones distintos; si ya hay uno, el sistema responde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87" name="Picture"/>
            <a:graphic>
              <a:graphicData uri="http://schemas.openxmlformats.org/drawingml/2006/picture">
                <pic:pic>
                  <pic:nvPicPr>
                    <pic:cNvPr descr="capturas/usuario-18-seleccion-del-metodo-de-pago-y-resumen-de-la-res.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90" name="Picture"/>
            <a:graphic>
              <a:graphicData uri="http://schemas.openxmlformats.org/drawingml/2006/picture">
                <pic:pic>
                  <pic:nvPicPr>
                    <pic:cNvPr descr="capturas/usuario-19-codigo-qr-y-carga-del-comprobante.jpg" id="91" name="Picture"/>
                    <pic:cNvPicPr>
                      <a:picLocks noChangeArrowheads="1" noChangeAspect="1"/>
                    </pic:cNvPicPr>
                  </pic:nvPicPr>
                  <pic:blipFill>
                    <a:blip r:embed="rId89"/>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92"/>
    <w:bookmarkStart w:id="99"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5"/>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5"/>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5"/>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5"/>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5"/>
        </w:numPr>
      </w:pPr>
      <w:r>
        <w:t xml:space="preserve">En un servicio completado, hacer clic en</w:t>
      </w:r>
      <w:r>
        <w:t xml:space="preserve"> </w:t>
      </w:r>
      <w:r>
        <w:rPr>
          <w:b/>
          <w:bCs/>
        </w:rPr>
        <w:t xml:space="preserve">Calificar Servicio</w:t>
      </w:r>
      <w:r>
        <w:t xml:space="preserve">.</w:t>
      </w:r>
    </w:p>
    <w:p>
      <w:pPr>
        <w:pStyle w:val="Compact"/>
        <w:numPr>
          <w:ilvl w:val="0"/>
          <w:numId w:val="1025"/>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94" name="Picture"/>
            <a:graphic>
              <a:graphicData uri="http://schemas.openxmlformats.org/drawingml/2006/picture">
                <pic:pic>
                  <pic:nvPicPr>
                    <pic:cNvPr descr="capturas/usuario-20-historial-con-filtros.jpg" id="95" name="Picture"/>
                    <pic:cNvPicPr>
                      <a:picLocks noChangeArrowheads="1" noChangeAspect="1"/>
                    </pic:cNvPicPr>
                  </pic:nvPicPr>
                  <pic:blipFill>
                    <a:blip r:embed="rId93"/>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7" name="Picture"/>
            <a:graphic>
              <a:graphicData uri="http://schemas.openxmlformats.org/drawingml/2006/picture">
                <pic:pic>
                  <pic:nvPicPr>
                    <pic:cNvPr descr="capturas/usuario-21-calificacion-de-un-servicio-completado.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6"/>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6"/>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6"/>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6"/>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6"/>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01" name="Picture"/>
            <a:graphic>
              <a:graphicData uri="http://schemas.openxmlformats.org/drawingml/2006/picture">
                <pic:pic>
                  <pic:nvPicPr>
                    <pic:cNvPr descr="capturas/usuario-22-centro-de-notificacion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7"/>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7"/>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7"/>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7"/>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05" name="Picture"/>
            <a:graphic>
              <a:graphicData uri="http://schemas.openxmlformats.org/drawingml/2006/picture">
                <pic:pic>
                  <pic:nvPicPr>
                    <pic:cNvPr descr="capturas/usuario-23-perfil-del-usuario.jpg" id="106" name="Picture"/>
                    <pic:cNvPicPr>
                      <a:picLocks noChangeArrowheads="1" noChangeAspect="1"/>
                    </pic:cNvPicPr>
                  </pic:nvPicPr>
                  <pic:blipFill>
                    <a:blip r:embed="rId104"/>
                    <a:stretch>
                      <a:fillRect/>
                    </a:stretch>
                  </pic:blipFill>
                  <pic:spPr bwMode="auto">
                    <a:xfrm>
                      <a:off x="0" y="0"/>
                      <a:ext cx="5334000" cy="3397203"/>
                    </a:xfrm>
                    <a:prstGeom prst="rect">
                      <a:avLst/>
                    </a:prstGeom>
                    <a:noFill/>
                    <a:ln w="9525">
                      <a:noFill/>
                      <a:headEnd/>
                      <a:tailEnd/>
                    </a:ln>
                  </pic:spPr>
                </pic:pic>
              </a:graphicData>
            </a:graphic>
          </wp:inline>
        </w:drawing>
      </w:r>
    </w:p>
    <w:bookmarkEnd w:id="107"/>
    <w:bookmarkStart w:id="111"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Configuración</w:t>
      </w:r>
      <w:r>
        <w:t xml:space="preserve">.</w:t>
      </w:r>
    </w:p>
    <w:p>
      <w:pPr>
        <w:pStyle w:val="Compact"/>
        <w:numPr>
          <w:ilvl w:val="0"/>
          <w:numId w:val="1028"/>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8"/>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8"/>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8"/>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8"/>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09" name="Picture"/>
            <a:graphic>
              <a:graphicData uri="http://schemas.openxmlformats.org/drawingml/2006/picture">
                <pic:pic>
                  <pic:nvPicPr>
                    <pic:cNvPr descr="capturas/usuario-24-pantalla-de-configuracio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16"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9"/>
        </w:numPr>
      </w:pPr>
      <w:r>
        <w:t xml:space="preserve">Iniciar sesión con una cuenta de operario; el sistema abre el panel automáticamente.</w:t>
      </w:r>
    </w:p>
    <w:p>
      <w:pPr>
        <w:pStyle w:val="Compact"/>
        <w:numPr>
          <w:ilvl w:val="0"/>
          <w:numId w:val="1029"/>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9"/>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9"/>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14" name="Picture"/>
            <a:graphic>
              <a:graphicData uri="http://schemas.openxmlformats.org/drawingml/2006/picture">
                <pic:pic>
                  <pic:nvPicPr>
                    <pic:cNvPr descr="capturas/usuario-25-panel-del-operario.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Mi Agenda</w:t>
      </w:r>
      <w:r>
        <w:t xml:space="preserve">.</w:t>
      </w:r>
    </w:p>
    <w:p>
      <w:pPr>
        <w:pStyle w:val="Compact"/>
        <w:numPr>
          <w:ilvl w:val="0"/>
          <w:numId w:val="1030"/>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30"/>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30"/>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30"/>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(un servicio que sí se hizo se puede registrar tarde dentro de ese plazo; desde el 24 de octubre de 2026).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18" name="Picture"/>
            <a:graphic>
              <a:graphicData uri="http://schemas.openxmlformats.org/drawingml/2006/picture">
                <pic:pic>
                  <pic:nvPicPr>
                    <pic:cNvPr descr="capturas/usuario-26-agenda-del-operario.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Servicios asignados</w:t>
      </w:r>
      <w:r>
        <w:t xml:space="preserve">.</w:t>
      </w:r>
    </w:p>
    <w:p>
      <w:pPr>
        <w:pStyle w:val="Compact"/>
        <w:numPr>
          <w:ilvl w:val="0"/>
          <w:numId w:val="1031"/>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31"/>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31"/>
        </w:numPr>
      </w:pPr>
      <w:r>
        <w:t xml:space="preserve">Hacer clic en un servicio para abrir</w:t>
      </w:r>
      <w:r>
        <w:t xml:space="preserve"> </w:t>
      </w:r>
      <w:r>
        <w:rPr>
          <w:b/>
          <w:bCs/>
        </w:rPr>
        <w:t xml:space="preserve">Información del servicio</w:t>
      </w:r>
      <w:r>
        <w:t xml:space="preserve">: cliente, vehículo, tipo de servicio, hora programada y método de pago. Desde el 24 de octubre de 2026,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31"/>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31"/>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31"/>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22" name="Picture"/>
            <a:graphic>
              <a:graphicData uri="http://schemas.openxmlformats.org/drawingml/2006/picture">
                <pic:pic>
                  <pic:nvPicPr>
                    <pic:cNvPr descr="capturas/usuario-27-lista-de-servicios-asignados-con-filtro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25" name="Picture"/>
            <a:graphic>
              <a:graphicData uri="http://schemas.openxmlformats.org/drawingml/2006/picture">
                <pic:pic>
                  <pic:nvPicPr>
                    <pic:cNvPr descr="capturas/usuario-28-informacion-del-servicio-y-botones-de-accion.jpg" id="126" name="Picture"/>
                    <pic:cNvPicPr>
                      <a:picLocks noChangeArrowheads="1" noChangeAspect="1"/>
                    </pic:cNvPicPr>
                  </pic:nvPicPr>
                  <pic:blipFill>
                    <a:blip r:embed="rId124"/>
                    <a:stretch>
                      <a:fillRect/>
                    </a:stretch>
                  </pic:blipFill>
                  <pic:spPr bwMode="auto">
                    <a:xfrm>
                      <a:off x="0" y="0"/>
                      <a:ext cx="5334000" cy="4076644"/>
                    </a:xfrm>
                    <a:prstGeom prst="rect">
                      <a:avLst/>
                    </a:prstGeom>
                    <a:noFill/>
                    <a:ln w="9525">
                      <a:noFill/>
                      <a:headEnd/>
                      <a:tailEnd/>
                    </a:ln>
                  </pic:spPr>
                </pic:pic>
              </a:graphicData>
            </a:graphic>
          </wp:inline>
        </w:drawing>
      </w:r>
    </w:p>
    <w:bookmarkEnd w:id="127"/>
    <w:bookmarkStart w:id="131"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29" name="Picture"/>
            <a:graphic>
              <a:graphicData uri="http://schemas.openxmlformats.org/drawingml/2006/picture">
                <pic:pic>
                  <pic:nvPicPr>
                    <pic:cNvPr descr="capturas/usuario-29-notificaciones-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2"/>
        </w:numPr>
      </w:pPr>
      <w:r>
        <w:t xml:space="preserve">Hacer clic en</w:t>
      </w:r>
      <w:r>
        <w:t xml:space="preserve"> </w:t>
      </w:r>
      <w:r>
        <w:rPr>
          <w:b/>
          <w:bCs/>
        </w:rPr>
        <w:t xml:space="preserve">Historial</w:t>
      </w:r>
      <w:r>
        <w:t xml:space="preserve">.</w:t>
      </w:r>
    </w:p>
    <w:p>
      <w:pPr>
        <w:pStyle w:val="Compact"/>
        <w:numPr>
          <w:ilvl w:val="0"/>
          <w:numId w:val="1032"/>
        </w:numPr>
      </w:pPr>
      <w:r>
        <w:t xml:space="preserve">Revisar los indicadores, incluida la</w:t>
      </w:r>
      <w:r>
        <w:t xml:space="preserve"> </w:t>
      </w:r>
      <w:r>
        <w:rPr>
          <w:b/>
          <w:bCs/>
        </w:rPr>
        <w:t xml:space="preserve">Tasa de servicios completados</w:t>
      </w:r>
      <w:r>
        <w:t xml:space="preserve">.</w:t>
      </w:r>
    </w:p>
    <w:p>
      <w:pPr>
        <w:pStyle w:val="Compact"/>
        <w:numPr>
          <w:ilvl w:val="0"/>
          <w:numId w:val="1032"/>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2"/>
        </w:numPr>
      </w:pPr>
      <w:r>
        <w:t xml:space="preserve">Usar el cuadro de búsqueda para encontrar un servicio por código, placa, cliente o vehículo.</w:t>
      </w:r>
    </w:p>
    <w:p>
      <w:pPr>
        <w:pStyle w:val="Compact"/>
        <w:numPr>
          <w:ilvl w:val="0"/>
          <w:numId w:val="1032"/>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2"/>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33" name="Picture"/>
            <a:graphic>
              <a:graphicData uri="http://schemas.openxmlformats.org/drawingml/2006/picture">
                <pic:pic>
                  <pic:nvPicPr>
                    <pic:cNvPr descr="capturas/usuario-30-historial-de-servicios-del-operario.jpg" id="134" name="Picture"/>
                    <pic:cNvPicPr>
                      <a:picLocks noChangeArrowheads="1" noChangeAspect="1"/>
                    </pic:cNvPicPr>
                  </pic:nvPicPr>
                  <pic:blipFill>
                    <a:blip r:embed="rId132"/>
                    <a:stretch>
                      <a:fillRect/>
                    </a:stretch>
                  </pic:blipFill>
                  <pic:spPr bwMode="auto">
                    <a:xfrm>
                      <a:off x="0" y="0"/>
                      <a:ext cx="5334000" cy="3369869"/>
                    </a:xfrm>
                    <a:prstGeom prst="rect">
                      <a:avLst/>
                    </a:prstGeom>
                    <a:noFill/>
                    <a:ln w="9525">
                      <a:noFill/>
                      <a:headEnd/>
                      <a:tailEnd/>
                    </a:ln>
                  </pic:spPr>
                </pic:pic>
              </a:graphicData>
            </a:graphic>
          </wp:inline>
        </w:drawing>
      </w:r>
    </w:p>
    <w:bookmarkEnd w:id="135"/>
    <w:bookmarkStart w:id="139"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3"/>
        </w:numPr>
      </w:pPr>
      <w:r>
        <w:t xml:space="preserve">Hacer clic en</w:t>
      </w:r>
      <w:r>
        <w:t xml:space="preserve"> </w:t>
      </w:r>
      <w:r>
        <w:rPr>
          <w:b/>
          <w:bCs/>
        </w:rPr>
        <w:t xml:space="preserve">Calificaciones</w:t>
      </w:r>
      <w:r>
        <w:t xml:space="preserve">.</w:t>
      </w:r>
    </w:p>
    <w:p>
      <w:pPr>
        <w:pStyle w:val="Compact"/>
        <w:numPr>
          <w:ilvl w:val="0"/>
          <w:numId w:val="1033"/>
        </w:numPr>
      </w:pPr>
      <w:r>
        <w:t xml:space="preserve">Revisar la calificación promedio y el total de calificaciones recibidas.</w:t>
      </w:r>
    </w:p>
    <w:p>
      <w:pPr>
        <w:pStyle w:val="Compact"/>
        <w:numPr>
          <w:ilvl w:val="0"/>
          <w:numId w:val="1033"/>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3"/>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37" name="Picture"/>
            <a:graphic>
              <a:graphicData uri="http://schemas.openxmlformats.org/drawingml/2006/picture">
                <pic:pic>
                  <pic:nvPicPr>
                    <pic:cNvPr descr="capturas/usuario-31-calificaciones-recibidas-por-el-operario.jpg" id="138" name="Picture"/>
                    <pic:cNvPicPr>
                      <a:picLocks noChangeArrowheads="1" noChangeAspect="1"/>
                    </pic:cNvPicPr>
                  </pic:nvPicPr>
                  <pic:blipFill>
                    <a:blip r:embed="rId136"/>
                    <a:stretch>
                      <a:fillRect/>
                    </a:stretch>
                  </pic:blipFill>
                  <pic:spPr bwMode="auto">
                    <a:xfrm>
                      <a:off x="0" y="0"/>
                      <a:ext cx="5334000" cy="4143026"/>
                    </a:xfrm>
                    <a:prstGeom prst="rect">
                      <a:avLst/>
                    </a:prstGeom>
                    <a:noFill/>
                    <a:ln w="9525">
                      <a:noFill/>
                      <a:headEnd/>
                      <a:tailEnd/>
                    </a:ln>
                  </pic:spPr>
                </pic:pic>
              </a:graphicData>
            </a:graphic>
          </wp:inline>
        </w:drawing>
      </w:r>
    </w:p>
    <w:bookmarkEnd w:id="139"/>
    <w:bookmarkStart w:id="140" w:name="X82239b255be92c6f918fcce8fb20aaca71c221a"/>
    <w:p>
      <w:pPr>
        <w:pStyle w:val="Heading4"/>
      </w:pPr>
      <w:r>
        <w:t xml:space="preserve">10.2.7 Perfil y Configuración del Operario</w:t>
      </w:r>
    </w:p>
    <w:p>
      <w:pPr>
        <w:pStyle w:val="FirstParagraph"/>
      </w:pPr>
      <w:r>
        <w:t xml:space="preserve">El operario consulta y edita sus datos personales, cambia la contraseña y puede desactivar su cuenta en</w:t>
      </w:r>
      <w:r>
        <w:t xml:space="preserve"> </w:t>
      </w:r>
      <w:r>
        <w:rPr>
          <w:b/>
          <w:bCs/>
        </w:rPr>
        <w:t xml:space="preserve">Perfil</w:t>
      </w:r>
      <w:r>
        <w:t xml:space="preserve">, siguiendo los pasos de la sección 10.1.8. En</w:t>
      </w:r>
      <w:r>
        <w:t xml:space="preserve"> </w:t>
      </w:r>
      <w:r>
        <w:rPr>
          <w:b/>
          <w:bCs/>
        </w:rPr>
        <w:t xml:space="preserve">Configuración</w:t>
      </w:r>
      <w:r>
        <w:t xml:space="preserve"> </w:t>
      </w:r>
      <w:r>
        <w:t xml:space="preserve">(ruta</w:t>
      </w:r>
      <w:r>
        <w:t xml:space="preserve"> </w:t>
      </w:r>
      <w:r>
        <w:rPr>
          <w:i/>
          <w:iCs/>
        </w:rPr>
        <w:t xml:space="preserve">/operator/settings</w:t>
      </w:r>
      <w:r>
        <w:t xml:space="preserve">) están el tema, el idioma, los interruptores de notificación y el centro de ayuda, como se explica en la sección 10.1.9; para el operario solo tiene efecto</w:t>
      </w:r>
      <w:r>
        <w:t xml:space="preserve"> </w:t>
      </w:r>
      <w:r>
        <w:rPr>
          <w:b/>
          <w:bCs/>
        </w:rPr>
        <w:t xml:space="preserve">Notificaciones push en el celular</w:t>
      </w:r>
      <w:r>
        <w:t xml:space="preserve">, porque los avisos del personal nunca llegan por correo. Si el administrador le entregó una contraseña temporal, debe cambiarla en el primer ingreso. El detalle completo está en el Manual de Usuario del Operario.</w:t>
      </w:r>
    </w:p>
    <w:bookmarkEnd w:id="140"/>
    <w:bookmarkEnd w:id="141"/>
    <w:bookmarkStart w:id="149" w:name="X425cfd76b9deafe297e1c7c81668807cbdeedcc"/>
    <w:p>
      <w:pPr>
        <w:pStyle w:val="Heading3"/>
      </w:pPr>
      <w:r>
        <w:t xml:space="preserve">10.3 Aplicación Móvil Android</w:t>
      </w:r>
    </w:p>
    <w:p>
      <w:pPr>
        <w:pStyle w:val="FirstParagraph"/>
      </w:pPr>
      <w:r>
        <w:t xml:space="preserve">La aplicación LavaRapidoVehicular (versión 1.1.1, APK</w:t>
      </w:r>
      <w:r>
        <w:t xml:space="preserve"> </w:t>
      </w:r>
      <w:r>
        <w:rPr>
          <w:i/>
          <w:iCs/>
        </w:rPr>
        <w:t xml:space="preserve">versionCode</w:t>
      </w:r>
      <w:r>
        <w:t xml:space="preserve"> </w:t>
      </w:r>
      <w:r>
        <w:t xml:space="preserve">6 publicado el 26 de octubre de 2026, paquete</w:t>
      </w:r>
      <w:r>
        <w:t xml:space="preserve"> </w:t>
      </w:r>
      <w:r>
        <w:rPr>
          <w:i/>
          <w:iCs/>
        </w:rPr>
        <w:t xml:space="preserve">com.vehiclecarwash.app</w:t>
      </w:r>
      <w:r>
        <w:t xml:space="preserve">) ofrece a los tres roles las mismas funciones que la web, con las mismas reglas y los mismos datos: lo que se hace en una se ve en la otra. Esta sección explica cómo instalarla y en qué cambia su uso; las reglas de cada módulo son las de las secciones 10.1 y 10.2, y las del administrador, las del Manual de Administrador. Se escribió a partir de las 31 pantallas del código de la app del 23 de octubre de 2026 (3 de ingreso, 8 del cliente, 8 del operario y 12 del administrador) y todavía no tiene capturas.</w:t>
      </w:r>
    </w:p>
    <w:bookmarkStart w:id="142" w:name="X7f2331d3baf9fbda88b5696ddf798dde8a00233"/>
    <w:p>
      <w:pPr>
        <w:pStyle w:val="Heading4"/>
      </w:pPr>
      <w:r>
        <w:t xml:space="preserve">10.3.1 Instalación y Actualizaciones</w:t>
      </w:r>
    </w:p>
    <w:p>
      <w:pPr>
        <w:pStyle w:val="FirstParagraph"/>
      </w:pPr>
      <w:r>
        <w:rPr>
          <w:b/>
          <w:bCs/>
        </w:rPr>
        <w:t xml:space="preserve">Requisitos:</w:t>
      </w:r>
      <w:r>
        <w:t xml:space="preserve"> </w:t>
      </w:r>
      <w:r>
        <w:t xml:space="preserve">un teléfono Android con conexión a internet y espacio para instalar un APK. La app no está en Google Play: se instala desde la web del lavadero.</w:t>
      </w:r>
    </w:p>
    <w:p>
      <w:pPr>
        <w:pStyle w:val="Compact"/>
        <w:numPr>
          <w:ilvl w:val="0"/>
          <w:numId w:val="1034"/>
        </w:numPr>
      </w:pPr>
      <w:r>
        <w:t xml:space="preserve">En la página de inicio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4"/>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4"/>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t xml:space="preserve">Las actualizaciones llegan de dos formas:</w:t>
      </w:r>
    </w:p>
    <w:p>
      <w:pPr>
        <w:pStyle w:val="Compact"/>
        <w:numPr>
          <w:ilvl w:val="0"/>
          <w:numId w:val="1035"/>
        </w:numPr>
      </w:pPr>
      <w:r>
        <w:rPr>
          <w:b/>
          <w:bCs/>
        </w:rPr>
        <w:t xml:space="preserve">Actualización obligatoria.</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Cuando termine la descarga, abrir el archivo e instalarlo encima: no se pierden la cuenta ni los datos. Hasta instalarla no se puede seguir.</w:t>
      </w:r>
    </w:p>
    <w:p>
      <w:pPr>
        <w:pStyle w:val="Compact"/>
        <w:numPr>
          <w:ilvl w:val="0"/>
          <w:numId w:val="1035"/>
        </w:numPr>
      </w:pPr>
      <w:r>
        <w:rPr>
          <w:b/>
          <w:bCs/>
        </w:rPr>
        <w:t xml:space="preserve">Mejoras por internet.</w:t>
      </w:r>
      <w:r>
        <w:t xml:space="preserve"> </w:t>
      </w:r>
      <w:r>
        <w:t xml:space="preserve">Los cambios de pantallas llegan solos: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bookmarkEnd w:id="142"/>
    <w:bookmarkStart w:id="143" w:name="Xb9a00fbd0d33c7aacd9e638fa5acd7279283dfd"/>
    <w:p>
      <w:pPr>
        <w:pStyle w:val="Heading4"/>
      </w:pPr>
      <w:r>
        <w:t xml:space="preserve">10.3.2 Ingreso, Registro y Cierre de Sesión</w:t>
      </w:r>
    </w:p>
    <w:p>
      <w:pPr>
        <w:pStyle w:val="FirstParagraph"/>
      </w:pPr>
      <w:r>
        <w:t xml:space="preserve">La pantalla de ingreso pide el correo y la contraseña, con las mismas reglas de la sección 8: desde el 24 de octubre de 2026 acepta un correo de cualquier dominio (el registro sigue pidiendo @gmail.com) y cinco intentos fallidos bloquean la cuenta 15 minutos. Si el código de recuperación se escribe mal cinco veces, la app ofrece</w:t>
      </w:r>
      <w:r>
        <w:t xml:space="preserve"> </w:t>
      </w:r>
      <w:r>
        <w:rPr>
          <w:b/>
          <w:bCs/>
        </w:rPr>
        <w:t xml:space="preserve">Pedir otro código</w:t>
      </w:r>
      <w:r>
        <w:t xml:space="preserve">. Desde ella se crea una cuenta de cliente (los mismos datos y la aceptación de los dos documentos legales de la sección 8.1) y se recupera la contraseña con el código de 6 dígitos que llega al correo (sección 8.3). La sesión se guarda cifrada en el teléfono y dura hasta que vence el token (una hora); entonces la app vuelve a pedir el ingreso. Para salir, 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w:t>
      </w:r>
    </w:p>
    <w:bookmarkEnd w:id="143"/>
    <w:bookmarkStart w:id="144" w:name="X5c63c94ab01b3a745b54da049bd087fe7002fb2"/>
    <w:p>
      <w:pPr>
        <w:pStyle w:val="Heading4"/>
      </w:pPr>
      <w:r>
        <w:t xml:space="preserve">10.3.3 Navegación</w:t>
      </w:r>
    </w:p>
    <w:p>
      <w:pPr>
        <w:pStyle w:val="FirstParagraph"/>
      </w:pPr>
      <w:r>
        <w:t xml:space="preserve">Cada rol ve solo sus pantallas. Abajo hay una barra con tres opciones principales y</w:t>
      </w:r>
      <w:r>
        <w:t xml:space="preserve"> </w:t>
      </w:r>
      <w:r>
        <w:rPr>
          <w:b/>
          <w:bCs/>
        </w:rPr>
        <w:t xml:space="preserve">Avisos</w:t>
      </w:r>
      <w:r>
        <w:t xml:space="preserve">; el botón</w:t>
      </w:r>
      <w:r>
        <w:t xml:space="preserve"> </w:t>
      </w:r>
      <w:r>
        <w:rPr>
          <w:b/>
          <w:bCs/>
        </w:rPr>
        <w:t xml:space="preserve">Más</w:t>
      </w:r>
      <w:r>
        <w:t xml:space="preserve"> </w:t>
      </w:r>
      <w:r>
        <w:t xml:space="preserve">abre un panel con el resto de las opciones y</w:t>
      </w:r>
      <w:r>
        <w:t xml:space="preserve"> </w:t>
      </w:r>
      <w:r>
        <w:rPr>
          <w:b/>
          <w:bCs/>
        </w:rPr>
        <w:t xml:space="preserve">Cerrar Sesión</w:t>
      </w:r>
      <w:r>
        <w:t xml:space="preserve">:</w:t>
      </w:r>
    </w:p>
    <w:p>
      <w:pPr>
        <w:pStyle w:val="Compact"/>
        <w:numPr>
          <w:ilvl w:val="0"/>
          <w:numId w:val="1036"/>
        </w:numPr>
      </w:pPr>
      <w:r>
        <w:rPr>
          <w:b/>
          <w:bCs/>
        </w:rPr>
        <w:t xml:space="preserve">Cliente:</w:t>
      </w:r>
      <w:r>
        <w:t xml:space="preserve"> </w:t>
      </w:r>
      <w:r>
        <w:t xml:space="preserve">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Operario:</w:t>
      </w:r>
      <w:r>
        <w:t xml:space="preserve"> </w:t>
      </w:r>
      <w:r>
        <w:t xml:space="preserve">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Administrador:</w:t>
      </w:r>
      <w:r>
        <w:t xml:space="preserve"> </w:t>
      </w:r>
      <w:r>
        <w:t xml:space="preserve">barra con</w:t>
      </w:r>
      <w:r>
        <w:t xml:space="preserve"> </w:t>
      </w:r>
      <w:r>
        <w:rPr>
          <w:b/>
          <w:bCs/>
        </w:rPr>
        <w:t xml:space="preserve">Inicio</w:t>
      </w:r>
      <w:r>
        <w:t xml:space="preserve">,</w:t>
      </w:r>
      <w:r>
        <w:t xml:space="preserve"> </w:t>
      </w:r>
      <w:r>
        <w:rPr>
          <w:b/>
          <w:bCs/>
        </w:rPr>
        <w:t xml:space="preserve">Reservas</w:t>
      </w:r>
      <w:r>
        <w:t xml:space="preserve">,</w:t>
      </w:r>
      <w:r>
        <w:t xml:space="preserve"> </w:t>
      </w:r>
      <w:r>
        <w:rPr>
          <w:b/>
          <w:bCs/>
        </w:rPr>
        <w:t xml:space="preserve">Pagos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Operarios</w:t>
      </w:r>
      <w:r>
        <w:t xml:space="preserve">,</w:t>
      </w:r>
      <w:r>
        <w:t xml:space="preserve"> </w:t>
      </w:r>
      <w:r>
        <w:rPr>
          <w:b/>
          <w:bCs/>
        </w:rPr>
        <w:t xml:space="preserve">Perfil</w:t>
      </w:r>
      <w:r>
        <w:t xml:space="preserve">,</w:t>
      </w:r>
      <w:r>
        <w:t xml:space="preserve"> </w:t>
      </w:r>
      <w:r>
        <w:rPr>
          <w:b/>
          <w:bCs/>
        </w:rPr>
        <w:t xml:space="preserve">Gestión</w:t>
      </w:r>
      <w:r>
        <w:t xml:space="preserve">,</w:t>
      </w:r>
      <w:r>
        <w:t xml:space="preserve"> </w:t>
      </w:r>
      <w:r>
        <w:rPr>
          <w:b/>
          <w:bCs/>
        </w:rPr>
        <w:t xml:space="preserve">Horarios y bahías</w:t>
      </w:r>
      <w:r>
        <w:t xml:space="preserve">,</w:t>
      </w:r>
      <w:r>
        <w:t xml:space="preserve"> </w:t>
      </w:r>
      <w:r>
        <w:rPr>
          <w:b/>
          <w:bCs/>
        </w:rPr>
        <w:t xml:space="preserve">Reportes</w:t>
      </w:r>
      <w:r>
        <w:t xml:space="preserve"> </w:t>
      </w:r>
      <w:r>
        <w:t xml:space="preserve">y</w:t>
      </w:r>
      <w:r>
        <w:t xml:space="preserve"> </w:t>
      </w:r>
      <w:r>
        <w:rPr>
          <w:b/>
          <w:bCs/>
        </w:rPr>
        <w:t xml:space="preserve">Configuración</w:t>
      </w:r>
      <w:r>
        <w:t xml:space="preserve">.</w:t>
      </w:r>
    </w:p>
    <w:bookmarkEnd w:id="144"/>
    <w:bookmarkStart w:id="145" w:name="X78223a69e61e265f44f13ff445231ac9d9e1411"/>
    <w:p>
      <w:pPr>
        <w:pStyle w:val="Heading4"/>
      </w:pPr>
      <w:r>
        <w:t xml:space="preserve">10.3.4 Uso por el Cliente</w:t>
      </w:r>
    </w:p>
    <w:p>
      <w:pPr>
        <w:pStyle w:val="Compact"/>
        <w:numPr>
          <w:ilvl w:val="0"/>
          <w:numId w:val="1037"/>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w:t>
      </w:r>
      <w:r>
        <w:rPr>
          <w:b/>
          <w:bCs/>
        </w:rPr>
        <w:t xml:space="preserve">Agendar lavado</w:t>
      </w:r>
      <w:r>
        <w:t xml:space="preserve">,</w:t>
      </w:r>
      <w:r>
        <w:t xml:space="preserve"> </w:t>
      </w:r>
      <w:r>
        <w:rPr>
          <w:b/>
          <w:bCs/>
        </w:rPr>
        <w:t xml:space="preserve">Pagar servicio</w:t>
      </w:r>
      <w:r>
        <w:t xml:space="preserve">,</w:t>
      </w:r>
      <w:r>
        <w:t xml:space="preserve"> </w:t>
      </w:r>
      <w:r>
        <w:rPr>
          <w:b/>
          <w:bCs/>
        </w:rPr>
        <w:t xml:space="preserve">Mis vehículos</w:t>
      </w:r>
      <w:r>
        <w:t xml:space="preserve"> </w:t>
      </w:r>
      <w:r>
        <w:t xml:space="preserve">y</w:t>
      </w:r>
      <w:r>
        <w:t xml:space="preserve"> </w:t>
      </w:r>
      <w:r>
        <w:rPr>
          <w:b/>
          <w:bCs/>
        </w:rPr>
        <w:t xml:space="preserve">Notificaciones</w:t>
      </w:r>
      <w:r>
        <w:t xml:space="preserve">) y</w:t>
      </w:r>
      <w:r>
        <w:t xml:space="preserve"> </w:t>
      </w:r>
      <w:r>
        <w:rPr>
          <w:b/>
          <w:bCs/>
        </w:rPr>
        <w:t xml:space="preserve">Tus beneficios y promociones</w:t>
      </w:r>
      <w:r>
        <w:t xml:space="preserve">, con el progreso de fidelidad y los cupones desbloqueados (sección 10.1.1).</w:t>
      </w:r>
    </w:p>
    <w:p>
      <w:pPr>
        <w:pStyle w:val="Compact"/>
        <w:numPr>
          <w:ilvl w:val="0"/>
          <w:numId w:val="1037"/>
        </w:numPr>
      </w:pPr>
      <w:r>
        <w:rPr>
          <w:b/>
          <w:bCs/>
        </w:rPr>
        <w:t xml:space="preserve">Reservar:</w:t>
      </w:r>
      <w:r>
        <w:t xml:space="preserve"> </w:t>
      </w:r>
      <w:r>
        <w:t xml:space="preserve">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 desde el 26 de octubre de 2026,</w:t>
      </w:r>
      <w:r>
        <w:t xml:space="preserve"> </w:t>
      </w:r>
      <w:r>
        <w:rPr>
          <w:b/>
          <w:bCs/>
        </w:rPr>
        <w:t xml:space="preserve">¿Cómo vas a pagar?</w:t>
      </w:r>
      <w:r>
        <w:t xml:space="preserve"> </w:t>
      </w:r>
      <w:r>
        <w:t xml:space="preserve">(pago digital ahora o efectivo en el lavadero, con las mismas reglas de la web). Con pago digital,</w:t>
      </w:r>
      <w:r>
        <w:t xml:space="preserve"> </w:t>
      </w:r>
      <w:r>
        <w:rPr>
          <w:b/>
          <w:bCs/>
        </w:rPr>
        <w:t xml:space="preserve">Reservar Ahora</w:t>
      </w:r>
      <w:r>
        <w:t xml:space="preserve"> </w:t>
      </w:r>
      <w:r>
        <w:t xml:space="preserve">lleva a pagar con el plazo; con efectivo, muestra el resumen y que se paga en el lavadero (sección 10.1.3). El cambio está en la app desde</w:t>
      </w:r>
      <w:r>
        <w:t xml:space="preserve"> </w:t>
      </w:r>
      <w:r>
        <w:rPr>
          <w:i/>
          <w:iCs/>
        </w:rPr>
        <w:t xml:space="preserve">v1.1.0</w:t>
      </w:r>
      <w:r>
        <w:t xml:space="preserve">; el 26 de octubre de 2026 se publicó el APK</w:t>
      </w:r>
      <w:r>
        <w:t xml:space="preserve"> </w:t>
      </w:r>
      <w:r>
        <w:rPr>
          <w:i/>
          <w:iCs/>
        </w:rPr>
        <w:t xml:space="preserve">versionCode</w:t>
      </w:r>
      <w:r>
        <w:t xml:space="preserve"> </w:t>
      </w:r>
      <w:r>
        <w:t xml:space="preserve">6 (1.1.1) y la actualización por internet.</w:t>
      </w:r>
    </w:p>
    <w:p>
      <w:pPr>
        <w:pStyle w:val="Compact"/>
        <w:numPr>
          <w:ilvl w:val="0"/>
          <w:numId w:val="1037"/>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el lavadero la tiene activa),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El</w:t>
      </w:r>
      <w:r>
        <w:t xml:space="preserve"> </w:t>
      </w:r>
      <w:r>
        <w:rPr>
          <w:b/>
          <w:bCs/>
        </w:rPr>
        <w:t xml:space="preserve">Monto a pagar</w:t>
      </w:r>
      <w:r>
        <w:t xml:space="preserve"> </w:t>
      </w:r>
      <w:r>
        <w:t xml:space="preserve">lo calcula el servidor y, desde el 24 de octubre de 2026, el cupón aplicado se sigue viendo al salir y volver a la pantalla. Al enviar aparece</w:t>
      </w:r>
      <w:r>
        <w:t xml:space="preserve"> </w:t>
      </w:r>
      <w:r>
        <w:rPr>
          <w:b/>
          <w:bCs/>
        </w:rPr>
        <w:t xml:space="preserve">¡Pago enviado!</w:t>
      </w:r>
      <w:r>
        <w:t xml:space="preserve"> </w:t>
      </w:r>
      <w:r>
        <w:t xml:space="preserve">y el pago queda en revisión; cuando el administrador lo aprueba, la pantalla se actualiza sola con la notificación push. Desde esta pantalla también se cancela la reserva (sección 10.1.5).</w:t>
      </w:r>
    </w:p>
    <w:p>
      <w:pPr>
        <w:pStyle w:val="Compact"/>
        <w:numPr>
          <w:ilvl w:val="0"/>
          <w:numId w:val="1037"/>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10.1.6).</w:t>
      </w:r>
    </w:p>
    <w:p>
      <w:pPr>
        <w:pStyle w:val="Compact"/>
        <w:numPr>
          <w:ilvl w:val="0"/>
          <w:numId w:val="1037"/>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10.1.2, 10.1.7, 10.1.8 y 10.1.9.</w:t>
      </w:r>
    </w:p>
    <w:bookmarkEnd w:id="145"/>
    <w:bookmarkStart w:id="146" w:name="Xf179f8ad792bc560d48e9f7352cfcc045f4a1b7"/>
    <w:p>
      <w:pPr>
        <w:pStyle w:val="Heading4"/>
      </w:pPr>
      <w:r>
        <w:t xml:space="preserve">10.3.5 Uso por el Operario</w:t>
      </w:r>
    </w:p>
    <w:p>
      <w:pPr>
        <w:pStyle w:val="Compact"/>
        <w:numPr>
          <w:ilvl w:val="0"/>
          <w:numId w:val="1038"/>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10.2.1).</w:t>
      </w:r>
    </w:p>
    <w:p>
      <w:pPr>
        <w:pStyle w:val="Compact"/>
        <w:numPr>
          <w:ilvl w:val="0"/>
          <w:numId w:val="1038"/>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desde el 24 de octubre de 2026, más de 4 horas después de la hora de fin el botón</w:t>
      </w:r>
      <w:r>
        <w:t xml:space="preserve"> </w:t>
      </w:r>
      <w:r>
        <w:rPr>
          <w:b/>
          <w:bCs/>
        </w:rPr>
        <w:t xml:space="preserve">Iniciar</w:t>
      </w:r>
      <w:r>
        <w:t xml:space="preserve"> </w:t>
      </w:r>
      <w:r>
        <w:t xml:space="preserve">queda deshabilitado con "ya no se puede iniciar" (secciones 10.2.2 y 10.2.3). El detalle del servicio muestra las notas del administrador.</w:t>
      </w:r>
    </w:p>
    <w:p>
      <w:pPr>
        <w:pStyle w:val="Compact"/>
        <w:numPr>
          <w:ilvl w:val="0"/>
          <w:numId w:val="1038"/>
        </w:numPr>
      </w:pPr>
      <w:r>
        <w:rPr>
          <w:b/>
          <w:bCs/>
        </w:rPr>
        <w:t xml:space="preserve">Asignados:</w:t>
      </w:r>
      <w:r>
        <w:t xml:space="preserve"> </w:t>
      </w:r>
      <w:r>
        <w:t xml:space="preserve">totales de servicios pendientes, en progreso y finalizados hoy, con filtros por fecha, tipo de servicio y búsqueda (sección 10.2.3).</w:t>
      </w:r>
    </w:p>
    <w:p>
      <w:pPr>
        <w:pStyle w:val="Compact"/>
        <w:numPr>
          <w:ilvl w:val="0"/>
          <w:numId w:val="1038"/>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10.2.4 a 10.2.7. Si llega el aviso "¿Atendiste este servicio?", se sigue la sección 10.2.4.</w:t>
      </w:r>
    </w:p>
    <w:bookmarkEnd w:id="146"/>
    <w:bookmarkStart w:id="147" w:name="X158e235f1860dd9735905bafa0eb2d33799527a"/>
    <w:p>
      <w:pPr>
        <w:pStyle w:val="Heading4"/>
      </w:pPr>
      <w:r>
        <w:t xml:space="preserve">10.3.6 Uso por el Administrador</w:t>
      </w:r>
    </w:p>
    <w:p>
      <w:pPr>
        <w:pStyle w:val="FirstParagraph"/>
      </w:pPr>
      <w:r>
        <w:t xml:space="preserve">Las reglas son las del Manual de Administrador; la app reúne sus funciones así:</w:t>
      </w:r>
    </w:p>
    <w:p>
      <w:pPr>
        <w:pStyle w:val="Compact"/>
        <w:numPr>
          <w:ilvl w:val="0"/>
          <w:numId w:val="1039"/>
        </w:numPr>
      </w:pPr>
      <w:r>
        <w:rPr>
          <w:b/>
          <w:bCs/>
        </w:rPr>
        <w:t xml:space="preserve">Inicio</w:t>
      </w:r>
      <w:r>
        <w:t xml:space="preserve"> </w:t>
      </w:r>
      <w:r>
        <w:t xml:space="preserve">(</w:t>
      </w:r>
      <w:r>
        <w:rPr>
          <w:b/>
          <w:bCs/>
        </w:rPr>
        <w:t xml:space="preserve">Panel de control general</w:t>
      </w:r>
      <w:r>
        <w:t xml:space="preserve">): reservas de hoy, servicios en progreso, pagos por revisar, ingresos del día y bahías activas, los ingresos de los últimos 7 días, el estado de los operarios y las tarjetas</w:t>
      </w:r>
      <w:r>
        <w:t xml:space="preserve"> </w:t>
      </w:r>
      <w:r>
        <w:rPr>
          <w:b/>
          <w:bCs/>
        </w:rPr>
        <w:t xml:space="preserve">Pagos pendientes de revisión</w:t>
      </w:r>
      <w:r>
        <w:t xml:space="preserve"> </w:t>
      </w:r>
      <w:r>
        <w:t xml:space="preserve">(con</w:t>
      </w:r>
      <w:r>
        <w:t xml:space="preserve"> </w:t>
      </w:r>
      <w:r>
        <w:rPr>
          <w:b/>
          <w:bCs/>
        </w:rPr>
        <w:t xml:space="preserve">Revisar</w:t>
      </w:r>
      <w:r>
        <w:t xml:space="preserve">),</w:t>
      </w:r>
      <w:r>
        <w:t xml:space="preserve"> </w:t>
      </w:r>
      <w:r>
        <w:rPr>
          <w:b/>
          <w:bCs/>
        </w:rPr>
        <w:t xml:space="preserve">Reservas sin operario</w:t>
      </w:r>
      <w:r>
        <w:t xml:space="preserve"> </w:t>
      </w:r>
      <w:r>
        <w:t xml:space="preserve">(con la asignación) y</w:t>
      </w:r>
      <w:r>
        <w:t xml:space="preserve"> </w:t>
      </w:r>
      <w:r>
        <w:rPr>
          <w:b/>
          <w:bCs/>
        </w:rPr>
        <w:t xml:space="preserve">Por cerrar</w:t>
      </w:r>
      <w:r>
        <w:t xml:space="preserve">, donde se confirma si la reserva se atendió o el cliente no asistió.</w:t>
      </w:r>
    </w:p>
    <w:p>
      <w:pPr>
        <w:pStyle w:val="Compact"/>
        <w:numPr>
          <w:ilvl w:val="0"/>
          <w:numId w:val="1039"/>
        </w:numPr>
      </w:pPr>
      <w:r>
        <w:rPr>
          <w:b/>
          <w:bCs/>
        </w:rPr>
        <w:t xml:space="preserve">Reservas</w:t>
      </w:r>
      <w:r>
        <w:t xml:space="preserve"> </w:t>
      </w:r>
      <w:r>
        <w:t xml:space="preserve">(</w:t>
      </w:r>
      <w:r>
        <w:rPr>
          <w:b/>
          <w:bCs/>
        </w:rPr>
        <w:t xml:space="preserve">Gestión de Reservas</w:t>
      </w:r>
      <w:r>
        <w:t xml:space="preserve">):</w:t>
      </w:r>
      <w:r>
        <w:t xml:space="preserve"> </w:t>
      </w:r>
      <w:r>
        <w:rPr>
          <w:b/>
          <w:bCs/>
        </w:rPr>
        <w:t xml:space="preserve">Nueva Reserva</w:t>
      </w:r>
      <w:r>
        <w:t xml:space="preserve">,</w:t>
      </w:r>
      <w:r>
        <w:t xml:space="preserve"> </w:t>
      </w:r>
      <w:r>
        <w:rPr>
          <w:b/>
          <w:bCs/>
        </w:rPr>
        <w:t xml:space="preserve">Asignar operario</w:t>
      </w:r>
      <w:r>
        <w:t xml:space="preserve">, el detalle de cada reserva con su informe de inspección del vehículo y</w:t>
      </w:r>
      <w:r>
        <w:t xml:space="preserve"> </w:t>
      </w:r>
      <w:r>
        <w:rPr>
          <w:b/>
          <w:bCs/>
        </w:rPr>
        <w:t xml:space="preserve">Exportar</w:t>
      </w:r>
      <w:r>
        <w:t xml:space="preserve">, que genera un archivo CSV.</w:t>
      </w:r>
    </w:p>
    <w:p>
      <w:pPr>
        <w:pStyle w:val="Compact"/>
        <w:numPr>
          <w:ilvl w:val="0"/>
          <w:numId w:val="1039"/>
        </w:numPr>
      </w:pPr>
      <w:r>
        <w:rPr>
          <w:b/>
          <w:bCs/>
        </w:rPr>
        <w:t xml:space="preserve">Pagos</w:t>
      </w:r>
      <w:r>
        <w:t xml:space="preserve"> </w:t>
      </w:r>
      <w:r>
        <w:t xml:space="preserve">(</w:t>
      </w:r>
      <w:r>
        <w:rPr>
          <w:b/>
          <w:bCs/>
        </w:rPr>
        <w:t xml:space="preserve">Gestión y Verificación de Pagos</w:t>
      </w:r>
      <w:r>
        <w:t xml:space="preserve">):</w:t>
      </w:r>
      <w:r>
        <w:t xml:space="preserve"> </w:t>
      </w:r>
      <w:r>
        <w:rPr>
          <w:b/>
          <w:bCs/>
        </w:rPr>
        <w:t xml:space="preserve">Revisar</w:t>
      </w:r>
      <w:r>
        <w:t xml:space="preserve"> </w:t>
      </w:r>
      <w:r>
        <w:t xml:space="preserve">cada comprobante para aprobarlo o rechazarlo (la cola se carga por páginas y la imagen del comprobante se pide al abrirlo),</w:t>
      </w:r>
      <w:r>
        <w:t xml:space="preserve"> </w:t>
      </w:r>
      <w:r>
        <w:rPr>
          <w:b/>
          <w:bCs/>
        </w:rPr>
        <w:t xml:space="preserve">Registrar pago manual</w:t>
      </w:r>
      <w:r>
        <w:t xml:space="preserve"> </w:t>
      </w:r>
      <w:r>
        <w:t xml:space="preserve">cuando el cliente pagó en caja (la cuenta de efectivo aparece aunque esté desactivada para los clientes), reembolsar un pago aprobado y</w:t>
      </w:r>
      <w:r>
        <w:t xml:space="preserve"> </w:t>
      </w:r>
      <w:r>
        <w:rPr>
          <w:b/>
          <w:bCs/>
        </w:rPr>
        <w:t xml:space="preserve">Exportar conciliación</w:t>
      </w:r>
      <w:r>
        <w:t xml:space="preserve">. Desde el 24 de octubre de 2026, si la reserva de un pago se canceló, el pago muestra un aviso para</w:t>
      </w:r>
      <w:r>
        <w:t xml:space="preserve"> </w:t>
      </w:r>
      <w:r>
        <w:rPr>
          <w:b/>
          <w:bCs/>
        </w:rPr>
        <w:t xml:space="preserve">reembolsarlo</w:t>
      </w:r>
      <w:r>
        <w:t xml:space="preserve"> </w:t>
      </w:r>
      <w:r>
        <w:t xml:space="preserve">(si estaba aprobado) o</w:t>
      </w:r>
      <w:r>
        <w:t xml:space="preserve"> </w:t>
      </w:r>
      <w:r>
        <w:rPr>
          <w:b/>
          <w:bCs/>
        </w:rPr>
        <w:t xml:space="preserve">rechazarlo</w:t>
      </w:r>
      <w:r>
        <w:t xml:space="preserve"> </w:t>
      </w:r>
      <w:r>
        <w:t xml:space="preserve">(si estaba en revisión); en la web el aviso dice "Reserva cancelada: reembolsar" o "Reserva cancelada: rechazar".</w:t>
      </w:r>
    </w:p>
    <w:p>
      <w:pPr>
        <w:pStyle w:val="Compact"/>
        <w:numPr>
          <w:ilvl w:val="0"/>
          <w:numId w:val="1039"/>
        </w:numPr>
      </w:pPr>
      <w:r>
        <w:rPr>
          <w:b/>
          <w:bCs/>
        </w:rPr>
        <w:t xml:space="preserve">Operarios</w:t>
      </w:r>
      <w:r>
        <w:t xml:space="preserve">: lista, detalle con habilidades, estado del día y calendario; las cuentas nuevas de operario se crean en</w:t>
      </w:r>
      <w:r>
        <w:t xml:space="preserve"> </w:t>
      </w:r>
      <w:r>
        <w:rPr>
          <w:b/>
          <w:bCs/>
        </w:rPr>
        <w:t xml:space="preserve">Gestión</w:t>
      </w:r>
      <w:r>
        <w:t xml:space="preserve">.</w:t>
      </w:r>
    </w:p>
    <w:p>
      <w:pPr>
        <w:pStyle w:val="Compact"/>
        <w:numPr>
          <w:ilvl w:val="0"/>
          <w:numId w:val="1039"/>
        </w:numPr>
      </w:pPr>
      <w:r>
        <w:rPr>
          <w:b/>
          <w:bCs/>
        </w:rPr>
        <w:t xml:space="preserve">Gestión</w:t>
      </w:r>
      <w:r>
        <w:t xml:space="preserve">: pestañas</w:t>
      </w:r>
      <w:r>
        <w:t xml:space="preserve"> </w:t>
      </w:r>
      <w:r>
        <w:rPr>
          <w:b/>
          <w:bCs/>
        </w:rPr>
        <w:t xml:space="preserve">Usuarios</w:t>
      </w:r>
      <w:r>
        <w:t xml:space="preserve">,</w:t>
      </w:r>
      <w:r>
        <w:t xml:space="preserve"> </w:t>
      </w:r>
      <w:r>
        <w:rPr>
          <w:b/>
          <w:bCs/>
        </w:rPr>
        <w:t xml:space="preserve">Roles</w:t>
      </w:r>
      <w:r>
        <w:t xml:space="preserve"> </w:t>
      </w:r>
      <w:r>
        <w:t xml:space="preserve">(los 3 roles son fijos; desde el 24 de octubre de 2026 la matriz de permisos es de solo consulta, en la web y en la app: "Esta tabla muestra los permisos de referencia de cada rol y es solo de consulta."),</w:t>
      </w:r>
      <w:r>
        <w:t xml:space="preserve"> </w:t>
      </w:r>
      <w:r>
        <w:rPr>
          <w:b/>
          <w:bCs/>
        </w:rPr>
        <w:t xml:space="preserve">Servicios</w:t>
      </w:r>
      <w:r>
        <w:t xml:space="preserve"> </w:t>
      </w:r>
      <w:r>
        <w:t xml:space="preserve">y</w:t>
      </w:r>
      <w:r>
        <w:t xml:space="preserve"> </w:t>
      </w:r>
      <w:r>
        <w:rPr>
          <w:b/>
          <w:bCs/>
        </w:rPr>
        <w:t xml:space="preserve">Promociones</w:t>
      </w:r>
      <w:r>
        <w:t xml:space="preserve">.</w:t>
      </w:r>
    </w:p>
    <w:p>
      <w:pPr>
        <w:pStyle w:val="Compact"/>
        <w:numPr>
          <w:ilvl w:val="0"/>
          <w:numId w:val="1039"/>
        </w:numPr>
      </w:pPr>
      <w:r>
        <w:rPr>
          <w:b/>
          <w:bCs/>
        </w:rPr>
        <w:t xml:space="preserve">Horarios y bahías</w:t>
      </w:r>
      <w:r>
        <w:t xml:space="preserve">: horario semanal, excepciones y bahías.</w:t>
      </w:r>
      <w:r>
        <w:t xml:space="preserve"> </w:t>
      </w:r>
      <w:r>
        <w:rPr>
          <w:b/>
          <w:bCs/>
        </w:rPr>
        <w:t xml:space="preserve">Reportes</w:t>
      </w:r>
      <w:r>
        <w:t xml:space="preserve">: servicios realizados, servicios más vendidos, gráficas y</w:t>
      </w:r>
      <w:r>
        <w:t xml:space="preserve"> </w:t>
      </w:r>
      <w:r>
        <w:rPr>
          <w:b/>
          <w:bCs/>
        </w:rPr>
        <w:t xml:space="preserve">Exportar reporte</w:t>
      </w:r>
      <w:r>
        <w:t xml:space="preserve"> </w:t>
      </w:r>
      <w:r>
        <w:t xml:space="preserve">con vista previa.</w:t>
      </w:r>
    </w:p>
    <w:bookmarkEnd w:id="147"/>
    <w:bookmarkStart w:id="148" w:name="Xcbfaf988ac5da12b501b07cfb7152524bd6011a"/>
    <w:p>
      <w:pPr>
        <w:pStyle w:val="Heading4"/>
      </w:pPr>
      <w:r>
        <w:t xml:space="preserve">10.3.7 Notificaciones Push y Diferencias con la Web</w:t>
      </w:r>
    </w:p>
    <w:p>
      <w:pPr>
        <w:pStyle w:val="Compact"/>
        <w:numPr>
          <w:ilvl w:val="0"/>
          <w:numId w:val="1040"/>
        </w:numPr>
      </w:pP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w:t>
      </w:r>
    </w:p>
    <w:p>
      <w:pPr>
        <w:pStyle w:val="Compact"/>
        <w:numPr>
          <w:ilvl w:val="0"/>
          <w:numId w:val="1040"/>
        </w:numPr>
      </w:pPr>
      <w:r>
        <w:t xml:space="preserve">Los datos son los mismos de la web: una reserva hecha en la app aparece en la web y al revés.</w:t>
      </w:r>
    </w:p>
    <w:p>
      <w:pPr>
        <w:pStyle w:val="Compact"/>
        <w:numPr>
          <w:ilvl w:val="0"/>
          <w:numId w:val="1040"/>
        </w:numPr>
      </w:pPr>
      <w:r>
        <w:t xml:space="preserve">Desde el 24 de octubre de 2026 la app muestra el motivo exacto de los errores del servidor (en los cuatro idiomas), el formulario de reserva del administrador solo ofrece los cambios de estado permitidos y el cupón se conserva al volver a la pantalla de pago.</w:t>
      </w:r>
    </w:p>
    <w:p>
      <w:pPr>
        <w:pStyle w:val="Compact"/>
        <w:numPr>
          <w:ilvl w:val="0"/>
          <w:numId w:val="1040"/>
        </w:numPr>
      </w:pPr>
      <w:r>
        <w:t xml:space="preserve">Limitación conocida al 24 de octubre de 2026,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48"/>
    <w:bookmarkEnd w:id="149"/>
    <w:bookmarkEnd w:id="150"/>
    <w:bookmarkStart w:id="15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 (desde el 24 de octubre de 2026 se acepta cualquier dominio).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 (desde el 24 de octubre de 2026).</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 (desde el 24 de octubre de 2026).</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 (desde el 24 de octubre de 2026).</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 (desde el 24 de octubre de 2026).</w:t>
            </w:r>
          </w:p>
        </w:tc>
        <w:tc>
          <w:tcPr/>
          <w:p>
            <w:pPr>
              <w:pStyle w:val="Compact"/>
            </w:pPr>
            <w:r>
              <w:t xml:space="preserve">Cancelar o esperar a que terminen esas reservas.</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 (desde el 26 de octubre de 2026).</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 (desde el 24 de octubre de 2026 el total viene del servidor).</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operario intentó iniciar un servicio fuera de plazo (desde el 24 de octubre de 2026).</w:t>
            </w:r>
          </w:p>
        </w:tc>
        <w:tc>
          <w:tcPr/>
          <w:p>
            <w:pPr>
              <w:pStyle w:val="Compact"/>
            </w:pPr>
            <w:r>
              <w:t xml:space="preserve">Avisar al administrador si el vehículo se atendió.</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1"/>
    <w:bookmarkStart w:id="155"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41"/>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41"/>
        </w:numPr>
      </w:pPr>
      <w:r>
        <w:t xml:space="preserve">Hacer clic en</w:t>
      </w:r>
      <w:r>
        <w:t xml:space="preserve"> </w:t>
      </w:r>
      <w:r>
        <w:rPr>
          <w:b/>
          <w:bCs/>
        </w:rPr>
        <w:t xml:space="preserve">Cerrar Sesión</w:t>
      </w:r>
      <w:r>
        <w:t xml:space="preserve">.</w:t>
      </w:r>
    </w:p>
    <w:p>
      <w:pPr>
        <w:pStyle w:val="Compact"/>
        <w:numPr>
          <w:ilvl w:val="0"/>
          <w:numId w:val="1041"/>
        </w:numPr>
      </w:pPr>
      <w:r>
        <w:t xml:space="preserve">En la ventana "Cerrar sesión", hacer clic en</w:t>
      </w:r>
      <w:r>
        <w:t xml:space="preserve"> </w:t>
      </w:r>
      <w:r>
        <w:rPr>
          <w:b/>
          <w:bCs/>
        </w:rPr>
        <w:t xml:space="preserve">Sí, cerrar</w:t>
      </w:r>
      <w:r>
        <w:t xml:space="preserve">.</w:t>
      </w:r>
    </w:p>
    <w:p>
      <w:pPr>
        <w:pStyle w:val="Compact"/>
        <w:numPr>
          <w:ilvl w:val="0"/>
          <w:numId w:val="1041"/>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3" name="Picture"/>
            <a:graphic>
              <a:graphicData uri="http://schemas.openxmlformats.org/drawingml/2006/picture">
                <pic:pic>
                  <pic:nvPicPr>
                    <pic:cNvPr descr="capturas/usuario-32-confirmacion-del-cierre-de-ses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f910ca678986d15045638a6d2c742a7d5deabf2"/>
    <w:p>
      <w:pPr>
        <w:pStyle w:val="Heading2"/>
      </w:pPr>
      <w:r>
        <w:t xml:space="preserve">13. Preguntas Frecuentes</w:t>
      </w:r>
    </w:p>
    <w:bookmarkStart w:id="156"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6"/>
    <w:bookmarkStart w:id="157"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57"/>
    <w:bookmarkStart w:id="158"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58"/>
    <w:bookmarkStart w:id="159"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59"/>
    <w:bookmarkStart w:id="160"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0"/>
    <w:bookmarkStart w:id="161"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1"/>
    <w:bookmarkStart w:id="162"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2"/>
    <w:bookmarkStart w:id="163"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3"/>
    <w:bookmarkStart w:id="164"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4"/>
    <w:bookmarkStart w:id="165"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5"/>
    <w:bookmarkStart w:id="166"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66"/>
    <w:bookmarkStart w:id="167"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7"/>
    <w:bookmarkStart w:id="168"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8"/>
    <w:bookmarkStart w:id="169"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69"/>
    <w:bookmarkStart w:id="170"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0"/>
    <w:bookmarkStart w:id="171"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1"/>
    <w:bookmarkStart w:id="172"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2"/>
    <w:bookmarkStart w:id="173" w:name="X30c37db94ebb54899b47fa333c3a9ab3ff5cda3"/>
    <w:p>
      <w:pPr>
        <w:pStyle w:val="Heading5"/>
      </w:pPr>
      <w:r>
        <w:t xml:space="preserve">Soy operario y no puedo iniciar un servicio. ¿Por qué?</w:t>
      </w:r>
    </w:p>
    <w:p>
      <w:pPr>
        <w:pStyle w:val="FirstParagraph"/>
      </w:pPr>
      <w:r>
        <w:t xml:space="preserve">Un servicio se puede iniciar desde 15 minutos antes de la hora reservada (antes, el sistema responde que todavía es muy temprano) y hasta 4 horas después de su hora de fin (después responde que ya no se puede iniciar), solo si está asignado a usted y solo cuando no tiene otro servicio en curso. Si el servicio es suyo y el problema continúa, informe al administrador.</w:t>
      </w:r>
    </w:p>
    <w:bookmarkEnd w:id="173"/>
    <w:bookmarkStart w:id="174"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2026-10-27T05:30:26Z</dcterms:created>
  <dcterms:modified xsi:type="dcterms:W3CDTF">2026-10-27T05:30:26Z</dcterms:modified>
</cp:coreProperties>
</file>

<file path=docProps/custom.xml><?xml version="1.0" encoding="utf-8"?>
<Properties xmlns="http://schemas.openxmlformats.org/officeDocument/2006/custom-properties" xmlns:vt="http://schemas.openxmlformats.org/officeDocument/2006/docPropsVTypes"/>
</file>