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4.png" ContentType="image/png"/>
  <Override PartName="/word/media/rId47.png" ContentType="image/png"/>
  <Override PartName="/word/media/rId109.png" ContentType="image/png"/>
  <Override PartName="/word/media/rId53.png" ContentType="image/png"/>
  <Override PartName="/word/media/rId56.png" ContentType="image/png"/>
  <Override PartName="/word/media/rId64.png" ContentType="image/png"/>
  <Override PartName="/word/media/rId128.png" ContentType="image/png"/>
  <Override PartName="/word/media/rId67.png" ContentType="image/png"/>
  <Override PartName="/word/media/rId90.png" ContentType="image/png"/>
  <Override PartName="/word/media/rId77.png" ContentType="image/png"/>
  <Override PartName="/word/media/rId100.png" ContentType="image/png"/>
  <Override PartName="/word/media/rId124.png" ContentType="image/png"/>
  <Override PartName="/word/media/rId103.png" ContentType="image/png"/>
  <Override PartName="/word/media/rId115.png" ContentType="image/png"/>
  <Override PartName="/word/media/rId50.png" ContentType="image/png"/>
  <Override PartName="/word/media/rId112.png" ContentType="image/png"/>
  <Override PartName="/word/media/rId60.png" ContentType="image/png"/>
  <Override PartName="/word/media/rId71.png" ContentType="image/png"/>
  <Override PartName="/word/media/rId74.png" ContentType="image/png"/>
  <Override PartName="/word/media/rId97.png" ContentType="image/png"/>
  <Override PartName="/word/media/rId118.png" ContentType="image/png"/>
  <Override PartName="/word/media/rId121.png" ContentType="image/png"/>
  <Override PartName="/word/media/rId84.png" ContentType="image/png"/>
  <Override PartName="/word/media/rId81.png" ContentType="image/png"/>
  <Override PartName="/word/media/rId9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8.3, 27 de octubre de 2026</w:t>
      </w:r>
    </w:p>
    <w:p>
      <w:r>
        <w:pict>
          <v:rect style="width:0;height:1.5pt" o:hralign="center" o:hrstd="t" o:hr="t"/>
        </w:pict>
      </w:r>
    </w:p>
    <w:bookmarkStart w:id="9"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r>
        <w:tc>
          <w:tcPr/>
          <w:p>
            <w:pPr>
              <w:pStyle w:val="Compact"/>
            </w:pPr>
            <w:r>
              <w:t xml:space="preserve">V7.2</w:t>
            </w:r>
          </w:p>
        </w:tc>
        <w:tc>
          <w:tcPr/>
          <w:p>
            <w:pPr>
              <w:pStyle w:val="Compact"/>
            </w:pPr>
            <w:r>
              <w:t xml:space="preserve">19/10/2026</w:t>
            </w:r>
          </w:p>
        </w:tc>
        <w:tc>
          <w:tcPr/>
          <w:p>
            <w:pPr>
              <w:pStyle w:val="Compact"/>
            </w:pPr>
            <w:r>
              <w:t xml:space="preserve">Equipo de desarrollo</w:t>
            </w:r>
          </w:p>
        </w:tc>
        <w:tc>
          <w:tcPr/>
          <w:p>
            <w:pPr>
              <w:pStyle w:val="Compact"/>
            </w:pPr>
            <w:r>
              <w:t xml:space="preserve">Integración continua con GitHub Actions en los 10 repositorios: en cada cambio se compila y se corren las pruebas. Se retira de los pendientes la integración continua con Jenkins.</w:t>
            </w:r>
          </w:p>
        </w:tc>
      </w:tr>
      <w:tr>
        <w:tc>
          <w:tcPr/>
          <w:p>
            <w:pPr>
              <w:pStyle w:val="Compact"/>
            </w:pPr>
            <w:r>
              <w:t xml:space="preserve">V7.3</w:t>
            </w:r>
          </w:p>
        </w:tc>
        <w:tc>
          <w:tcPr/>
          <w:p>
            <w:pPr>
              <w:pStyle w:val="Compact"/>
            </w:pPr>
            <w:r>
              <w:t xml:space="preserve">19/10/2026</w:t>
            </w:r>
          </w:p>
        </w:tc>
        <w:tc>
          <w:tcPr/>
          <w:p>
            <w:pPr>
              <w:pStyle w:val="Compact"/>
            </w:pPr>
            <w:r>
              <w:t xml:space="preserve">Equipo de desarrollo</w:t>
            </w:r>
          </w:p>
        </w:tc>
        <w:tc>
          <w:tcPr/>
          <w:p>
            <w:pPr>
              <w:pStyle w:val="Compact"/>
            </w:pPr>
            <w:r>
              <w:t xml:space="preserve">El administrador puede cambiar el rol de una cuenta (RF-028, CU27); una cuenta de administrador no se desactiva y un administrador no cierra su propia cuenta (RF-027).</w:t>
            </w:r>
          </w:p>
        </w:tc>
      </w:tr>
      <w:tr>
        <w:tc>
          <w:tcPr/>
          <w:p>
            <w:pPr>
              <w:pStyle w:val="Compact"/>
            </w:pPr>
            <w:r>
              <w:t xml:space="preserve">V7.4</w:t>
            </w:r>
          </w:p>
        </w:tc>
        <w:tc>
          <w:tcPr/>
          <w:p>
            <w:pPr>
              <w:pStyle w:val="Compact"/>
            </w:pPr>
            <w:r>
              <w:t xml:space="preserve">19/10/2026</w:t>
            </w:r>
          </w:p>
        </w:tc>
        <w:tc>
          <w:tcPr/>
          <w:p>
            <w:pPr>
              <w:pStyle w:val="Compact"/>
            </w:pPr>
            <w:r>
              <w:t xml:space="preserve">Equipo de desarrollo</w:t>
            </w:r>
          </w:p>
        </w:tc>
        <w:tc>
          <w:tcPr/>
          <w:p>
            <w:pPr>
              <w:pStyle w:val="Compact"/>
            </w:pPr>
            <w:r>
              <w:t xml:space="preserve">Nuevos casos de uso CU31 (gestionar la cuenta propia, RF-027) y CU32 (procesos automáticos: primer administrador, notificaciones por evento, recordatorios, alerta de reserva sin operario y aviso de versión nueva). Pasan a ser 32 casos de uso.</w:t>
            </w:r>
          </w:p>
        </w:tc>
      </w:tr>
      <w:tr>
        <w:tc>
          <w:tcPr/>
          <w:p>
            <w:pPr>
              <w:pStyle w:val="Compact"/>
            </w:pPr>
            <w:r>
              <w:t xml:space="preserve">V7.5</w:t>
            </w:r>
          </w:p>
        </w:tc>
        <w:tc>
          <w:tcPr/>
          <w:p>
            <w:pPr>
              <w:pStyle w:val="Compact"/>
            </w:pPr>
            <w:r>
              <w:t xml:space="preserve">19/10/2026</w:t>
            </w:r>
          </w:p>
        </w:tc>
        <w:tc>
          <w:tcPr/>
          <w:p>
            <w:pPr>
              <w:pStyle w:val="Compact"/>
            </w:pPr>
            <w:r>
              <w:t xml:space="preserve">Equipo de desarrollo</w:t>
            </w:r>
          </w:p>
        </w:tc>
        <w:tc>
          <w:tcPr/>
          <w:p>
            <w:pPr>
              <w:pStyle w:val="Compact"/>
            </w:pPr>
            <w:r>
              <w:t xml:space="preserve">Pruebas del 19 de octubre de 2026 (655 automatizadas, 19 de punta a punta y 42 casos funcionales, Tabla 58) y capturas del sistema tomadas de nuevo ese día.</w:t>
            </w:r>
          </w:p>
        </w:tc>
      </w:tr>
      <w:tr>
        <w:tc>
          <w:tcPr/>
          <w:p>
            <w:pPr>
              <w:pStyle w:val="Compact"/>
            </w:pPr>
            <w:r>
              <w:t xml:space="preserve">V7.6</w:t>
            </w:r>
          </w:p>
        </w:tc>
        <w:tc>
          <w:tcPr/>
          <w:p>
            <w:pPr>
              <w:pStyle w:val="Compact"/>
            </w:pPr>
            <w:r>
              <w:t xml:space="preserve">20/10/2026</w:t>
            </w:r>
          </w:p>
        </w:tc>
        <w:tc>
          <w:tcPr/>
          <w:p>
            <w:pPr>
              <w:pStyle w:val="Compact"/>
            </w:pPr>
            <w:r>
              <w:t xml:space="preserve">Equipo de desarrollo</w:t>
            </w:r>
          </w:p>
        </w:tc>
        <w:tc>
          <w:tcPr/>
          <w:p>
            <w:pPr>
              <w:pStyle w:val="Compact"/>
            </w:pPr>
            <w:r>
              <w:t xml:space="preserve">Se retira el cambio de rol de una cuenta, que el equipo revirtió en el código (RF-028, CU27): el rol se asigna al crear la cuenta y el sistema no ofrece cambiarlo. Una cuenta de administrador sigue sin poder desactivarse y un administrador no cierra su propia cuenta. Se corrigen la tabla de eventos de dominio (solo viajan por RabbitMQ los eventos que tienen consumidor), los tipos de notificación de RF-018 y el detalle con botón "Ir a…" de CU17, el diagrama de estados de la ejecución (Figura 6: sin pausa ni novedad, que no se usan) y la restricción RT-05 (servidor público en Azure). RF-007 y CU07: el cliente solo cancela, sin escribir motivo, y la reprogramación la hace el administrador (RF-033, CU29).</w:t>
            </w:r>
          </w:p>
        </w:tc>
      </w:tr>
      <w:tr>
        <w:tc>
          <w:tcPr/>
          <w:p>
            <w:pPr>
              <w:pStyle w:val="Compact"/>
            </w:pPr>
            <w:r>
              <w:t xml:space="preserve">V7.7</w:t>
            </w:r>
          </w:p>
        </w:tc>
        <w:tc>
          <w:tcPr/>
          <w:p>
            <w:pPr>
              <w:pStyle w:val="Compact"/>
            </w:pPr>
            <w:r>
              <w:t xml:space="preserve">21/10/2026</w:t>
            </w:r>
          </w:p>
        </w:tc>
        <w:tc>
          <w:tcPr/>
          <w:p>
            <w:pPr>
              <w:pStyle w:val="Compact"/>
            </w:pPr>
            <w:r>
              <w:t xml:space="preserve">Equipo de desarrollo</w:t>
            </w:r>
          </w:p>
        </w:tc>
        <w:tc>
          <w:tcPr/>
          <w:p>
            <w:pPr>
              <w:pStyle w:val="Compact"/>
            </w:pPr>
            <w:r>
              <w:t xml:space="preserve">Estado verificado contra el código al 21 de octubre de 2026: cerrar sesión o desactivar una cuenta deja sin efecto su token (RF-027, RF-028, RNF-004); las reservas que nadie inició se cierran solas una hora después de su hora de fin (RF-033, CU32, Figura 4); la asignación manual y la automática no se cruzan y el conteo de reservas sin operario es uno solo (RF-008, RF-017); el comprobante se comprime a máximo 2 MB y el efectivo solo se ofrece si su cuenta está activa (RF-013, RF-013b, RF-034); los reportes cuentan solo los servicios completados (RF-023); la aplicación pide instalar el APK nuevo antes de seguir (CU32); respaldos diarios verificados de la base (9.2); pruebas del 21 de octubre (689 automatizadas, Tabla 58).</w:t>
            </w:r>
          </w:p>
        </w:tc>
      </w:tr>
      <w:tr>
        <w:tc>
          <w:tcPr/>
          <w:p>
            <w:pPr>
              <w:pStyle w:val="Compact"/>
            </w:pPr>
            <w:r>
              <w:t xml:space="preserve">V7.8</w:t>
            </w:r>
          </w:p>
        </w:tc>
        <w:tc>
          <w:tcPr/>
          <w:p>
            <w:pPr>
              <w:pStyle w:val="Compact"/>
            </w:pPr>
            <w:r>
              <w:t xml:space="preserve">21/10/2026</w:t>
            </w:r>
          </w:p>
        </w:tc>
        <w:tc>
          <w:tcPr/>
          <w:p>
            <w:pPr>
              <w:pStyle w:val="Compact"/>
            </w:pPr>
            <w:r>
              <w:t xml:space="preserve">Equipo de desarrollo</w:t>
            </w:r>
          </w:p>
        </w:tc>
        <w:tc>
          <w:tcPr/>
          <w:p>
            <w:pPr>
              <w:pStyle w:val="Compact"/>
            </w:pPr>
            <w:r>
              <w:t xml:space="preserve">Se corrige la regla de las reservas que terminaron sin registrarse, que el equipo cambió en el código el mismo día: el sistema solo cancela la Programada que venció sin confirmarse y deja en No asistió la Confirmada que nunca tuvo operario; la Confirmada con operario que nadie inició y la iniciada que nadie finalizó pasan a la lista "Por cerrar" del administrador, que la cierra con "Se atendió" o "No asistió", y el operario y los administradores reciben un aviso (RN-BOOK-01, RF-011, RF-012b, RF-017, RF-018, RF-033, CU11, CU29, CU32, Figura 4, Tabla 55). El conteo de reservas sin operario es el mismo en la web y en la app móvil (RF-017). Pruebas del 21 de octubre en la noche (707 automatizadas, Tabla 58).</w:t>
            </w:r>
          </w:p>
        </w:tc>
      </w:tr>
      <w:tr>
        <w:tc>
          <w:tcPr/>
          <w:p>
            <w:pPr>
              <w:pStyle w:val="Compact"/>
            </w:pPr>
            <w:r>
              <w:t xml:space="preserve">V7.9</w:t>
            </w:r>
          </w:p>
        </w:tc>
        <w:tc>
          <w:tcPr/>
          <w:p>
            <w:pPr>
              <w:pStyle w:val="Compact"/>
            </w:pPr>
            <w:r>
              <w:t xml:space="preserve">23/10/2026</w:t>
            </w:r>
          </w:p>
        </w:tc>
        <w:tc>
          <w:tcPr/>
          <w:p>
            <w:pPr>
              <w:pStyle w:val="Compact"/>
            </w:pPr>
            <w:r>
              <w:t xml:space="preserve">Equipo de desarrollo</w:t>
            </w:r>
          </w:p>
        </w:tc>
        <w:tc>
          <w:tcPr/>
          <w:p>
            <w:pPr>
              <w:pStyle w:val="Compact"/>
            </w:pPr>
            <w:r>
              <w:t xml:space="preserve">Trazabilidad revisada contra</w:t>
            </w:r>
            <w:r>
              <w:t xml:space="preserve"> </w:t>
            </w:r>
            <w:r>
              <w:rPr>
                <w:i/>
                <w:iCs/>
              </w:rPr>
              <w:t xml:space="preserve">develop</w:t>
            </w:r>
            <w:r>
              <w:t xml:space="preserve"> </w:t>
            </w:r>
            <w:r>
              <w:t xml:space="preserve">del 23 de octubre de 2026: once requisitos pasan a Parcial (RF-001, RF-005, RF-015, RF-016, RF-018, RF-024, RF-025, RF-027, RF-028 y RF-030, además de RF-023) y RNF-002 y RNF-004 también, con el motivo de cada uno (Tablas de requisitos y Tabla 57); RF-001 valida los dominios de correo en el servidor (</w:t>
            </w:r>
            <w:r>
              <w:rPr>
                <w:i/>
                <w:iCs/>
              </w:rPr>
              <w:t xml:space="preserve">ALLOWED_EMAIL_DOMAINS</w:t>
            </w:r>
            <w:r>
              <w:t xml:space="preserve">); RF-004 y CU04 revocan las sesiones al cambiar o recuperar la contraseña; pruebas del 23 de octubre (Tabla 58). Este documento (01, versión 7.9) es el SRS vigente: el archivo</w:t>
            </w:r>
            <w:r>
              <w:t xml:space="preserve"> </w:t>
            </w:r>
            <w:r>
              <w:rPr>
                <w:i/>
                <w:iCs/>
              </w:rPr>
              <w:t xml:space="preserve">SRS_V4.docx</w:t>
            </w:r>
            <w:r>
              <w:t xml:space="preserve"> </w:t>
            </w:r>
            <w:r>
              <w:t xml:space="preserve">que circula aparte corresponde a la versión V4 de esta tabla (8 de octubre de 2026, 38 RF) y quedó desactualizado; los identificadores de RF, CU e HU se conservan, así que la trazabilidad V4 → 01 → pruebas sigue valiendo. Incluye el contenido de las ramas</w:t>
            </w:r>
            <w:r>
              <w:t xml:space="preserve"> </w:t>
            </w:r>
            <w:r>
              <w:rPr>
                <w:i/>
                <w:iCs/>
              </w:rPr>
              <w:t xml:space="preserve">fix/A-01</w:t>
            </w:r>
            <w:r>
              <w:t xml:space="preserve"> </w:t>
            </w:r>
            <w:r>
              <w:t xml:space="preserve">y</w:t>
            </w:r>
            <w:r>
              <w:t xml:space="preserve"> </w:t>
            </w:r>
            <w:r>
              <w:rPr>
                <w:i/>
                <w:iCs/>
              </w:rPr>
              <w:t xml:space="preserve">fix/A-04</w:t>
            </w:r>
            <w:r>
              <w:t xml:space="preserve"> </w:t>
            </w:r>
            <w:r>
              <w:t xml:space="preserve">de Merari Urbano.</w:t>
            </w:r>
          </w:p>
        </w:tc>
      </w:tr>
      <w:tr>
        <w:tc>
          <w:tcPr/>
          <w:p>
            <w:pPr>
              <w:pStyle w:val="Compact"/>
            </w:pPr>
            <w:r>
              <w:t xml:space="preserve">V8.0</w:t>
            </w:r>
          </w:p>
        </w:tc>
        <w:tc>
          <w:tcPr/>
          <w:p>
            <w:pPr>
              <w:pStyle w:val="Compact"/>
            </w:pPr>
            <w:r>
              <w:t xml:space="preserve">24/10/2026</w:t>
            </w:r>
          </w:p>
        </w:tc>
        <w:tc>
          <w:tcPr/>
          <w:p>
            <w:pPr>
              <w:pStyle w:val="Compact"/>
            </w:pPr>
            <w:r>
              <w:t xml:space="preserve">Equipo de desarrollo</w:t>
            </w:r>
          </w:p>
        </w:tc>
        <w:tc>
          <w:tcPr/>
          <w:p>
            <w:pPr>
              <w:pStyle w:val="Compact"/>
            </w:pPr>
            <w:r>
              <w:t xml:space="preserve">Trazabilidad revisada contra</w:t>
            </w:r>
            <w:r>
              <w:t xml:space="preserve"> </w:t>
            </w:r>
            <w:r>
              <w:rPr>
                <w:i/>
                <w:iCs/>
              </w:rPr>
              <w:t xml:space="preserve">develop</w:t>
            </w:r>
            <w:r>
              <w:t xml:space="preserve"> </w:t>
            </w:r>
            <w:r>
              <w:t xml:space="preserve">del 24 de octubre de 2026, que corre en producción desde ese día. Pasan de Parcial a Implementado RF-001 (consentimiento exigido por el servidor), RF-016 (índice único del pago abierto y de la referencia), RF-018 (entregas con reintento y aviso de NO_SHOW), RF-024 (descuento fijo en pesos), RF-025 (monto y cupón del servidor), RF-027 y RF-028 (sesión revisada con cualquier esquema) y RF-030 (vehículo con reservas activas), cada uno con su commit; quedan parciales RF-005, RF-015 y RF-023. RF-012b: ventana para iniciar hasta 4 horas después de la hora de fin (</w:t>
            </w:r>
            <w:r>
              <w:rPr>
                <w:rStyle w:val="VerbatimChar"/>
              </w:rPr>
              <w:t xml:space="preserve">SERVICE_TOO_LATE</w:t>
            </w:r>
            <w:r>
              <w:t xml:space="preserve">) y notas visibles para el operario. RF-029: la matriz de permisos es de solo lectura. RNF-002, RNF-003, RNF-004, RNF-010 y RNF-012 actualizados (siguen parciales los cuatro primeros). Pruebas del 24 de octubre (1 192, Tabla 58).</w:t>
            </w:r>
          </w:p>
        </w:tc>
      </w:tr>
      <w:tr>
        <w:tc>
          <w:tcPr/>
          <w:p>
            <w:pPr>
              <w:pStyle w:val="Compact"/>
            </w:pPr>
            <w:r>
              <w:t xml:space="preserve">V8.1</w:t>
            </w:r>
          </w:p>
        </w:tc>
        <w:tc>
          <w:tcPr/>
          <w:p>
            <w:pPr>
              <w:pStyle w:val="Compact"/>
            </w:pPr>
            <w:r>
              <w:t xml:space="preserve">26/10/2026</w:t>
            </w:r>
          </w:p>
        </w:tc>
        <w:tc>
          <w:tcPr/>
          <w:p>
            <w:pPr>
              <w:pStyle w:val="Compact"/>
            </w:pPr>
            <w:r>
              <w:t xml:space="preserve">Equipo de desarrollo</w:t>
            </w:r>
          </w:p>
        </w:tc>
        <w:tc>
          <w:tcPr/>
          <w:p>
            <w:pPr>
              <w:pStyle w:val="Compact"/>
            </w:pPr>
            <w:r>
              <w:t xml:space="preserve">Pago al reservar, verificado contra</w:t>
            </w:r>
            <w:r>
              <w:t xml:space="preserve"> </w:t>
            </w:r>
            <w:r>
              <w:rPr>
                <w:i/>
                <w:iCs/>
              </w:rPr>
              <w:t xml:space="preserve">develop</w:t>
            </w:r>
            <w:r>
              <w:t xml:space="preserve"> </w:t>
            </w:r>
            <w:r>
              <w:t xml:space="preserve">del 26 de octubre de 2026 y desplegado en producción ese día: al reservar, el cliente elige cómo va a pagar (RF-005); en efectivo puede tener como máximo una reserva activa (409</w:t>
            </w:r>
            <w:r>
              <w:t xml:space="preserve"> </w:t>
            </w:r>
            <w:r>
              <w:rPr>
                <w:rStyle w:val="VerbatimChar"/>
              </w:rPr>
              <w:t xml:space="preserve">CASH_BOOKING_LIMIT</w:t>
            </w:r>
            <w:r>
              <w:t xml:space="preserve">) y una reserva con pago digital se cancela sola con el motivo</w:t>
            </w:r>
            <w:r>
              <w:t xml:space="preserve"> </w:t>
            </w:r>
            <w:r>
              <w:rPr>
                <w:rStyle w:val="VerbatimChar"/>
              </w:rPr>
              <w:t xml:space="preserve">PAYMENT_TIMEOUT</w:t>
            </w:r>
            <w:r>
              <w:t xml:space="preserve"> </w:t>
            </w:r>
            <w:r>
              <w:t xml:space="preserve">si no se sube el comprobante dentro de los 30 minutos siguientes o antes de la hora de inicio, si es más pronto (RF-005, RF-013, RF-033). Reglas nuevas RN-BOOK-02 a RN-BOOK-04; RNF-004 agrega la mitigación de reservas masivas y RNF-009 el paso de la forma de pago (AC-88 y AC-89).</w:t>
            </w:r>
          </w:p>
        </w:tc>
      </w:tr>
      <w:tr>
        <w:tc>
          <w:tcPr/>
          <w:p>
            <w:pPr>
              <w:pStyle w:val="Compact"/>
            </w:pPr>
            <w:r>
              <w:t xml:space="preserve">V8.2</w:t>
            </w:r>
          </w:p>
        </w:tc>
        <w:tc>
          <w:tcPr/>
          <w:p>
            <w:pPr>
              <w:pStyle w:val="Compact"/>
            </w:pPr>
            <w:r>
              <w:t xml:space="preserve">26/10/2026</w:t>
            </w:r>
          </w:p>
        </w:tc>
        <w:tc>
          <w:tcPr/>
          <w:p>
            <w:pPr>
              <w:pStyle w:val="Compact"/>
            </w:pPr>
            <w:r>
              <w:t xml:space="preserve">Equipo de desarrollo</w:t>
            </w:r>
          </w:p>
        </w:tc>
        <w:tc>
          <w:tcPr/>
          <w:p>
            <w:pPr>
              <w:pStyle w:val="Compact"/>
            </w:pPr>
            <w:r>
              <w:t xml:space="preserve">RNF-002: el despliegue continuo corre solo desde el 26 de octubre de 2026 (AC-90).</w:t>
            </w:r>
          </w:p>
        </w:tc>
      </w:tr>
      <w:tr>
        <w:tc>
          <w:tcPr/>
          <w:p>
            <w:pPr>
              <w:pStyle w:val="Compact"/>
            </w:pPr>
            <w:r>
              <w:t xml:space="preserve">V8.3</w:t>
            </w:r>
          </w:p>
        </w:tc>
        <w:tc>
          <w:tcPr/>
          <w:p>
            <w:pPr>
              <w:pStyle w:val="Compact"/>
            </w:pPr>
            <w:r>
              <w:t xml:space="preserve">27/10/2026</w:t>
            </w:r>
          </w:p>
        </w:tc>
        <w:tc>
          <w:tcPr/>
          <w:p>
            <w:pPr>
              <w:pStyle w:val="Compact"/>
            </w:pPr>
            <w:r>
              <w:t xml:space="preserve">Equipo de desarrollo</w:t>
            </w:r>
          </w:p>
        </w:tc>
        <w:tc>
          <w:tcPr/>
          <w:p>
            <w:pPr>
              <w:pStyle w:val="Compact"/>
            </w:pPr>
            <w:r>
              <w:t xml:space="preserve">Revisión contra</w:t>
            </w:r>
            <w:r>
              <w:t xml:space="preserve"> </w:t>
            </w:r>
            <w:r>
              <w:rPr>
                <w:rStyle w:val="VerbatimChar"/>
              </w:rPr>
              <w:t xml:space="preserve">main</w:t>
            </w:r>
            <w:r>
              <w:t xml:space="preserve"> </w:t>
            </w:r>
            <w:r>
              <w:t xml:space="preserve">del 27 de octubre de 2026 (booking y customer</w:t>
            </w:r>
            <w:r>
              <w:t xml:space="preserve"> </w:t>
            </w:r>
            <w:r>
              <w:rPr>
                <w:i/>
                <w:iCs/>
              </w:rPr>
              <w:t xml:space="preserve">v1.1.1</w:t>
            </w:r>
            <w:r>
              <w:t xml:space="preserve">, payment e infra</w:t>
            </w:r>
            <w:r>
              <w:t xml:space="preserve"> </w:t>
            </w:r>
            <w:r>
              <w:rPr>
                <w:i/>
                <w:iCs/>
              </w:rPr>
              <w:t xml:space="preserve">v1.1.2</w:t>
            </w:r>
            <w:r>
              <w:t xml:space="preserve">). RF-005 e INV-BOOK-003: máximo 10 servicios por reserva y 400</w:t>
            </w:r>
            <w:r>
              <w:t xml:space="preserve"> </w:t>
            </w:r>
            <w:r>
              <w:rPr>
                <w:rStyle w:val="VerbatimChar"/>
              </w:rPr>
              <w:t xml:space="preserve">VALIDATION_ERROR</w:t>
            </w:r>
            <w:r>
              <w:t xml:space="preserve"> </w:t>
            </w:r>
            <w:r>
              <w:t xml:space="preserve">si la lista falta o se pasa; RF-006 y CU06: las horas alternativas no chocan con otras reservas del mismo vehículo; RF-021: un día inválido en el horario semanal responde 400</w:t>
            </w:r>
            <w:r>
              <w:t xml:space="preserve"> </w:t>
            </w:r>
            <w:r>
              <w:rPr>
                <w:rStyle w:val="VerbatimChar"/>
              </w:rPr>
              <w:t xml:space="preserve">VALIDATION_ERROR</w:t>
            </w:r>
            <w:r>
              <w:t xml:space="preserve">; RF-033:</w:t>
            </w:r>
            <w:r>
              <w:t xml:space="preserve"> </w:t>
            </w:r>
            <w:r>
              <w:rPr>
                <w:rStyle w:val="VerbatimChar"/>
              </w:rPr>
              <w:t xml:space="preserve">bookedBy</w:t>
            </w:r>
            <w:r>
              <w:t xml:space="preserve"> </w:t>
            </w:r>
            <w:r>
              <w:t xml:space="preserve">solo en las vistas del personal; CU05 con el paso "¿Cómo vas a pagar?" y sus flujos alternos; CU32 con el vencimiento del pago digital. Se retira el cierre automático de la reserva Programada vencida (</w:t>
            </w:r>
            <w:r>
              <w:rPr>
                <w:rStyle w:val="VerbatimChar"/>
              </w:rPr>
              <w:t xml:space="preserve">EXPIRED</w:t>
            </w:r>
            <w:r>
              <w:t xml:space="preserve">), que ya no existe en booking-service (RN-BOOK-01, RF-033, CU29, CU32, Figura 4). RF-015: la web no tiene pantalla de historial de pagos. 58 tablas; RNF-003 y Tabla 58 con las pruebas del 27 de octubre (1 337, con las 17 de integración de payment en el CI contra SQL Server, y 19 de 19 de punta a punta).</w:t>
            </w:r>
          </w:p>
        </w:tc>
      </w:tr>
    </w:tbl>
    <w:p>
      <w:r>
        <w:pict>
          <v:rect style="width:0;height:1.5pt" o:hralign="center" o:hrstd="t" o:hr="t"/>
        </w:pict>
      </w:r>
    </w:p>
    <w:bookmarkEnd w:id="9"/>
    <w:bookmarkStart w:id="10"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27 de octubre de 2026. Define 41 requisitos funcionales con criterios de aceptación verificables, 12 requisitos no funcionales con su métrica de verificación, 32 casos de uso, las reglas de negocio, los ciclos de vida de la reserva, del pago y de la ejecución, los requisitos de datos y las restricciones técnicas, de datos, de operación y regulatorias. Al 27 de octubre de 2026, 38 requisitos funcionales están implementados y 3 parcialmente (RF-005, RF-015 y RF-023).</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10"/>
    <w:bookmarkStart w:id="11"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11"/>
    <w:bookmarkStart w:id="17"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12"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12"/>
    <w:bookmarkStart w:id="13"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un ambiente de preproducción. El sistema se publica en un único servidor (una máquina virtual de Azure con Docker Compose) para la revisión académica, no para la operación real de un lavadero.</w:t>
      </w:r>
    </w:p>
    <w:bookmarkEnd w:id="13"/>
    <w:bookmarkStart w:id="14"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14"/>
    <w:bookmarkStart w:id="15"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15"/>
    <w:bookmarkStart w:id="16"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16"/>
    <w:bookmarkEnd w:id="17"/>
    <w:bookmarkStart w:id="27" w:name="X9a876936134c5d062dfa893f64ef05a296edf15"/>
    <w:p>
      <w:pPr>
        <w:pStyle w:val="Heading2"/>
      </w:pPr>
      <w:r>
        <w:t xml:space="preserve">2. Contexto del Proyecto</w:t>
      </w:r>
    </w:p>
    <w:bookmarkStart w:id="18"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18"/>
    <w:bookmarkStart w:id="19"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19"/>
    <w:bookmarkStart w:id="22" w:name="X431c116b26e8a7244c710742bdac373e1436dd3"/>
    <w:p>
      <w:pPr>
        <w:pStyle w:val="Heading3"/>
      </w:pPr>
      <w:r>
        <w:t xml:space="preserve">2.3 Objetivos</w:t>
      </w:r>
    </w:p>
    <w:bookmarkStart w:id="20"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20"/>
    <w:bookmarkStart w:id="21"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21"/>
    <w:bookmarkEnd w:id="22"/>
    <w:bookmarkStart w:id="26"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23">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24">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25">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26"/>
    <w:bookmarkEnd w:id="27"/>
    <w:bookmarkStart w:id="34" w:name="Xa6dc8d96a44749f68616ae723e18dd8f8ed80ac"/>
    <w:p>
      <w:pPr>
        <w:pStyle w:val="Heading2"/>
      </w:pPr>
      <w:r>
        <w:t xml:space="preserve">3. Descripción General</w:t>
      </w:r>
    </w:p>
    <w:bookmarkStart w:id="28"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t xml:space="preserve">![Diagrama](C:/Users/JUAN CAMILO/Documents/PROYECTO FINAL_LAVADO VEICULAR/lavarapido-docs/_generador/work/mermaid/informe_de_especificacion_de_r-1.png)</w:t>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La Tabla 55 relaciona los eventos con su efecto y la sección 3.3 del</w:t>
      </w:r>
      <w:r>
        <w:t xml:space="preserve"> </w:t>
      </w:r>
      <w:r>
        <w:rPr>
          <w:i/>
          <w:iCs/>
        </w:rPr>
        <w:t xml:space="preserve">Documento de diseño del software</w:t>
      </w:r>
      <w:r>
        <w:t xml:space="preserve"> </w:t>
      </w:r>
      <w:r>
        <w:t xml:space="preserve">detalla las llamadas REST entre servicios.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 Corta los tokens de sesiones cerradas preguntando a security-service (la respuesta se guarda 30 segundos por token).</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58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28"/>
    <w:bookmarkStart w:id="29"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29"/>
    <w:bookmarkStart w:id="30"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30"/>
    <w:bookmarkStart w:id="31"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Toda la solución se ejecuta en contenedores Docker con Docker Compose, en local y en una máquina virtual de Azure detrás de Caddy (HTTPS); no se usan servicios administrados de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 El seguimiento de las reservas por cerrar también necesita la llave interna y se apaga con</w:t>
            </w:r>
            <w:r>
              <w:t xml:space="preserve"> </w:t>
            </w:r>
            <w:r>
              <w:rPr>
                <w:rStyle w:val="VerbatimChar"/>
              </w:rPr>
              <w:t xml:space="preserve">FOLLOW_UP_ENABLED=false</w:t>
            </w:r>
            <w:r>
              <w:t xml:space="preserve">; la cancelación de las reservas programadas vencidas se apaga con</w:t>
            </w:r>
            <w:r>
              <w:t xml:space="preserve"> </w:t>
            </w:r>
            <w:r>
              <w:rPr>
                <w:rStyle w:val="VerbatimChar"/>
              </w:rPr>
              <w:t xml:space="preserve">BOOKING_EXPIRY_CHECK_ENABLED=false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31"/>
    <w:bookmarkStart w:id="32"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32"/>
    <w:bookmarkStart w:id="33"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33"/>
    <w:bookmarkEnd w:id="34"/>
    <w:bookmarkStart w:id="42" w:name="X1ae659448332d9f49c92b6aacd39cff1e44f2d0"/>
    <w:p>
      <w:pPr>
        <w:pStyle w:val="Heading2"/>
      </w:pPr>
      <w:r>
        <w:t xml:space="preserve">4. Requisitos de Interfaces Externas</w:t>
      </w:r>
    </w:p>
    <w:bookmarkStart w:id="38"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201961"/>
            <wp:effectExtent b="0" l="0" r="0" t="0"/>
            <wp:docPr descr="Inicio de sesión" title="" id="36" name="Picture"/>
            <a:graphic>
              <a:graphicData uri="http://schemas.openxmlformats.org/drawingml/2006/picture">
                <pic:pic>
                  <pic:nvPicPr>
                    <pic:cNvPr descr="capturas/01_login.png" id="37" name="Picture"/>
                    <pic:cNvPicPr>
                      <a:picLocks noChangeArrowheads="1" noChangeAspect="1"/>
                    </pic:cNvPicPr>
                  </pic:nvPicPr>
                  <pic:blipFill>
                    <a:blip r:embed="rId35"/>
                    <a:stretch>
                      <a:fillRect/>
                    </a:stretch>
                  </pic:blipFill>
                  <pic:spPr bwMode="auto">
                    <a:xfrm>
                      <a:off x="0" y="0"/>
                      <a:ext cx="5334000" cy="3201961"/>
                    </a:xfrm>
                    <a:prstGeom prst="rect">
                      <a:avLst/>
                    </a:prstGeom>
                    <a:noFill/>
                    <a:ln w="9525">
                      <a:noFill/>
                      <a:headEnd/>
                      <a:tailEnd/>
                    </a:ln>
                  </pic:spPr>
                </pic:pic>
              </a:graphicData>
            </a:graphic>
          </wp:inline>
        </w:drawing>
      </w:r>
    </w:p>
    <w:bookmarkEnd w:id="38"/>
    <w:bookmarkStart w:id="39"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39"/>
    <w:bookmarkStart w:id="40"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40"/>
    <w:bookmarkStart w:id="41"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41"/>
    <w:bookmarkEnd w:id="42"/>
    <w:bookmarkStart w:id="137" w:name="Xca7780d28886795b629fbe90049b48b2a16d4e7"/>
    <w:p>
      <w:pPr>
        <w:pStyle w:val="Heading2"/>
      </w:pPr>
      <w:r>
        <w:t xml:space="preserve">5. Requisitos Funcionales</w:t>
      </w:r>
    </w:p>
    <w:bookmarkStart w:id="43"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24 de octubre de 2026: Implementado (construido y probado), Parcial (construido en parte; se indica qué falta) y Pendiente (no construido).</w:t>
      </w:r>
    </w:p>
    <w:bookmarkEnd w:id="43"/>
    <w:bookmarkStart w:id="59"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El correo debe ser de un dominio permitido: el servidor lo valida con la variable</w:t>
            </w:r>
            <w:r>
              <w:t xml:space="preserve"> </w:t>
            </w:r>
            <w:r>
              <w:rPr>
                <w:rStyle w:val="VerbatimChar"/>
              </w:rPr>
              <w:t xml:space="preserve">ALLOWED_EMAIL_DOMAINS</w:t>
            </w:r>
            <w:r>
              <w:t xml:space="preserve"> </w:t>
            </w:r>
            <w:r>
              <w:t xml:space="preserve">(lista separada por comas, por defecto</w:t>
            </w:r>
            <w:r>
              <w:t xml:space="preserve"> </w:t>
            </w:r>
            <w:r>
              <w:rPr>
                <w:rStyle w:val="VerbatimChar"/>
              </w:rPr>
              <w:t xml:space="preserve">gmail.com</w:t>
            </w:r>
            <w:r>
              <w:t xml:space="preserve">) y, si no lo es, responde 400</w:t>
            </w:r>
            <w:r>
              <w:t xml:space="preserve"> </w:t>
            </w:r>
            <w:r>
              <w:rPr>
                <w:rStyle w:val="VerbatimChar"/>
              </w:rPr>
              <w:t xml:space="preserve">EMAIL_DOMAIN_NOT_ALLOWED</w:t>
            </w:r>
            <w:r>
              <w:t xml:space="preserve"> </w:t>
            </w:r>
            <w:r>
              <w:t xml:space="preserve">(desde el 23 de octubre de 2026). La misma regla aplica al crear usuarios y al cambiar el correo; la web y la app muestran el aviso antes de enviar.</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rPr>
                <w:b/>
                <w:bCs/>
              </w:rPr>
              <w:t xml:space="preserve">Implementado</w:t>
            </w:r>
            <w:r>
              <w:t xml:space="preserve"> </w:t>
            </w:r>
            <w:r>
              <w:t xml:space="preserve">(24 de octubre de 2026). El servidor exige las dos casillas de aceptación: sin ellas, o con una sola, responde 400</w:t>
            </w:r>
            <w:r>
              <w:t xml:space="preserve"> </w:t>
            </w:r>
            <w:r>
              <w:rPr>
                <w:rStyle w:val="VerbatimChar"/>
              </w:rPr>
              <w:t xml:space="preserve">CONSENT_REQUIRED</w:t>
            </w:r>
            <w:r>
              <w:t xml:space="preserve"> </w:t>
            </w:r>
            <w:r>
              <w:t xml:space="preserve">(security</w:t>
            </w:r>
            <w:r>
              <w:t xml:space="preserve"> </w:t>
            </w:r>
            <w:r>
              <w:rPr>
                <w:i/>
                <w:iCs/>
              </w:rPr>
              <w:t xml:space="preserve">c5ecf17</w:t>
            </w:r>
            <w:r>
              <w:t xml:space="preserve">, AC-80).</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r>
              <w:t xml:space="preserve">• Al cambiarla se revocan las demás sesiones abiertas del usuario; la del equipo desde el que se cambió sigue abierta. Al recuperarla con el código enviado por correo (RF-003) se revocan todas.</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 y el token de esa sesión deja de servir de inmediato en todos los servicios.</w:t>
            </w:r>
            <w:r>
              <w:t xml:space="preserve">• Desactivar la cuenta pide la contraseña actual y cierra todas las sesiones; un administrador no puede cerrar su propia cuenta.</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rPr>
                <w:b/>
                <w:bCs/>
              </w:rPr>
              <w:t xml:space="preserve">Implementado</w:t>
            </w:r>
            <w:r>
              <w:t xml:space="preserve"> </w:t>
            </w:r>
            <w:r>
              <w:t xml:space="preserve">(24 de octubre de 2026). El gateway revisa la sesión con cualquier esquema del encabezado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y el cierre de sesión borra todas sus variantes de la caché (api-gateway</w:t>
            </w:r>
            <w:r>
              <w:t xml:space="preserve"> </w:t>
            </w:r>
            <w:r>
              <w:rPr>
                <w:i/>
                <w:iCs/>
              </w:rPr>
              <w:t xml:space="preserve">2e20204</w:t>
            </w:r>
            <w:r>
              <w:t xml:space="preserve">, AC-73). Queda como riesgo aceptado (D-02, README del gateway) que, si security-service no responde en 3 segundos, la petición siga (</w:t>
            </w:r>
            <w:r>
              <w:rPr>
                <w:i/>
                <w:iCs/>
              </w:rPr>
              <w:t xml:space="preserve">fail-open</w:t>
            </w:r>
            <w:r>
              <w:t xml:space="preserve">) con la firma y el vencimiento del JWT.</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se cierran todas sus sesiones (sus tokens dejan de servir en máximo 30 segundos; si security-service no responde en 3 segundos, el gateway deja pasar la petición:</w:t>
            </w:r>
            <w:r>
              <w:t xml:space="preserve"> </w:t>
            </w:r>
            <w:r>
              <w:rPr>
                <w:i/>
                <w:iCs/>
              </w:rPr>
              <w:t xml:space="preserve">fail-open</w:t>
            </w:r>
            <w:r>
              <w:t xml:space="preserve">) y conserva su historial.</w:t>
            </w:r>
            <w:r>
              <w:t xml:space="preserve">• El rol se asigna al crear la cuenta (cliente por el registro público; operario o administrador cuando la crea un administrador) y el sistema no ofrece cambiarlo después.</w:t>
            </w:r>
            <w:r>
              <w:t xml:space="preserve">• Una cuenta de administrador no se puede desactivar (</w:t>
            </w:r>
            <w:r>
              <w:rPr>
                <w:rStyle w:val="VerbatimChar"/>
              </w:rPr>
              <w:t xml:space="preserve">ADMIN_CANNOT_BE_DISABLED</w:t>
            </w:r>
            <w:r>
              <w:t xml:space="preserve">) y el administrador no puede desactivar su propia cuenta.</w:t>
            </w:r>
            <w:r>
              <w:t xml:space="preserve">• Solo el rol administrador accede a esta función (respuesta 403 para los demás roles).</w:t>
            </w:r>
          </w:p>
        </w:tc>
        <w:tc>
          <w:tcPr/>
          <w:p>
            <w:pPr>
              <w:pStyle w:val="Compact"/>
            </w:pPr>
            <w:r>
              <w:t xml:space="preserve">Deseable</w:t>
            </w:r>
          </w:p>
        </w:tc>
        <w:tc>
          <w:tcPr/>
          <w:p>
            <w:pPr>
              <w:pStyle w:val="Compact"/>
            </w:pPr>
            <w:r>
              <w:rPr>
                <w:b/>
                <w:bCs/>
              </w:rPr>
              <w:t xml:space="preserve">Implementado</w:t>
            </w:r>
            <w:r>
              <w:t xml:space="preserve"> </w:t>
            </w:r>
            <w:r>
              <w:t xml:space="preserve">(24 de octubre de 2026), con la misma corrección y el mismo riesgo aceptado (</w:t>
            </w:r>
            <w:r>
              <w:rPr>
                <w:i/>
                <w:iCs/>
              </w:rPr>
              <w:t xml:space="preserve">fail-open</w:t>
            </w:r>
            <w:r>
              <w:t xml:space="preserve">, D-02) de RF-027.</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la matriz de permisos de cada rol.</w:t>
            </w:r>
          </w:p>
        </w:tc>
        <w:tc>
          <w:tcPr/>
          <w:p>
            <w:pPr>
              <w:pStyle w:val="Compact"/>
            </w:pPr>
            <w:r>
              <w:t xml:space="preserve">• No se pueden crear ni borrar roles.</w:t>
            </w:r>
            <w:r>
              <w:t xml:space="preserve">• En esta versión la matriz es informativa y la pantalla es de solo lectura desde el 24 de octubre de 2026 (web</w:t>
            </w:r>
            <w:r>
              <w:t xml:space="preserve"> </w:t>
            </w:r>
            <w:r>
              <w:rPr>
                <w:i/>
                <w:iCs/>
              </w:rPr>
              <w:t xml:space="preserve">a4d3715</w:t>
            </w:r>
            <w:r>
              <w:t xml:space="preserve">, AC-83):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5076281"/>
                  <wp:effectExtent b="0" l="0" r="0" t="0"/>
                  <wp:docPr descr="Registro" title="" id="45" name="Picture"/>
                  <a:graphic>
                    <a:graphicData uri="http://schemas.openxmlformats.org/drawingml/2006/picture">
                      <pic:pic>
                        <pic:nvPicPr>
                          <pic:cNvPr descr="capturas/02_registro.png" id="46" name="Picture"/>
                          <pic:cNvPicPr>
                            <a:picLocks noChangeArrowheads="1" noChangeAspect="1"/>
                          </pic:cNvPicPr>
                        </pic:nvPicPr>
                        <pic:blipFill>
                          <a:blip r:embed="rId44"/>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201961"/>
                  <wp:effectExtent b="0" l="0" r="0" t="0"/>
                  <wp:docPr descr="Recuperar contraseña" title="" id="48" name="Picture"/>
                  <a:graphic>
                    <a:graphicData uri="http://schemas.openxmlformats.org/drawingml/2006/picture">
                      <pic:pic>
                        <pic:nvPicPr>
                          <pic:cNvPr descr="capturas/03_recuperar_contrasena.pn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201961"/>
                  <wp:effectExtent b="0" l="0" r="0" t="0"/>
                  <wp:docPr descr="Mi perfil" title="" id="51" name="Picture"/>
                  <a:graphic>
                    <a:graphicData uri="http://schemas.openxmlformats.org/drawingml/2006/picture">
                      <pic:pic>
                        <pic:nvPicPr>
                          <pic:cNvPr descr="capturas/16_admin_perfil.png" id="52" name="Picture"/>
                          <pic:cNvPicPr>
                            <a:picLocks noChangeArrowheads="1" noChangeAspect="1"/>
                          </pic:cNvPicPr>
                        </pic:nvPicPr>
                        <pic:blipFill>
                          <a:blip r:embed="rId5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201961"/>
                  <wp:effectExtent b="0" l="0" r="0" t="0"/>
                  <wp:docPr descr="Gestión de usuarios" title="" id="54" name="Picture"/>
                  <a:graphic>
                    <a:graphicData uri="http://schemas.openxmlformats.org/drawingml/2006/picture">
                      <pic:pic>
                        <pic:nvPicPr>
                          <pic:cNvPr descr="capturas/05_admin_usuarios.png" id="55" name="Picture"/>
                          <pic:cNvPicPr>
                            <a:picLocks noChangeArrowheads="1" noChangeAspect="1"/>
                          </pic:cNvPicPr>
                        </pic:nvPicPr>
                        <pic:blipFill>
                          <a:blip r:embed="rId5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201961"/>
                  <wp:effectExtent b="0" l="0" r="0" t="0"/>
                  <wp:docPr descr="Roles y permisos" title="" id="57" name="Picture"/>
                  <a:graphic>
                    <a:graphicData uri="http://schemas.openxmlformats.org/drawingml/2006/picture">
                      <pic:pic>
                        <pic:nvPicPr>
                          <pic:cNvPr descr="capturas/06_admin_roles.pn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59"/>
    <w:bookmarkStart w:id="63"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rPr>
                <w:b/>
                <w:bCs/>
              </w:rPr>
              <w:t xml:space="preserve">Implementado</w:t>
            </w:r>
            <w:r>
              <w:t xml:space="preserve"> </w:t>
            </w:r>
            <w:r>
              <w:t xml:space="preserve">(24 de octubre de 2026). Un vehículo con reservas activas no se puede retirar (409</w:t>
            </w:r>
            <w:r>
              <w:t xml:space="preserve"> </w:t>
            </w:r>
            <w:r>
              <w:rPr>
                <w:rStyle w:val="VerbatimChar"/>
              </w:rPr>
              <w:t xml:space="preserve">VEHICLE_HAS_ACTIVE_BOOKINGS</w:t>
            </w:r>
            <w:r>
              <w:t xml:space="preserve">; customer</w:t>
            </w:r>
            <w:r>
              <w:t xml:space="preserve"> </w:t>
            </w:r>
            <w:r>
              <w:rPr>
                <w:i/>
                <w:iCs/>
              </w:rPr>
              <w:t xml:space="preserve">7f5c3a6</w:t>
            </w:r>
            <w:r>
              <w:t xml:space="preserve"> </w:t>
            </w:r>
            <w:r>
              <w:t xml:space="preserve">y booking</w:t>
            </w:r>
            <w:r>
              <w:t xml:space="preserve"> </w:t>
            </w:r>
            <w:r>
              <w:rPr>
                <w:i/>
                <w:iCs/>
              </w:rPr>
              <w:t xml:space="preserve">a7e8e1d</w:t>
            </w:r>
            <w:r>
              <w:t xml:space="preserve">), la tarifa congelada solo se conserva si el tipo de vehículo coincide (booking</w:t>
            </w:r>
            <w:r>
              <w:t xml:space="preserve"> </w:t>
            </w:r>
            <w:r>
              <w:rPr>
                <w:i/>
                <w:iCs/>
              </w:rPr>
              <w:t xml:space="preserve">c903e65</w:t>
            </w:r>
            <w:r>
              <w:t xml:space="preserve">) y una placa larga guardada antes ya no rompe la lectura (customer</w:t>
            </w:r>
            <w:r>
              <w:t xml:space="preserve"> </w:t>
            </w:r>
            <w:r>
              <w:rPr>
                <w:i/>
                <w:iCs/>
              </w:rPr>
              <w:t xml:space="preserve">eaad74e</w:t>
            </w:r>
            <w:r>
              <w:t xml:space="preserve">).</w:t>
            </w:r>
          </w:p>
        </w:tc>
      </w:tr>
    </w:tbl>
    <w:p>
      <w:pPr>
        <w:pStyle w:val="BodyText"/>
      </w:pPr>
      <w:r>
        <w:rPr>
          <w:b/>
          <w:bCs/>
        </w:rPr>
        <w:t xml:space="preserve">Evidencia:</w:t>
      </w:r>
      <w:r>
        <w:t xml:space="preserve"> </w:t>
      </w:r>
      <w:r>
        <w:drawing>
          <wp:inline>
            <wp:extent cx="5334000" cy="3201961"/>
            <wp:effectExtent b="0" l="0" r="0" t="0"/>
            <wp:docPr descr="Mis vehículos" title="" id="61" name="Picture"/>
            <a:graphic>
              <a:graphicData uri="http://schemas.openxmlformats.org/drawingml/2006/picture">
                <pic:pic>
                  <pic:nvPicPr>
                    <pic:cNvPr descr="capturas/18_client_vehiculos.pn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bookmarkEnd w:id="63"/>
    <w:bookmarkStart w:id="70"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Un día de la semana inválido en el horario se rechaza con 400</w:t>
            </w:r>
            <w:r>
              <w:t xml:space="preserve"> </w:t>
            </w:r>
            <w:r>
              <w:rPr>
                <w:rStyle w:val="VerbatimChar"/>
              </w:rPr>
              <w:t xml:space="preserve">VALIDATION_ERROR</w:t>
            </w:r>
            <w:r>
              <w:t xml:space="preserve"> </w:t>
            </w:r>
            <w:r>
              <w:t xml:space="preserve">(antes respondía 500).</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201961"/>
                  <wp:effectExtent b="0" l="0" r="0" t="0"/>
                  <wp:docPr descr="Catálogo" title="" id="65" name="Picture"/>
                  <a:graphic>
                    <a:graphicData uri="http://schemas.openxmlformats.org/drawingml/2006/picture">
                      <pic:pic>
                        <pic:nvPicPr>
                          <pic:cNvPr descr="capturas/07_admin_catalogo.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4588177"/>
                  <wp:effectExtent b="0" l="0" r="0" t="0"/>
                  <wp:docPr descr="Horario y bahías" title="" id="68" name="Picture"/>
                  <a:graphic>
                    <a:graphicData uri="http://schemas.openxmlformats.org/drawingml/2006/picture">
                      <pic:pic>
                        <pic:nvPicPr>
                          <pic:cNvPr descr="capturas/09_admin_horarios_bahias.png" id="69" name="Picture"/>
                          <pic:cNvPicPr>
                            <a:picLocks noChangeArrowheads="1" noChangeAspect="1"/>
                          </pic:cNvPicPr>
                        </pic:nvPicPr>
                        <pic:blipFill>
                          <a:blip r:embed="rId67"/>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70"/>
    <w:bookmarkStart w:id="80"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r>
              <w:t xml:space="preserve">• Una reserva tiene entre 1 y 10 servicios: al crearla, si la lista falta, está vacía, trae un valor nulo o pasa de 10, la solicitud se rechaza con 400</w:t>
            </w:r>
            <w:r>
              <w:t xml:space="preserve"> </w:t>
            </w:r>
            <w:r>
              <w:rPr>
                <w:rStyle w:val="VerbatimChar"/>
              </w:rPr>
              <w:t xml:space="preserve">VALIDATION_ERROR</w:t>
            </w:r>
            <w:r>
              <w:t xml:space="preserve">, y al reprogramarla tampoco se aceptan más de 10 (desde el 27 de octubre de 2026; antes respondía 500).</w:t>
            </w:r>
            <w:r>
              <w:t xml:space="preserve">• El cliente elige al reservar cómo va a pagar (</w:t>
            </w:r>
            <w:r>
              <w:rPr>
                <w:rStyle w:val="VerbatimChar"/>
              </w:rPr>
              <w:t xml:space="preserve">paymentMode</w:t>
            </w:r>
            <w:r>
              <w:t xml:space="preserve">): pago digital (</w:t>
            </w:r>
            <w:r>
              <w:rPr>
                <w:rStyle w:val="VerbatimChar"/>
              </w:rPr>
              <w:t xml:space="preserve">DIGITAL</w:t>
            </w:r>
            <w:r>
              <w:t xml:space="preserve">: QR y comprobante) o efectivo en el lavadero (</w:t>
            </w:r>
            <w:r>
              <w:rPr>
                <w:rStyle w:val="VerbatimChar"/>
              </w:rPr>
              <w:t xml:space="preserve">CASH</w:t>
            </w:r>
            <w:r>
              <w:t xml:space="preserve">, solo si la cuenta de efectivo está activa, RF-034). Sin modo o con uno no válido, la reserva se rechaza (400</w:t>
            </w:r>
            <w:r>
              <w:t xml:space="preserve"> </w:t>
            </w:r>
            <w:r>
              <w:rPr>
                <w:rStyle w:val="VerbatimChar"/>
              </w:rPr>
              <w:t xml:space="preserve">INVALID_PAYMENT_MODE</w:t>
            </w:r>
            <w:r>
              <w:t xml:space="preserve">). El administrador no está obligado a indicarlo y sus reservas no tienen plazo ni límite (RN-BOOK-04).</w:t>
            </w:r>
            <w:r>
              <w:t xml:space="preserve">• Con efectivo, el cliente puede tener como máximo 1 reserva activa (Programada, Confirmada o En proceso) hecha por él mismo; la siguiente se rechaza (409</w:t>
            </w:r>
            <w:r>
              <w:t xml:space="preserve"> </w:t>
            </w:r>
            <w:r>
              <w:rPr>
                <w:rStyle w:val="VerbatimChar"/>
              </w:rPr>
              <w:t xml:space="preserve">CASH_BOOKING_LIMIT</w:t>
            </w:r>
            <w:r>
              <w:t xml:space="preserve">) hasta que esa reserva se complete, se cancele o quede en No asistió (RN-BOOK-02).</w:t>
            </w:r>
            <w:r>
              <w:t xml:space="preserve">• Con pago digital, el comprobante debe subirse antes del plazo de pago (</w:t>
            </w:r>
            <w:r>
              <w:rPr>
                <w:rStyle w:val="VerbatimChar"/>
              </w:rPr>
              <w:t xml:space="preserve">paymentDeadline</w:t>
            </w:r>
            <w:r>
              <w:t xml:space="preserve">): la creación más 30 minutos o la hora de inicio, lo que ocurra primero. Si vence sin comprobante, el sistema cancela la reserva con el motivo</w:t>
            </w:r>
            <w:r>
              <w:t xml:space="preserve"> </w:t>
            </w:r>
            <w:r>
              <w:rPr>
                <w:rStyle w:val="VerbatimChar"/>
              </w:rPr>
              <w:t xml:space="preserve">PAYMENT_TIMEOUT</w:t>
            </w:r>
            <w:r>
              <w:t xml:space="preserve"> </w:t>
            </w:r>
            <w:r>
              <w:t xml:space="preserve">y libera el horario (RN-BOOK-03). El historial y el detalle muestran "Paga antes de las HH:mm".</w:t>
            </w:r>
          </w:p>
        </w:tc>
        <w:tc>
          <w:tcPr/>
          <w:p>
            <w:pPr>
              <w:pStyle w:val="Compact"/>
            </w:pPr>
            <w:r>
              <w:t xml:space="preserve">Esencial</w:t>
            </w:r>
          </w:p>
        </w:tc>
        <w:tc>
          <w:tcPr/>
          <w:p>
            <w:pPr>
              <w:pStyle w:val="Compact"/>
            </w:pPr>
            <w:r>
              <w:rPr>
                <w:b/>
                <w:bCs/>
              </w:rPr>
              <w:t xml:space="preserve">Parcial.</w:t>
            </w:r>
            <w:r>
              <w:t xml:space="preserve"> </w:t>
            </w:r>
            <w:r>
              <w:t xml:space="preserve">La web reserva un solo servicio por reserva, aunque la API acepta varios. Desde el 26 de octubre de 2026 la reserva exige el modo de pago y aplica el límite de efectivo y el plazo del pago digital (booking</w:t>
            </w:r>
            <w:r>
              <w:t xml:space="preserve"> </w:t>
            </w:r>
            <w:r>
              <w:rPr>
                <w:i/>
                <w:iCs/>
              </w:rPr>
              <w:t xml:space="preserve">db156cb</w:t>
            </w:r>
            <w:r>
              <w:t xml:space="preserve">, payment</w:t>
            </w:r>
            <w:r>
              <w:t xml:space="preserve"> </w:t>
            </w:r>
            <w:r>
              <w:rPr>
                <w:i/>
                <w:iCs/>
              </w:rPr>
              <w:t xml:space="preserve">d94cde5</w:t>
            </w:r>
            <w:r>
              <w:t xml:space="preserve">, web</w:t>
            </w:r>
            <w:r>
              <w:t xml:space="preserve"> </w:t>
            </w:r>
            <w:r>
              <w:rPr>
                <w:i/>
                <w:iCs/>
              </w:rPr>
              <w:t xml:space="preserve">7f8aca5</w:t>
            </w:r>
            <w:r>
              <w:t xml:space="preserve">, móvil</w:t>
            </w:r>
            <w:r>
              <w:t xml:space="preserve"> </w:t>
            </w:r>
            <w:r>
              <w:rPr>
                <w:i/>
                <w:iCs/>
              </w:rPr>
              <w:t xml:space="preserve">acf4e6d</w:t>
            </w:r>
            <w:r>
              <w:t xml:space="preserve">; AC-88).</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 sin las que chocan con otra reserva del mismo vehículo (desde el 27 de octubre de 2026).</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cancele su reserva mientras esté en estado Programada o Confirmada y antes de su hora de inicio, y que el administrador la reprograme (RF-033).</w:t>
            </w:r>
          </w:p>
        </w:tc>
        <w:tc>
          <w:tcPr/>
          <w:p>
            <w:pPr>
              <w:pStyle w:val="Compact"/>
            </w:pPr>
            <w:r>
              <w:t xml:space="preserve">• El cliente cancela desde su historial confirmando un diálogo, sin escribir motivo: el sistema guarda el motivo</w:t>
            </w:r>
            <w:r>
              <w:t xml:space="preserve"> </w:t>
            </w:r>
            <w:r>
              <w:rPr>
                <w:rStyle w:val="VerbatimChar"/>
              </w:rPr>
              <w:t xml:space="preserve">CUSTOMER_REQUEST</w:t>
            </w:r>
            <w:r>
              <w:t xml:space="preserve"> </w:t>
            </w:r>
            <w:r>
              <w:t xml:space="preserve">y libera la bahía.</w:t>
            </w:r>
            <w:r>
              <w:t xml:space="preserve">• La reprogramación, que hace el administrador, asigna nueva hora y bahía, y conserva los precios.</w:t>
            </w:r>
            <w:r>
              <w:t xml:space="preserve">• Con el servicio en proceso o terminado, o pasada la hora de inicio en el caso del cliente, la acción se bloquea (</w:t>
            </w:r>
            <w:r>
              <w:rPr>
                <w:rStyle w:val="VerbatimChar"/>
              </w:rPr>
              <w:t xml:space="preserve">BOOKING_NOT_CHANGEABLE</w:t>
            </w:r>
            <w:r>
              <w:t xml:space="preserve">).</w:t>
            </w:r>
            <w:r>
              <w:t xml:space="preserve">• La API también acepta que el cliente reprograme (</w:t>
            </w:r>
            <w:r>
              <w:rPr>
                <w:rStyle w:val="VerbatimChar"/>
              </w:rPr>
              <w:t xml:space="preserve">PUT /bookings/{id}</w:t>
            </w:r>
            <w:r>
              <w:t xml:space="preserve">), pero la web y la app no ofrecen esa pantalla (acción de mejora AM-03).</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o la reprograme, respetando el ciclo de vida de la Figura 4.</w:t>
            </w:r>
          </w:p>
        </w:tc>
        <w:tc>
          <w:tcPr/>
          <w:p>
            <w:pPr>
              <w:pStyle w:val="Compact"/>
            </w:pPr>
            <w:r>
              <w:t xml:space="preserve">• Una transición no permitida por el ciclo de vida se rechaza.</w:t>
            </w:r>
            <w:r>
              <w:t xml:space="preserve">• Una hora después de su hora de fin, el sistema deja en No asistió la Confirmada que nunca tuvo operario. Como toda reserva nace Confirmada, desde el 24 de octubre de 2026 booking-service ya no tiene la tarea que cancelaba la Programada vencida (B-07); el motivo</w:t>
            </w:r>
            <w:r>
              <w:t xml:space="preserve"> </w:t>
            </w:r>
            <w:r>
              <w:rPr>
                <w:i/>
                <w:iCs/>
              </w:rPr>
              <w:t xml:space="preserve">Venció sin confirmarse</w:t>
            </w:r>
            <w:r>
              <w:t xml:space="preserve"> </w:t>
            </w:r>
            <w:r>
              <w:t xml:space="preserve">(</w:t>
            </w:r>
            <w:r>
              <w:rPr>
                <w:rStyle w:val="VerbatimChar"/>
              </w:rPr>
              <w:t xml:space="preserve">EXPIRED</w:t>
            </w:r>
            <w:r>
              <w:t xml:space="preserve">) se conserva en el catálogo, no se ofrece al cancelar a mano y ningún proceso lo usa hoy.</w:t>
            </w:r>
            <w:r>
              <w:t xml:space="preserve">• Una reserva Confirmada con operario que nadie inició al terminar su hora, o una iniciada que nadie finalizó una hora después de su fin, nunca cambia de estado sola: pasa a la tarjeta "Por cerrar" del inicio del administrador, en la web y en la app móvil, que solo aparece cuando hay algo pendiente.</w:t>
            </w:r>
            <w:r>
              <w:t xml:space="preserve">• Desde "Por cerrar", "Se atendió" deja la reserva Completada y las líneas del operario completadas sin inventar horas: la que no tiene hora de inicio no cuenta para la puntualidad y la que no tiene hora de fin no suma horas trabajadas, pero ambas cuentan como servicio realizado y como ingreso; el cliente puede calificarla y no recibe el aviso de que su vehículo está listo. "No asistió" solo se ofrece para una reserva que nunca se inició. Cerrar una reserva que no está por cerrar se rechaza (</w:t>
            </w:r>
            <w:r>
              <w:rPr>
                <w:rStyle w:val="VerbatimChar"/>
              </w:rPr>
              <w:t xml:space="preserve">BOOKING_NOT_TO_CLOSE</w:t>
            </w:r>
            <w:r>
              <w:t xml:space="preserve">).</w:t>
            </w:r>
            <w:r>
              <w:t xml:space="preserve">• Ningún cierre genera un reembolso automático: los pagos los revisa el administrador.</w:t>
            </w:r>
            <w:r>
              <w:t xml:space="preserve">• El motivo</w:t>
            </w:r>
            <w:r>
              <w:t xml:space="preserve"> </w:t>
            </w:r>
            <w:r>
              <w:rPr>
                <w:rStyle w:val="VerbatimChar"/>
              </w:rPr>
              <w:t xml:space="preserve">PAYMENT_TIMEOUT</w:t>
            </w:r>
            <w:r>
              <w:t xml:space="preserve"> </w:t>
            </w:r>
            <w:r>
              <w:t xml:space="preserve">(</w:t>
            </w:r>
            <w:r>
              <w:rPr>
                <w:i/>
                <w:iCs/>
              </w:rPr>
              <w:t xml:space="preserve">No se subió el comprobante de pago a tiempo</w:t>
            </w:r>
            <w:r>
              <w:t xml:space="preserve">) solo lo usa el sistema (RN-BOOK-03) y no se ofrece al cancelar a mano. Antes de cancelar por falta de pago, el sistema le pregunta a payment-service si la reserva ya tiene un pago en revisión o aprobado; si lo tiene, no la cancela, y si payment-service no responde, vuelve a intentarlo en la siguiente revisión (AC-89).</w:t>
            </w:r>
            <w:r>
              <w:t xml:space="preserve">• El detalle de la reserva muestra la forma de pago elegida (digital o efectivo).</w:t>
            </w:r>
            <w:r>
              <w:t xml:space="preserve">• La cuenta que hizo la reserva (</w:t>
            </w:r>
            <w:r>
              <w:rPr>
                <w:rStyle w:val="VerbatimChar"/>
              </w:rPr>
              <w:t xml:space="preserve">bookedBy</w:t>
            </w:r>
            <w:r>
              <w:t xml:space="preserve">) solo aparece en las vistas del personal; la respuesta al cliente no la incluye (desde el 27 de octubre de 2026).</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4623320"/>
                  <wp:effectExtent b="0" l="0" r="0" t="0"/>
                  <wp:docPr descr="Reservar lavado" title="" id="72" name="Picture"/>
                  <a:graphic>
                    <a:graphicData uri="http://schemas.openxmlformats.org/drawingml/2006/picture">
                      <pic:pic>
                        <pic:nvPicPr>
                          <pic:cNvPr descr="capturas/19_client_reservar.png" id="73" name="Picture"/>
                          <pic:cNvPicPr>
                            <a:picLocks noChangeArrowheads="1" noChangeAspect="1"/>
                          </pic:cNvPicPr>
                        </pic:nvPicPr>
                        <pic:blipFill>
                          <a:blip r:embed="rId71"/>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(historial y cancelación)</w:t>
            </w:r>
          </w:p>
        </w:tc>
        <w:tc>
          <w:tcPr/>
          <w:p>
            <w:pPr>
              <w:pStyle w:val="Compact"/>
            </w:pPr>
            <w:r>
              <w:drawing>
                <wp:inline>
                  <wp:extent cx="5334000" cy="5751816"/>
                  <wp:effectExtent b="0" l="0" r="0" t="0"/>
                  <wp:docPr descr="Historial de reservas" title="" id="75" name="Picture"/>
                  <a:graphic>
                    <a:graphicData uri="http://schemas.openxmlformats.org/drawingml/2006/picture">
                      <pic:pic>
                        <pic:nvPicPr>
                          <pic:cNvPr descr="capturas/20_client_historial.png" id="76" name="Picture"/>
                          <pic:cNvPicPr>
                            <a:picLocks noChangeArrowheads="1" noChangeAspect="1"/>
                          </pic:cNvPicPr>
                        </pic:nvPicPr>
                        <pic:blipFill>
                          <a:blip r:embed="rId74"/>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201961"/>
                  <wp:effectExtent b="0" l="0" r="0" t="0"/>
                  <wp:docPr descr="Gestión de reservas" title="" id="78" name="Picture"/>
                  <a:graphic>
                    <a:graphicData uri="http://schemas.openxmlformats.org/drawingml/2006/picture">
                      <pic:pic>
                        <pic:nvPicPr>
                          <pic:cNvPr descr="capturas/11_admin_reservas.pn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80"/>
    <w:bookmarkStart w:id="96"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r>
              <w:t xml:space="preserve">• La asignación automática y la manual se hacen una a la vez (candado en la base de datos), de modo que un operario no queda con dos servicios a la misma hora.</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r>
              <w:t xml:space="preserve">• Las reservas en No asistió o canceladas no aparecen en sus listas.</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y hasta 4 horas después de su hora de fin (</w:t>
            </w:r>
            <w:r>
              <w:rPr>
                <w:rStyle w:val="VerbatimChar"/>
              </w:rPr>
              <w:t xml:space="preserve">START_LATE_LIMIT</w:t>
            </w:r>
            <w:r>
              <w:t xml:space="preserve">, desde el 24 de octubre de 2026); fuera de esa ventana el botón aparece deshabilitado y el servidor responde</w:t>
            </w:r>
            <w:r>
              <w:t xml:space="preserve"> </w:t>
            </w:r>
            <w:r>
              <w:rPr>
                <w:rStyle w:val="VerbatimChar"/>
              </w:rPr>
              <w:t xml:space="preserve">SERVICE_TOO_EARLY</w:t>
            </w:r>
            <w:r>
              <w:t xml:space="preserve"> </w:t>
            </w:r>
            <w:r>
              <w:t xml:space="preserve">o</w:t>
            </w:r>
            <w:r>
              <w:t xml:space="preserve"> </w:t>
            </w:r>
            <w:r>
              <w:rPr>
                <w:rStyle w:val="VerbatimChar"/>
              </w:rPr>
              <w:t xml:space="preserve">SERVICE_TOO_LATE</w:t>
            </w:r>
            <w:r>
              <w:t xml:space="preserve">. La respuesta trae</w:t>
            </w:r>
            <w:r>
              <w:t xml:space="preserve"> </w:t>
            </w:r>
            <w:r>
              <w:rPr>
                <w:rStyle w:val="VerbatimChar"/>
              </w:rPr>
              <w:t xml:space="preserve">startableAt</w:t>
            </w:r>
            <w:r>
              <w:t xml:space="preserve"> </w:t>
            </w:r>
            <w:r>
              <w:t xml:space="preserve">y</w:t>
            </w:r>
            <w:r>
              <w:t xml:space="preserve"> </w:t>
            </w:r>
            <w:r>
              <w:rPr>
                <w:rStyle w:val="VerbatimChar"/>
              </w:rPr>
              <w:t xml:space="preserve">startableUntil</w:t>
            </w:r>
            <w:r>
              <w:t xml:space="preserve">.</w:t>
            </w:r>
            <w:r>
              <w:t xml:space="preserve">• La reserva pasa a En proceso al iniciar y a Completada al finalizar; al iniciar se cancelan los recordatorios pendientes.</w:t>
            </w:r>
            <w:r>
              <w:t xml:space="preserve">• La acción se bloquea si la reserva está asignada a otro operario.</w:t>
            </w:r>
            <w:r>
              <w:t xml:space="preserve">• Dentro de esas 4 horas el operario puede registrar tarde un servicio que quedó por cerrar (RF-033), y cuentan sus horas reales; después lo cierra el administrador.</w:t>
            </w:r>
            <w:r>
              <w:t xml:space="preserve">• El operario ve las notas que el administrador escribió al asignar o reasignar (operations</w:t>
            </w:r>
            <w:r>
              <w:t xml:space="preserve"> </w:t>
            </w:r>
            <w:r>
              <w:rPr>
                <w:i/>
                <w:iCs/>
              </w:rPr>
              <w:t xml:space="preserve">b943858</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201961"/>
                  <wp:effectExtent b="0" l="0" r="0" t="0"/>
                  <wp:docPr descr="Servicios asignados" title="" id="82" name="Picture"/>
                  <a:graphic>
                    <a:graphicData uri="http://schemas.openxmlformats.org/drawingml/2006/picture">
                      <pic:pic>
                        <pic:nvPicPr>
                          <pic:cNvPr descr="capturas/25_operario_servicios_asignados.pn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201961"/>
                  <wp:effectExtent b="0" l="0" r="0" t="0"/>
                  <wp:docPr descr="Panel del operario" title="" id="85" name="Picture"/>
                  <a:graphic>
                    <a:graphicData uri="http://schemas.openxmlformats.org/drawingml/2006/picture">
                      <pic:pic>
                        <pic:nvPicPr>
                          <pic:cNvPr descr="capturas/24_operario_home.pn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4143026"/>
                  <wp:effectExtent b="0" l="0" r="0" t="0"/>
                  <wp:docPr descr="Calificaciones" title="" id="88" name="Picture"/>
                  <a:graphic>
                    <a:graphicData uri="http://schemas.openxmlformats.org/drawingml/2006/picture">
                      <pic:pic>
                        <pic:nvPicPr>
                          <pic:cNvPr descr="capturas/28_operario_calificaciones.png" id="89" name="Picture"/>
                          <pic:cNvPicPr>
                            <a:picLocks noChangeArrowheads="1" noChangeAspect="1"/>
                          </pic:cNvPicPr>
                        </pic:nvPicPr>
                        <pic:blipFill>
                          <a:blip r:embed="rId87"/>
                          <a:stretch>
                            <a:fillRect/>
                          </a:stretch>
                        </pic:blipFill>
                        <pic:spPr bwMode="auto">
                          <a:xfrm>
                            <a:off x="0" y="0"/>
                            <a:ext cx="5334000" cy="4143026"/>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201961"/>
                  <wp:effectExtent b="0" l="0" r="0" t="0"/>
                  <wp:docPr descr="Operarios" title="" id="91" name="Picture"/>
                  <a:graphic>
                    <a:graphicData uri="http://schemas.openxmlformats.org/drawingml/2006/picture">
                      <pic:pic>
                        <pic:nvPicPr>
                          <pic:cNvPr descr="capturas/10_admin_operarios.png" id="92" name="Picture"/>
                          <pic:cNvPicPr>
                            <a:picLocks noChangeArrowheads="1" noChangeAspect="1"/>
                          </pic:cNvPicPr>
                        </pic:nvPicPr>
                        <pic:blipFill>
                          <a:blip r:embed="rId9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201961"/>
                  <wp:effectExtent b="0" l="0" r="0" t="0"/>
                  <wp:docPr descr="Mi agenda" title="" id="94" name="Picture"/>
                  <a:graphic>
                    <a:graphicData uri="http://schemas.openxmlformats.org/drawingml/2006/picture">
                      <pic:pic>
                        <pic:nvPicPr>
                          <pic:cNvPr descr="capturas/26_operario_horario.pn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6"/>
    <w:bookmarkStart w:id="108"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r>
              <w:t xml:space="preserve">• La cuenta de efectivo también se activa o desactiva: mientras está desactivada, el cliente no ve la opción de pagar en efectivo.</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 y solo se ofrece mientras su cuenta está activa (RF-034).</w:t>
            </w:r>
            <w:r>
              <w:t xml:space="preserve">• El QR de cada cuenta se puede ver en grande con una lupa.</w:t>
            </w:r>
            <w:r>
              <w:t xml:space="preserve">• Desde el 26 de octubre de 2026, la pantalla de pago de una reserva con pago digital no ofrece efectivo y la de una reserva en efectivo lo deja preseleccionado; las reservas en efectivo muestran "Pagas en efectivo en el lavadero" en lugar de "Pagar ahora". No se puede reportar ni aprobar el pago de una reserva cancelada (409</w:t>
            </w:r>
            <w:r>
              <w:t xml:space="preserve"> </w:t>
            </w:r>
            <w:r>
              <w:rPr>
                <w:rStyle w:val="VerbatimChar"/>
              </w:rPr>
              <w:t xml:space="preserve">BOOKING_NOT_PAYABLE</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El cliente elige una imagen JPG o PNG de hasta 10 MB; la web y la aplicación la comprimen a máximo 2 MB antes de enviarla, y el servidor rechaza un comprobante de más de 2 MB (</w:t>
            </w:r>
            <w:r>
              <w:rPr>
                <w:rStyle w:val="VerbatimChar"/>
              </w:rPr>
              <w:t xml:space="preserve">RECEIPT_TOO_LARGE</w:t>
            </w:r>
            <w:r>
              <w:t xml:space="preserve">).</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API filtra por fechas y servicio, pero la web no tiene una pantalla de historial de pagos:</w:t>
            </w:r>
            <w:r>
              <w:t xml:space="preserve"> </w:t>
            </w:r>
            <w:r>
              <w:rPr>
                <w:rStyle w:val="VerbatimChar"/>
              </w:rPr>
              <w:t xml:space="preserve">/client/history</w:t>
            </w:r>
            <w:r>
              <w:t xml:space="preserve"> </w:t>
            </w:r>
            <w:r>
              <w:t xml:space="preserve">es el historial de reservas, que muestra el estado del pago de cada una y filtra en el navegador.</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rPr>
                <w:b/>
                <w:bCs/>
              </w:rPr>
              <w:t xml:space="preserve">Implementado</w:t>
            </w:r>
            <w:r>
              <w:t xml:space="preserve"> </w:t>
            </w:r>
            <w:r>
              <w:t xml:space="preserve">(24 de octubre de 2026). La migración 023 garantiza en la base un solo pago abierto por reserva y una referencia única entre pagos vivos (409</w:t>
            </w:r>
            <w:r>
              <w:t xml:space="preserve"> </w:t>
            </w:r>
            <w:r>
              <w:rPr>
                <w:rStyle w:val="VerbatimChar"/>
              </w:rPr>
              <w:t xml:space="preserve">PAYMENT_ALREADY_REPORTED</w:t>
            </w:r>
            <w:r>
              <w:t xml:space="preserve"> </w:t>
            </w:r>
            <w:r>
              <w:t xml:space="preserve">o</w:t>
            </w:r>
            <w:r>
              <w:t xml:space="preserve"> </w:t>
            </w:r>
            <w:r>
              <w:rPr>
                <w:rStyle w:val="VerbatimChar"/>
              </w:rPr>
              <w:t xml:space="preserve">TRANSACTION_REFERENCE_REUSED</w:t>
            </w:r>
            <w:r>
              <w:t xml:space="preserve">; payment</w:t>
            </w:r>
            <w:r>
              <w:t xml:space="preserve"> </w:t>
            </w:r>
            <w:r>
              <w:rPr>
                <w:i/>
                <w:iCs/>
              </w:rPr>
              <w:t xml:space="preserve">3e79a00</w:t>
            </w:r>
            <w:r>
              <w:t xml:space="preserve">, AC-81). La referencia sigue siendo opcional para no romper a los clientes actuales.</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201961"/>
                  <wp:effectExtent b="0" l="0" r="0" t="0"/>
                  <wp:docPr descr="Pagos" title="" id="98" name="Picture"/>
                  <a:graphic>
                    <a:graphicData uri="http://schemas.openxmlformats.org/drawingml/2006/picture">
                      <pic:pic>
                        <pic:nvPicPr>
                          <pic:cNvPr descr="capturas/21_client_pago.pn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333750"/>
                  <wp:effectExtent b="0" l="0" r="0" t="0"/>
                  <wp:docPr descr="Gestión de pagos" title="" id="101" name="Picture"/>
                  <a:graphic>
                    <a:graphicData uri="http://schemas.openxmlformats.org/drawingml/2006/picture">
                      <pic:pic>
                        <pic:nvPicPr>
                          <pic:cNvPr descr="capturas/12_admin_pagos.png" id="102" name="Picture"/>
                          <pic:cNvPicPr>
                            <a:picLocks noChangeArrowheads="1" noChangeAspect="1"/>
                          </pic:cNvPicPr>
                        </pic:nvPicPr>
                        <pic:blipFill>
                          <a:blip r:embed="rId100"/>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4431983"/>
                  <wp:effectExtent b="0" l="0" r="0" t="0"/>
                  <wp:docPr descr="Cuentas de pago" title="" id="104" name="Picture"/>
                  <a:graphic>
                    <a:graphicData uri="http://schemas.openxmlformats.org/drawingml/2006/picture">
                      <pic:pic>
                        <pic:nvPicPr>
                          <pic:cNvPr descr="capturas/14_admin_cuentas_pago.png" id="105" name="Picture"/>
                          <pic:cNvPicPr>
                            <a:picLocks noChangeArrowheads="1" noChangeAspect="1"/>
                          </pic:cNvPicPr>
                        </pic:nvPicPr>
                        <pic:blipFill>
                          <a:blip r:embed="rId103"/>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5751816"/>
                  <wp:effectExtent b="0" l="0" r="0" t="0"/>
                  <wp:docPr descr="Historial" title="" id="106" name="Picture"/>
                  <a:graphic>
                    <a:graphicData uri="http://schemas.openxmlformats.org/drawingml/2006/picture">
                      <pic:pic>
                        <pic:nvPicPr>
                          <pic:cNvPr descr="capturas/20_client_historial.png" id="107" name="Picture"/>
                          <pic:cNvPicPr>
                            <a:picLocks noChangeArrowheads="1" noChangeAspect="1"/>
                          </pic:cNvPicPr>
                        </pic:nvPicPr>
                        <pic:blipFill>
                          <a:blip r:embed="rId74"/>
                          <a:stretch>
                            <a:fillRect/>
                          </a:stretch>
                        </pic:blipFill>
                        <pic:spPr bwMode="auto">
                          <a:xfrm>
                            <a:off x="0" y="0"/>
                            <a:ext cx="5334000" cy="5751816"/>
                          </a:xfrm>
                          <a:prstGeom prst="rect">
                            <a:avLst/>
                          </a:prstGeom>
                          <a:noFill/>
                          <a:ln w="9525">
                            <a:noFill/>
                            <a:headEnd/>
                            <a:tailEnd/>
                          </a:ln>
                        </pic:spPr>
                      </pic:pic>
                    </a:graphicData>
                  </a:graphic>
                </wp:inline>
              </w:drawing>
            </w:r>
          </w:p>
        </w:tc>
      </w:tr>
    </w:tbl>
    <w:bookmarkEnd w:id="108"/>
    <w:bookmarkStart w:id="127"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r>
              <w:t xml:space="preserve">• El número de reservas sin operario es el mismo en el inicio del administrador y en la pantalla de reservas, en la web y en la app móvil: lo calcula operations-service con una sola regla (reservas programadas o confirmadas que no han terminado y no tienen operario en ninguna línea); si operations-service no responde, la pantalla aplica la misma regla con los datos que tiene.</w:t>
            </w:r>
            <w:r>
              <w:t xml:space="preserve">• El inicio del administrador muestra la tarjeta "Por cerrar" cuando hay reservas que terminaron sin registrarse (RF-033).</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rechazado y reembolsado, puntos ganados, promoción disponible y canjeada, informe de inspección compartido, aviso de versión nueva de la app y mensaje del sistema; el personal recibe además avisos de servicio cancelado, reprogramado o retirado (operario), de reserva creada, reprogramada, cancelada o sin operario (administrador) y de servicio sin registrar (ambos).</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Cuando una reserva queda por cerrar (RF-033), el operario recibe "¿Atendiste este servicio?" y cada administrador activo recibe "Servicio sin registrar", una sola vez por reserva, en la bandeja y por push, nunca por correo.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rPr>
                <w:b/>
                <w:bCs/>
              </w:rPr>
              <w:t xml:space="preserve">Implementado</w:t>
            </w:r>
            <w:r>
              <w:t xml:space="preserve"> </w:t>
            </w:r>
            <w:r>
              <w:t xml:space="preserve">(24 de octubre de 2026). Se quitó la escucha de</w:t>
            </w:r>
            <w:r>
              <w:t xml:space="preserve"> </w:t>
            </w:r>
            <w:r>
              <w:rPr>
                <w:i/>
                <w:iCs/>
              </w:rPr>
              <w:t xml:space="preserve">booking.created</w:t>
            </w:r>
            <w:r>
              <w:t xml:space="preserve">, que nadie publicaba (notification</w:t>
            </w:r>
            <w:r>
              <w:t xml:space="preserve"> </w:t>
            </w:r>
            <w:r>
              <w:rPr>
                <w:i/>
                <w:iCs/>
              </w:rPr>
              <w:t xml:space="preserve">8fde2ee</w:t>
            </w:r>
            <w:r>
              <w:t xml:space="preserve">); el correo y la push se reintentan desde la tabla</w:t>
            </w:r>
            <w:r>
              <w:t xml:space="preserve"> </w:t>
            </w:r>
            <w:r>
              <w:rPr>
                <w:i/>
                <w:iCs/>
              </w:rPr>
              <w:t xml:space="preserve">pending_delivery</w:t>
            </w:r>
            <w:r>
              <w:t xml:space="preserve"> </w:t>
            </w:r>
            <w:r>
              <w:t xml:space="preserve">(notification</w:t>
            </w:r>
            <w:r>
              <w:t xml:space="preserve"> </w:t>
            </w:r>
            <w:r>
              <w:rPr>
                <w:i/>
                <w:iCs/>
              </w:rPr>
              <w:t xml:space="preserve">511c022</w:t>
            </w:r>
            <w:r>
              <w:t xml:space="preserve">), los avisos a los administradores se reintentan si security-service no responde (</w:t>
            </w:r>
            <w:r>
              <w:rPr>
                <w:i/>
                <w:iCs/>
              </w:rPr>
              <w:t xml:space="preserve">a345ac9</w:t>
            </w:r>
            <w:r>
              <w:t xml:space="preserve">), un NO_SHOW tiene su propio aviso (</w:t>
            </w:r>
            <w:r>
              <w:rPr>
                <w:rStyle w:val="VerbatimChar"/>
              </w:rPr>
              <w:t xml:space="preserve">BOOKING_NO_SHOW</w:t>
            </w:r>
            <w:r>
              <w:t xml:space="preserve">) y los cambios de estado del administrador cancelan los recordatorios (</w:t>
            </w:r>
            <w:r>
              <w:rPr>
                <w:i/>
                <w:iCs/>
              </w:rPr>
              <w:t xml:space="preserve">952cd7e</w:t>
            </w:r>
            <w:r>
              <w:t xml:space="preserve">). Sin Outbox, un evento no publicado queda en el registro (riesgo aceptado, ADR-004).</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r>
              <w:t xml:space="preserve">• Solo las reservas completadas cuentan como servicios realizados; las futuras, las canceladas y las de no asistió no cuentan.</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4556938"/>
                  <wp:effectExtent b="0" l="0" r="0" t="0"/>
                  <wp:docPr descr="Dashboard admin" title="" id="110" name="Picture"/>
                  <a:graphic>
                    <a:graphicData uri="http://schemas.openxmlformats.org/drawingml/2006/picture">
                      <pic:pic>
                        <pic:nvPicPr>
                          <pic:cNvPr descr="capturas/04_admin_dashboard.png" id="111" name="Picture"/>
                          <pic:cNvPicPr>
                            <a:picLocks noChangeArrowheads="1" noChangeAspect="1"/>
                          </pic:cNvPicPr>
                        </pic:nvPicPr>
                        <pic:blipFill>
                          <a:blip r:embed="rId109"/>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title="" id="113" name="Picture"/>
                  <a:graphic>
                    <a:graphicData uri="http://schemas.openxmlformats.org/drawingml/2006/picture">
                      <pic:pic>
                        <pic:nvPicPr>
                          <pic:cNvPr descr="capturas/17_client_dashboard.png" id="11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201961"/>
                  <wp:effectExtent b="0" l="0" r="0" t="0"/>
                  <wp:docPr descr="Notificaciones admin" title="" id="116" name="Picture"/>
                  <a:graphic>
                    <a:graphicData uri="http://schemas.openxmlformats.org/drawingml/2006/picture">
                      <pic:pic>
                        <pic:nvPicPr>
                          <pic:cNvPr descr="capturas/15_admin_notificaciones.png" id="117" name="Picture"/>
                          <pic:cNvPicPr>
                            <a:picLocks noChangeArrowheads="1" noChangeAspect="1"/>
                          </pic:cNvPicPr>
                        </pic:nvPicPr>
                        <pic:blipFill>
                          <a:blip r:embed="rId115"/>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Notificaciones cliente" title="" id="119" name="Picture"/>
                  <a:graphic>
                    <a:graphicData uri="http://schemas.openxmlformats.org/drawingml/2006/picture">
                      <pic:pic>
                        <pic:nvPicPr>
                          <pic:cNvPr descr="capturas/22_client_notificaciones.png" id="120" name="Picture"/>
                          <pic:cNvPicPr>
                            <a:picLocks noChangeArrowheads="1" noChangeAspect="1"/>
                          </pic:cNvPicPr>
                        </pic:nvPicPr>
                        <pic:blipFill>
                          <a:blip r:embed="rId11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201961"/>
                  <wp:effectExtent b="0" l="0" r="0" t="0"/>
                  <wp:docPr descr="Configuración" title="" id="122" name="Picture"/>
                  <a:graphic>
                    <a:graphicData uri="http://schemas.openxmlformats.org/drawingml/2006/picture">
                      <pic:pic>
                        <pic:nvPicPr>
                          <pic:cNvPr descr="capturas/23_client_configuracion.pn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4154740"/>
                  <wp:effectExtent b="0" l="0" r="0" t="0"/>
                  <wp:docPr descr="Reportes" title="" id="125" name="Picture"/>
                  <a:graphic>
                    <a:graphicData uri="http://schemas.openxmlformats.org/drawingml/2006/picture">
                      <pic:pic>
                        <pic:nvPicPr>
                          <pic:cNvPr descr="capturas/13_admin_reportes.png" id="126" name="Picture"/>
                          <pic:cNvPicPr>
                            <a:picLocks noChangeArrowheads="1" noChangeAspect="1"/>
                          </pic:cNvPicPr>
                        </pic:nvPicPr>
                        <pic:blipFill>
                          <a:blip r:embed="rId124"/>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27"/>
    <w:bookmarkStart w:id="135"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rPr>
                <w:b/>
                <w:bCs/>
              </w:rPr>
              <w:t xml:space="preserve">Implementado</w:t>
            </w:r>
            <w:r>
              <w:t xml:space="preserve"> </w:t>
            </w:r>
            <w:r>
              <w:t xml:space="preserve">(24 de octubre de 2026). Además del porcentaje (1 a 99, AC-59), la API acepta descuentos fijos (FIXED), una extensión de RN-PROMO-01: la web y la app los muestran en pesos y los editan con</w:t>
            </w:r>
            <w:r>
              <w:t xml:space="preserve"> </w:t>
            </w:r>
            <w:r>
              <w:rPr>
                <w:rStyle w:val="VerbatimChar"/>
              </w:rPr>
              <w:t xml:space="preserve">discountType</w:t>
            </w:r>
            <w:r>
              <w:t xml:space="preserve"> </w:t>
            </w:r>
            <w:r>
              <w:t xml:space="preserve">y</w:t>
            </w:r>
            <w:r>
              <w:t xml:space="preserve"> </w:t>
            </w:r>
            <w:r>
              <w:rPr>
                <w:rStyle w:val="VerbatimChar"/>
              </w:rPr>
              <w:t xml:space="preserve">discountValue</w:t>
            </w:r>
            <w:r>
              <w:t xml:space="preserve"> </w:t>
            </w:r>
            <w:r>
              <w:t xml:space="preserve">sin convertirlos (payment</w:t>
            </w:r>
            <w:r>
              <w:t xml:space="preserve"> </w:t>
            </w:r>
            <w:r>
              <w:rPr>
                <w:i/>
                <w:iCs/>
              </w:rPr>
              <w:t xml:space="preserve">ac1ec6f</w:t>
            </w:r>
            <w:r>
              <w:t xml:space="preserve">, web</w:t>
            </w:r>
            <w:r>
              <w:t xml:space="preserve"> </w:t>
            </w:r>
            <w:r>
              <w:rPr>
                <w:i/>
                <w:iCs/>
              </w:rPr>
              <w:t xml:space="preserve">2a572e6</w:t>
            </w:r>
            <w:r>
              <w:t xml:space="preserve">, móvil</w:t>
            </w:r>
            <w:r>
              <w:t xml:space="preserve"> </w:t>
            </w:r>
            <w:r>
              <w:rPr>
                <w:i/>
                <w:iCs/>
              </w:rPr>
              <w:t xml:space="preserve">5278370</w:t>
            </w:r>
            <w:r>
              <w:t xml:space="preserve">).</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rPr>
                <w:b/>
                <w:bCs/>
              </w:rPr>
              <w:t xml:space="preserve">Implementado</w:t>
            </w:r>
            <w:r>
              <w:t xml:space="preserve"> </w:t>
            </w:r>
            <w:r>
              <w:t xml:space="preserve">(24 de octubre de 2026). El monto lo calcula el servidor:</w:t>
            </w:r>
            <w:r>
              <w:t xml:space="preserve"> </w:t>
            </w:r>
            <w:r>
              <w:rPr>
                <w:rStyle w:val="VerbatimChar"/>
              </w:rPr>
              <w:t xml:space="preserve">GET /api/v1/loyalty/redemptions/{bookingId}</w:t>
            </w:r>
            <w:r>
              <w:t xml:space="preserve"> </w:t>
            </w:r>
            <w:r>
              <w:t xml:space="preserve">devuelve el cupón canjeado y el valor a pagar, que la web y la app muestran y conservan al recargar (AC-75); un cupón de porcentaje se recalcula con el total vigente si la reserva cambia (AC-77), y aprobar un pago con un monto viejo responde 409</w:t>
            </w:r>
            <w:r>
              <w:t xml:space="preserve"> </w:t>
            </w:r>
            <w:r>
              <w:rPr>
                <w:rStyle w:val="VerbatimChar"/>
              </w:rPr>
              <w:t xml:space="preserve">AMOUNT_CHANGED</w:t>
            </w:r>
            <w:r>
              <w:t xml:space="preserve"> </w:t>
            </w:r>
            <w:r>
              <w:t xml:space="preserve">(AC-74).</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201961"/>
                  <wp:effectExtent b="0" l="0" r="0" t="0"/>
                  <wp:docPr descr="Promociones" title="" id="129" name="Picture"/>
                  <a:graphic>
                    <a:graphicData uri="http://schemas.openxmlformats.org/drawingml/2006/picture">
                      <pic:pic>
                        <pic:nvPicPr>
                          <pic:cNvPr descr="capturas/08_admin_promociones.pn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201961"/>
                  <wp:effectExtent b="0" l="0" r="0" t="0"/>
                  <wp:docPr descr="Pagos con cupón" title="" id="131" name="Picture"/>
                  <a:graphic>
                    <a:graphicData uri="http://schemas.openxmlformats.org/drawingml/2006/picture">
                      <pic:pic>
                        <pic:nvPicPr>
                          <pic:cNvPr descr="capturas/21_client_pago.png" id="132"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con puntos" title="" id="133" name="Picture"/>
                  <a:graphic>
                    <a:graphicData uri="http://schemas.openxmlformats.org/drawingml/2006/picture">
                      <pic:pic>
                        <pic:nvPicPr>
                          <pic:cNvPr descr="capturas/17_client_dashboard.png" id="13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5"/>
    <w:bookmarkStart w:id="136"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entre 1 y 10 líneas de servicio; la misma tarifa no se repite en una reserva. Una lista vacía, nula o de más de 10 se rechaza con 400</w:t>
            </w:r>
            <w:r>
              <w:t xml:space="preserve"> </w:t>
            </w:r>
            <w:r>
              <w:rPr>
                <w:rStyle w:val="VerbatimChar"/>
              </w:rPr>
              <w:t xml:space="preserve">VALIDATION_ERROR</w:t>
            </w:r>
            <w:r>
              <w:t xml:space="preserve">.</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 el cliente solo cancela antes de la hora de inicio.</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RN-BOOK-01</w:t>
            </w:r>
          </w:p>
        </w:tc>
        <w:tc>
          <w:tcPr/>
          <w:p>
            <w:pPr>
              <w:pStyle w:val="Compact"/>
            </w:pPr>
            <w:r>
              <w:t xml:space="preserve">El sistema solo cierra por su cuenta una reserva cuando no hay duda: una hora después de su hora de fin, la Confirmada que nunca tuvo operario queda en No asistió (operations-service). Ya no existe la cancelación automática de la Programada vencida (</w:t>
            </w:r>
            <w:r>
              <w:rPr>
                <w:rStyle w:val="VerbatimChar"/>
              </w:rPr>
              <w:t xml:space="preserve">EXPIRED</w:t>
            </w:r>
            <w:r>
              <w:t xml:space="preserve">), porque toda reserva nace Confirmada. La Confirmada con operario que nadie inició y la iniciada que nadie finalizó pasan a "Por cerrar" y las cierra el administrador ("Se atendió" o "No asistió").</w:t>
            </w:r>
          </w:p>
        </w:tc>
        <w:tc>
          <w:tcPr/>
          <w:p>
            <w:pPr>
              <w:pStyle w:val="Compact"/>
            </w:pPr>
            <w:r>
              <w:t xml:space="preserve">RF-033</w:t>
            </w:r>
          </w:p>
        </w:tc>
      </w:tr>
      <w:tr>
        <w:tc>
          <w:tcPr/>
          <w:p>
            <w:pPr>
              <w:pStyle w:val="Compact"/>
            </w:pPr>
            <w:r>
              <w:t xml:space="preserve">RN-BOOK-02</w:t>
            </w:r>
          </w:p>
        </w:tc>
        <w:tc>
          <w:tcPr/>
          <w:p>
            <w:pPr>
              <w:pStyle w:val="Compact"/>
            </w:pPr>
            <w:r>
              <w:t xml:space="preserve">Un cliente puede tener como máximo</w:t>
            </w:r>
            <w:r>
              <w:t xml:space="preserve"> </w:t>
            </w:r>
            <w:r>
              <w:rPr>
                <w:rStyle w:val="VerbatimChar"/>
              </w:rPr>
              <w:t xml:space="preserve">BOOKING_CASH_ACTIVE_LIMIT</w:t>
            </w:r>
            <w:r>
              <w:t xml:space="preserve"> </w:t>
            </w:r>
            <w:r>
              <w:t xml:space="preserve">(1) reservas activas (Programada, Confirmada o En proceso) con pago en efectivo; solo cuentan las que hizo él mismo. El cupo se libera cuando esa reserva deja de estar activa (Completada, Cancelada o No asistió), no cuando el administrador registra el pago. El conteo se hace con la agenda bloqueada, para que dos solicitudes simultáneas no lo superen.</w:t>
            </w:r>
          </w:p>
        </w:tc>
        <w:tc>
          <w:tcPr/>
          <w:p>
            <w:pPr>
              <w:pStyle w:val="Compact"/>
            </w:pPr>
            <w:r>
              <w:t xml:space="preserve">RF-005</w:t>
            </w:r>
          </w:p>
        </w:tc>
      </w:tr>
      <w:tr>
        <w:tc>
          <w:tcPr/>
          <w:p>
            <w:pPr>
              <w:pStyle w:val="Compact"/>
            </w:pPr>
            <w:r>
              <w:t xml:space="preserve">RN-BOOK-03</w:t>
            </w:r>
          </w:p>
        </w:tc>
        <w:tc>
          <w:tcPr/>
          <w:p>
            <w:pPr>
              <w:pStyle w:val="Compact"/>
            </w:pPr>
            <w:r>
              <w:t xml:space="preserve">Una reserva con pago digital tiene como plazo de pago la creación más</w:t>
            </w:r>
            <w:r>
              <w:t xml:space="preserve"> </w:t>
            </w:r>
            <w:r>
              <w:rPr>
                <w:rStyle w:val="VerbatimChar"/>
              </w:rPr>
              <w:t xml:space="preserve">BOOKING_PAYMENT_WINDOW</w:t>
            </w:r>
            <w:r>
              <w:t xml:space="preserve"> </w:t>
            </w:r>
            <w:r>
              <w:t xml:space="preserve">(30 minutos) o la hora de inicio, lo que ocurra primero. Si llega al plazo sin comprobante, el sistema la cancela con el motivo</w:t>
            </w:r>
            <w:r>
              <w:t xml:space="preserve"> </w:t>
            </w:r>
            <w:r>
              <w:rPr>
                <w:rStyle w:val="VerbatimChar"/>
              </w:rPr>
              <w:t xml:space="preserve">PAYMENT_TIMEOUT</w:t>
            </w:r>
            <w:r>
              <w:t xml:space="preserve"> </w:t>
            </w:r>
            <w:r>
              <w:t xml:space="preserve">y libera el horario, pero solo después de confirmar con payment-service que no hay un pago en revisión ni aprobado.</w:t>
            </w:r>
          </w:p>
        </w:tc>
        <w:tc>
          <w:tcPr/>
          <w:p>
            <w:pPr>
              <w:pStyle w:val="Compact"/>
            </w:pPr>
            <w:r>
              <w:t xml:space="preserve">RF-005, RF-033</w:t>
            </w:r>
          </w:p>
        </w:tc>
      </w:tr>
      <w:tr>
        <w:tc>
          <w:tcPr/>
          <w:p>
            <w:pPr>
              <w:pStyle w:val="Compact"/>
            </w:pPr>
            <w:r>
              <w:t xml:space="preserve">RN-BOOK-04</w:t>
            </w:r>
          </w:p>
        </w:tc>
        <w:tc>
          <w:tcPr/>
          <w:p>
            <w:pPr>
              <w:pStyle w:val="Compact"/>
            </w:pPr>
            <w:r>
              <w:t xml:space="preserve">El cliente elige el modo de pago al reservar; el administrador no está obligado. Reprogramar no cambia ni el modo ni el plazo. Las reservas anteriores al 26 de octubre de 2026 no tienen modo y no se les aplican RN-BOOK-02 ni RN-BOOK-03.</w:t>
            </w:r>
          </w:p>
        </w:tc>
        <w:tc>
          <w:tcPr/>
          <w:p>
            <w:pPr>
              <w:pStyle w:val="Compact"/>
            </w:pPr>
            <w:r>
              <w:t xml:space="preserve">RF-005, RF-033</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RN-ASSIGN-02</w:t>
            </w:r>
          </w:p>
        </w:tc>
        <w:tc>
          <w:tcPr/>
          <w:p>
            <w:pPr>
              <w:pStyle w:val="Compact"/>
            </w:pPr>
            <w:r>
              <w:t xml:space="preserve">Las asignaciones manuales y automáticas se hacen una a la vez, de modo que un operario no recibe dos servicios a la misma hora.</w:t>
            </w:r>
          </w:p>
        </w:tc>
        <w:tc>
          <w:tcPr/>
          <w:p>
            <w:pPr>
              <w:pStyle w:val="Compact"/>
            </w:pPr>
            <w:r>
              <w:t xml:space="preserve">RF-008, RF-009</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RN-AUTH-02</w:t>
            </w:r>
          </w:p>
        </w:tc>
        <w:tc>
          <w:tcPr/>
          <w:p>
            <w:pPr>
              <w:pStyle w:val="Compact"/>
            </w:pPr>
            <w:r>
              <w:t xml:space="preserve">El token de una sesión cerrada (cierre de sesión o cuenta desactivada) no sirve aunque no haya vencido.</w:t>
            </w:r>
          </w:p>
        </w:tc>
        <w:tc>
          <w:tcPr/>
          <w:p>
            <w:pPr>
              <w:pStyle w:val="Compact"/>
            </w:pPr>
            <w:r>
              <w:t xml:space="preserve">RF-027, RF-028</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RN-PAY-01</w:t>
            </w:r>
          </w:p>
        </w:tc>
        <w:tc>
          <w:tcPr/>
          <w:p>
            <w:pPr>
              <w:pStyle w:val="Compact"/>
            </w:pPr>
            <w:r>
              <w:t xml:space="preserve">El comprobante que sube el cliente pesa como máximo 2 MB.</w:t>
            </w:r>
          </w:p>
        </w:tc>
        <w:tc>
          <w:tcPr/>
          <w:p>
            <w:pPr>
              <w:pStyle w:val="Compact"/>
            </w:pPr>
            <w:r>
              <w:t xml:space="preserve">RF-013b</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36"/>
    <w:bookmarkEnd w:id="137"/>
    <w:bookmarkStart w:id="138"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sistema solo se publica en un servidor para la revisión académica y no atiende la operación real de un lavadero.</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Parcial.</w:t>
            </w:r>
            <w:r>
              <w:t xml:space="preserve"> </w:t>
            </w:r>
            <w:r>
              <w:t xml:space="preserve">Verificado en vivo el 9 de octubre de 2026 y en el despliegue del 24 de octubre de 2026, que terminó con los 11 contenedores sanos y 0 errores en los registros. Docker revisa cada 30 segundos la salud de todos los contenedores y el despliegue espera hasta 8 minutos a que queden sanos. Pero la máquina virtual del servidor público se enciende bajo demanda (H-15) y, desde el 26 de octubre de 2026, cada fusión a</w:t>
            </w:r>
            <w:r>
              <w:t xml:space="preserve"> </w:t>
            </w:r>
            <w:r>
              <w:rPr>
                <w:rStyle w:val="VerbatimChar"/>
              </w:rPr>
              <w:t xml:space="preserve">main</w:t>
            </w:r>
            <w:r>
              <w:t xml:space="preserve"> </w:t>
            </w:r>
            <w:r>
              <w:t xml:space="preserve">se despliega sola y el flujo comprueba que todos los servicios queden sanos y que la web y la API respondan 200 (AC-90).</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y, desde el 24 de octubre de 2026, reforzadas en la base: bloqueo optimista de la reserva (migración 045), candados de fila en las ejecuciones del operario, un solo pago abierto por reserva y referencia única entre pagos vivos (migración 023 de payment). Desde el 27 de octubre de 2026, las 17 pruebas de integración de payment-service corren en el CI contra SQL Server 2022 con las migraciones de Liquibase; faltan las de los demás servicios.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con token vencido o con la sesión cerrada);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 mitigación de reservas masivas: nadie puede bloquear la agenda con reservas que no piensa pagar (límite de reservas activas en efectivo por cliente y vencimiento de las reservas con pago digital sin comprobante, RN-BOOK-02 y RN-BOOK-03).</w:t>
            </w:r>
          </w:p>
        </w:tc>
        <w:tc>
          <w:tcPr/>
          <w:p>
            <w:pPr>
              <w:pStyle w:val="Compact"/>
            </w:pPr>
            <w:r>
              <w:t xml:space="preserve">Pruebas web por rol, pruebas de política de contraseñas y de bloqueo, pruebas del chequeo de sesión del gateway,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Parcial.</w:t>
            </w:r>
            <w:r>
              <w:t xml:space="preserve"> </w:t>
            </w:r>
            <w:r>
              <w:t xml:space="preserve">Desde el 24 de octubre de 2026 el gateway revisa la sesión con cualquier esquema (AC-73), limita</w:t>
            </w:r>
            <w:r>
              <w:t xml:space="preserve"> </w:t>
            </w:r>
            <w:r>
              <w:rPr>
                <w:i/>
                <w:iCs/>
              </w:rPr>
              <w:t xml:space="preserve">/api/v1/auth/*</w:t>
            </w:r>
            <w:r>
              <w:t xml:space="preserve"> </w:t>
            </w:r>
            <w:r>
              <w:t xml:space="preserve">a 60 peticiones por minuto por IP (429</w:t>
            </w:r>
            <w:r>
              <w:t xml:space="preserve"> </w:t>
            </w:r>
            <w:r>
              <w:rPr>
                <w:rStyle w:val="VerbatimChar"/>
              </w:rPr>
              <w:t xml:space="preserve">RATE_LIMITED</w:t>
            </w:r>
            <w:r>
              <w:t xml:space="preserve">, AC-79), el código de recuperación y la contraseña actual se bloquean tras 5 intentos (423</w:t>
            </w:r>
            <w:r>
              <w:t xml:space="preserve"> </w:t>
            </w:r>
            <w:r>
              <w:rPr>
                <w:rStyle w:val="VerbatimChar"/>
              </w:rPr>
              <w:t xml:space="preserve">TOO_MANY_ATTEMPTS</w:t>
            </w:r>
            <w:r>
              <w:t xml:space="preserve">) y la web corre sin</w:t>
            </w:r>
            <w:r>
              <w:t xml:space="preserve"> </w:t>
            </w:r>
            <w:r>
              <w:rPr>
                <w:i/>
                <w:iCs/>
              </w:rPr>
              <w:t xml:space="preserve">root</w:t>
            </w:r>
            <w:r>
              <w:t xml:space="preserve"> </w:t>
            </w:r>
            <w:r>
              <w:t xml:space="preserve">(AC-86); en el servidor público Caddy sirve todo por HTTPS. Desde el 26 de octubre de 2026 se mitigan las reservas masivas con el límite de efectivo y el vencimiento del pago digital (AC-88), probados en vivo en local y en producción; además, la consulta interna de booking-service a payment-service exige</w:t>
            </w:r>
            <w:r>
              <w:t xml:space="preserve"> </w:t>
            </w:r>
            <w:r>
              <w:rPr>
                <w:rStyle w:val="VerbatimChar"/>
              </w:rPr>
              <w:t xml:space="preserve">X-Internal-Key</w:t>
            </w:r>
            <w:r>
              <w:t xml:space="preserve">. Siguen abiertos los secretos antiguos en el historial y la clave de Firebase (ACO-25).</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y hora, forma de pago —desde el 26 de octubre de 2026—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 desde el 24 de octubre de 2026 una prueba automática revisa que los 4 idiomas tengan las mismas claves (2 130) y los 216 códigos de error del servidor tienen texto en los 4; falta la revisión manual por idioma.</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 desde el 24 de octubre de 2026 el correo y la push que fallan se reintentan hasta 5 veces (tabla</w:t>
            </w:r>
            <w:r>
              <w:t xml:space="preserve"> </w:t>
            </w:r>
            <w:r>
              <w:rPr>
                <w:i/>
                <w:iCs/>
              </w:rPr>
              <w:t xml:space="preserve">pending_delivery</w:t>
            </w:r>
            <w:r>
              <w:t xml:space="preserve">) y la cola de operations tiene cola de errores.</w:t>
            </w:r>
          </w:p>
        </w:tc>
      </w:tr>
    </w:tbl>
    <w:p>
      <w:r>
        <w:pict>
          <v:rect style="width:0;height:1.5pt" o:hralign="center" o:hrstd="t" o:hr="t"/>
        </w:pict>
      </w:r>
    </w:p>
    <w:bookmarkEnd w:id="138"/>
    <w:bookmarkStart w:id="142" w:name="X2653d0694522bb40471ef86c73390adff1888f4"/>
    <w:p>
      <w:pPr>
        <w:pStyle w:val="Heading2"/>
      </w:pPr>
      <w:r>
        <w:t xml:space="preserve">7. Modelo de Casos de Uso</w:t>
      </w:r>
    </w:p>
    <w:bookmarkStart w:id="139" w:name="X1e1eb23c23855531108f996e68f468a7a70ddd7"/>
    <w:p>
      <w:pPr>
        <w:pStyle w:val="Heading3"/>
      </w:pPr>
      <w:r>
        <w:t xml:space="preserve">7.1 Diagrama de Casos de Uso</w:t>
      </w:r>
    </w:p>
    <w:p>
      <w:pPr>
        <w:pStyle w:val="FirstParagraph"/>
      </w:pPr>
      <w:r>
        <w:t xml:space="preserve">Los 32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t xml:space="preserve">![Diagrama](C:/Users/JUAN CAMILO/Documents/PROYECTO FINAL_LAVADO VEICULAR/lavarapido-docs/_generador/work/mermaid/informe_de_especificacion_de_r-2.png)</w:t>
      </w:r>
    </w:p>
    <w:p>
      <w:pPr>
        <w:pStyle w:val="BodyText"/>
      </w:pPr>
      <w:r>
        <w:rPr>
          <w:b/>
          <w:bCs/>
        </w:rPr>
        <w:t xml:space="preserve">Figura 3b</w:t>
      </w:r>
      <w:r>
        <w:t xml:space="preserve"> </w:t>
      </w:r>
      <w:r>
        <w:rPr>
          <w:i/>
          <w:iCs/>
        </w:rPr>
        <w:t xml:space="preserve">Casos de Uso del Cliente</w:t>
      </w:r>
    </w:p>
    <w:p>
      <w:pPr>
        <w:pStyle w:val="BodyText"/>
      </w:pPr>
      <w:r>
        <w:t xml:space="preserve">![Diagrama](C:/Users/JUAN CAMILO/Documents/PROYECTO FINAL_LAVADO VEICULAR/lavarapido-docs/_generador/work/mermaid/informe_de_especificacion_de_r-3.png)</w:t>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t xml:space="preserve">![Diagrama](C:/Users/JUAN CAMILO/Documents/PROYECTO FINAL_LAVADO VEICULAR/lavarapido-docs/_generador/work/mermaid/informe_de_especificacion_de_r-4.png)</w:t>
      </w:r>
    </w:p>
    <w:p>
      <w:pPr>
        <w:pStyle w:val="BodyText"/>
      </w:pPr>
      <w:r>
        <w:rPr>
          <w:b/>
          <w:bCs/>
        </w:rPr>
        <w:t xml:space="preserve">Figura 3d</w:t>
      </w:r>
      <w:r>
        <w:t xml:space="preserve"> </w:t>
      </w:r>
      <w:r>
        <w:rPr>
          <w:i/>
          <w:iCs/>
        </w:rPr>
        <w:t xml:space="preserve">Casos de Uso del Administrador y del Sistema</w:t>
      </w:r>
    </w:p>
    <w:p>
      <w:pPr>
        <w:pStyle w:val="BodyText"/>
      </w:pPr>
      <w:r>
        <w:t xml:space="preserve">![Diagrama](C:/Users/JUAN CAMILO/Documents/PROYECTO FINAL_LAVADO VEICULAR/lavarapido-docs/_generador/work/mermaid/informe_de_especificacion_de_r-5.png)</w:t>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y CU32 agrupa los procesos que corren sin que nadie los pida (recordatorios, alertas, avisos y primer administrador). Elaboración propia.</w:t>
      </w:r>
    </w:p>
    <w:bookmarkEnd w:id="139"/>
    <w:bookmarkStart w:id="140"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bookmarkEnd w:id="140"/>
    <w:bookmarkStart w:id="141"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 y las demás sesiones del usuario quedan revocadas; la del equipo desde el que se cambió sigue abierta.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(hasta 10); el sistema muestra el precio según el tipo de vehículo. 3. Elige fecha y hora. 4. Si quiere, elige un operario de la lista de libres en ese horario. 5. En el paso "¿Cómo vas a pagar?" elige pago digital o efectivo. 6.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 • Sin modo de pago o con uno no válido: la reserva se rechaza (400</w:t>
            </w:r>
            <w:r>
              <w:t xml:space="preserve"> </w:t>
            </w:r>
            <w:r>
              <w:rPr>
                <w:rStyle w:val="VerbatimChar"/>
              </w:rPr>
              <w:t xml:space="preserve">INVALID_PAYMENT_MODE</w:t>
            </w:r>
            <w:r>
              <w:t xml:space="preserve">). • Efectivo con otra reserva activa en efectivo: la reserva se rechaza (409</w:t>
            </w:r>
            <w:r>
              <w:t xml:space="preserve"> </w:t>
            </w:r>
            <w:r>
              <w:rPr>
                <w:rStyle w:val="VerbatimChar"/>
              </w:rPr>
              <w:t xml:space="preserve">CASH_BOOKING_LIMIT</w:t>
            </w:r>
            <w:r>
              <w:t xml:space="preserve">) y el cliente puede elegir pago digital. • Lista de servicios vacía o de más de 10: se rechaza (400</w:t>
            </w:r>
            <w:r>
              <w:t xml:space="preserve"> </w:t>
            </w:r>
            <w:r>
              <w:rPr>
                <w:rStyle w:val="VerbatimChar"/>
              </w:rPr>
              <w:t xml:space="preserve">VALIDATION_ERROR</w:t>
            </w:r>
            <w:r>
              <w:t xml:space="preserve">).</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 sin las que chocan con otra reserva del mismo vehículo.</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Elige cancelarla y confirma en el diálogo (no escribe motivo). 3. El sistema la cancela con el motivo</w:t>
            </w:r>
            <w:r>
              <w:t xml:space="preserve"> </w:t>
            </w:r>
            <w:r>
              <w:rPr>
                <w:rStyle w:val="VerbatimChar"/>
              </w:rPr>
              <w:t xml:space="preserve">CUSTOMER_REQUEST</w:t>
            </w:r>
            <w:r>
              <w:t xml:space="preserve">, libera la bahía y notifica.</w:t>
            </w:r>
          </w:p>
        </w:tc>
      </w:tr>
      <w:tr>
        <w:tc>
          <w:tcPr/>
          <w:p>
            <w:pPr>
              <w:pStyle w:val="Compact"/>
            </w:pPr>
            <w:r>
              <w:t xml:space="preserve">Flujos alternos</w:t>
            </w:r>
          </w:p>
        </w:tc>
        <w:tc>
          <w:tcPr/>
          <w:p>
            <w:pPr>
              <w:pStyle w:val="Compact"/>
            </w:pPr>
            <w:r>
              <w:t xml:space="preserve">• Servicio en proceso o terminado, o ya pasó la hora de inicio: la cancelación se bloquea con un mensaje explicativo. • Para cambiar la fecha o la hora, el cliente cancela y reserva de nuevo, o lo pide al lavadero: la reprogramación la hace el administrador (CU29).</w:t>
            </w:r>
          </w:p>
        </w:tc>
      </w:tr>
      <w:tr>
        <w:tc>
          <w:tcPr/>
          <w:p>
            <w:pPr>
              <w:pStyle w:val="Compact"/>
            </w:pPr>
            <w:r>
              <w:t xml:space="preserve">Postcondición</w:t>
            </w:r>
          </w:p>
        </w:tc>
        <w:tc>
          <w:tcPr/>
          <w:p>
            <w:pPr>
              <w:pStyle w:val="Compact"/>
            </w:pPr>
            <w:r>
              <w:t xml:space="preserve">La reserva queda cancelada y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 • El administrador asigna a mano al mismo tiempo: las dos asignaciones se atienden una detrás de otra y la segunda ve la primera.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 • El operario no registró el servicio a tiempo: puede iniciarlo y finalizarlo después; mientras tanto, la reserva figura en "Por cerrar" (CU29).</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si el administrador desactivó la cuenta de efectivo, esa opción no aparece. • Código de referencia ya usado en otra reserva: el comprobante se rechaza. • La imagen sigue pesando más de 2 MB después de comprimirla: no se envía y se pide otra.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ordenada de la más reciente a la más antigua. 2. Ve las notificaciones con su estado. 3. Al hacer clic en una, se abre su detalle y queda marcada como leída. 4. Si la notificación se refiere a una sección (por ejemplo, una reserva o un pago), el botón "Ir a…" lleva a esa pantalla.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r>
              <w:t xml:space="preserve">• Intenta desactivar una cuenta de administrador o la suya: el sistema lo impide y lo explica.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 3. Si hace falta, la reprograma a otra fecha y hora, con nueva bahía y los mismos precios. 4. Revisa la tarjeta "Por cerrar" del inicio y cierra cada reserva que terminó sin registrarse: "Se atendió" la deja Completada sin inventar horas y "No asistió", que solo se ofrece para una que nunca se inició, la deja en No asistió.</w:t>
            </w:r>
          </w:p>
        </w:tc>
      </w:tr>
      <w:tr>
        <w:tc>
          <w:tcPr/>
          <w:p>
            <w:pPr>
              <w:pStyle w:val="Compact"/>
            </w:pPr>
            <w:r>
              <w:t xml:space="preserve">Flujos alternos</w:t>
            </w:r>
          </w:p>
        </w:tc>
        <w:tc>
          <w:tcPr/>
          <w:p>
            <w:pPr>
              <w:pStyle w:val="Compact"/>
            </w:pPr>
            <w:r>
              <w:t xml:space="preserve">• Transición no permitida por el ciclo de vida: se rechaza. • Reserva Confirmada sin operario: el sistema la deja en No asistió (CU32). • Reserva que no está por cerrar: el cierre se rechaza (</w:t>
            </w:r>
            <w:r>
              <w:rPr>
                <w:rStyle w:val="VerbatimChar"/>
              </w:rPr>
              <w:t xml:space="preserve">BOOKING_NOT_TO_CLOSE</w:t>
            </w:r>
            <w:r>
              <w:t xml:space="preserve">).</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53</w:t>
      </w:r>
      <w:r>
        <w:t xml:space="preserve"> </w:t>
      </w:r>
      <w:r>
        <w:rPr>
          <w:i/>
          <w:iCs/>
        </w:rPr>
        <w:t xml:space="preserve">CU31: Gestionar la cuenta propia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o administrador (cada uno con su cuenta).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Abre su perfil. 2. Actualiza nombres, apellidos, teléfono y dirección de contacto. 3. Cambia su correo confirmando la contraseña actual. 4. Cierra la sesión: el token de esa sesión deja de servir. 5. Si ya no usará la cuenta, la desactiva confirmando la contraseña: se cierran todas sus sesiones.</w:t>
            </w:r>
          </w:p>
        </w:tc>
      </w:tr>
      <w:tr>
        <w:tc>
          <w:tcPr/>
          <w:p>
            <w:pPr>
              <w:pStyle w:val="Compact"/>
            </w:pPr>
            <w:r>
              <w:t xml:space="preserve">Flujos alternos</w:t>
            </w:r>
          </w:p>
        </w:tc>
        <w:tc>
          <w:tcPr/>
          <w:p>
            <w:pPr>
              <w:pStyle w:val="Compact"/>
            </w:pPr>
            <w:r>
              <w:t xml:space="preserve">• Correo ya registrado por otra cuenta: no se cambia. • Contraseña actual incorrecta: no se cambia el correo ni se desactiva la cuenta. • Cuenta de administrador: no tiene la opción de desactivarse. • Dirección vacía: se borra.</w:t>
            </w:r>
          </w:p>
        </w:tc>
      </w:tr>
      <w:tr>
        <w:tc>
          <w:tcPr/>
          <w:p>
            <w:pPr>
              <w:pStyle w:val="Compact"/>
            </w:pPr>
            <w:r>
              <w:t xml:space="preserve">Postcondición</w:t>
            </w:r>
          </w:p>
        </w:tc>
        <w:tc>
          <w:tcPr/>
          <w:p>
            <w:pPr>
              <w:pStyle w:val="Compact"/>
            </w:pPr>
            <w:r>
              <w:t xml:space="preserve">Los datos del perfil quedan actualizados, o la cuenta queda desactivada con su historial.</w:t>
            </w:r>
          </w:p>
        </w:tc>
      </w:tr>
      <w:tr>
        <w:tc>
          <w:tcPr/>
          <w:p>
            <w:pPr>
              <w:pStyle w:val="Compact"/>
            </w:pPr>
            <w:r>
              <w:t xml:space="preserve">Requisitos</w:t>
            </w:r>
          </w:p>
        </w:tc>
        <w:tc>
          <w:tcPr/>
          <w:p>
            <w:pPr>
              <w:pStyle w:val="Compact"/>
            </w:pPr>
            <w:r>
              <w:t xml:space="preserve">RF-027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54</w:t>
      </w:r>
      <w:r>
        <w:t xml:space="preserve"> </w:t>
      </w:r>
      <w:r>
        <w:rPr>
          <w:i/>
          <w:iCs/>
        </w:rPr>
        <w:t xml:space="preserve">CU32: Ejecutar procesos automáticos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(tareas programadas y eventos). Para el aviso de una versión nueva de la app, lo inicia un integrante del equipo al publicar el APK.</w:t>
            </w:r>
          </w:p>
        </w:tc>
      </w:tr>
      <w:tr>
        <w:tc>
          <w:tcPr/>
          <w:p>
            <w:pPr>
              <w:pStyle w:val="Compact"/>
            </w:pPr>
            <w:r>
              <w:t xml:space="preserve">Precondición</w:t>
            </w:r>
          </w:p>
        </w:tc>
        <w:tc>
          <w:tcPr/>
          <w:p>
            <w:pPr>
              <w:pStyle w:val="Compact"/>
            </w:pPr>
            <w:r>
              <w:t xml:space="preserve">Los servicios y RabbitMQ están en marcha.</w:t>
            </w:r>
          </w:p>
        </w:tc>
      </w:tr>
      <w:tr>
        <w:tc>
          <w:tcPr/>
          <w:p>
            <w:pPr>
              <w:pStyle w:val="Compact"/>
            </w:pPr>
            <w:r>
              <w:t xml:space="preserve">Flujo normal</w:t>
            </w:r>
          </w:p>
        </w:tc>
        <w:tc>
          <w:tcPr/>
          <w:p>
            <w:pPr>
              <w:pStyle w:val="Compact"/>
            </w:pPr>
            <w:r>
              <w:t xml:space="preserve">1. Al arrancar, si no existe ningún administrador, el sistema crea el primero con los datos de la configuración del servidor. 2. Cada evento de reserva, operario, pago o inspección se convierte en notificaciones para el cliente, el operario y los administradores, una sola vez por evento. 3. Al confirmarse una reserva programa sus recordatorios (24 horas y 1 hora antes) y los envía a su hora. 4. Dos horas antes de una reserva sin operario avisa a los administradores. 5. Al publicarse un APK nuevo avisa a los usuarios que tienen la app instalada, y la app no deja seguir hasta descargar la versión nueva. 6. Revisa las reservas que terminaron sin registrarse: una hora después de su hora de fin deja en No asistió la Confirmada que nunca tuvo operario (operations-service). 7. Cada 60 segundos revisa las reservas con pago digital que llegaron a su plazo sin comprobante; antes de cancelar le pregunta a payment-service si ya hay un pago reportado y, si no lo hay, la cancela con el motivo</w:t>
            </w:r>
            <w:r>
              <w:t xml:space="preserve"> </w:t>
            </w:r>
            <w:r>
              <w:rPr>
                <w:rStyle w:val="VerbatimChar"/>
              </w:rPr>
              <w:t xml:space="preserve">PAYMENT_TIMEOUT</w:t>
            </w:r>
            <w:r>
              <w:t xml:space="preserve"> </w:t>
            </w:r>
            <w:r>
              <w:t xml:space="preserve">y libera el horario. 8. La Confirmada con operario que nadie inició y la iniciada que nadie finalizó no cambian de estado: pasan a "Por cerrar" (CU29), y el operario y cada administrador activo reciben un aviso en la bandeja y por push, una sola vez por reserva.</w:t>
            </w:r>
          </w:p>
        </w:tc>
      </w:tr>
      <w:tr>
        <w:tc>
          <w:tcPr/>
          <w:p>
            <w:pPr>
              <w:pStyle w:val="Compact"/>
            </w:pPr>
            <w:r>
              <w:t xml:space="preserve">Flujos alternos</w:t>
            </w:r>
          </w:p>
        </w:tc>
        <w:tc>
          <w:tcPr/>
          <w:p>
            <w:pPr>
              <w:pStyle w:val="Compact"/>
            </w:pPr>
            <w:r>
              <w:t xml:space="preserve">• La reserva se cancela, inicia o termina: los recordatorios pendientes se quitan. • El servicio estuvo apagado y la hora de la reserva ya pasó: el recordatorio se cierra sin enviarse. • La misma versión de la app se publica otra vez: no se repite el aviso. • Ya existe un administrador: no se crea otro. • Una vuelta del cierre de reservas falla (base caída o agenda ocupada): se intenta en la siguiente. • payment-service no responde o la reserva ya tiene un pago en revisión o aprobado: la reserva no se cancela por falta de pago.</w:t>
            </w:r>
          </w:p>
        </w:tc>
      </w:tr>
      <w:tr>
        <w:tc>
          <w:tcPr/>
          <w:p>
            <w:pPr>
              <w:pStyle w:val="Compact"/>
            </w:pPr>
            <w:r>
              <w:t xml:space="preserve">Postcondición</w:t>
            </w:r>
          </w:p>
        </w:tc>
        <w:tc>
          <w:tcPr/>
          <w:p>
            <w:pPr>
              <w:pStyle w:val="Compact"/>
            </w:pPr>
            <w:r>
              <w:t xml:space="preserve">Los usuarios reciben los avisos que les corresponden, sin duplicados, y toda reserva que terminó queda cerrada por el sistema o en la lista "Por cerrar" del administrador.</w:t>
            </w:r>
          </w:p>
        </w:tc>
      </w:tr>
      <w:tr>
        <w:tc>
          <w:tcPr/>
          <w:p>
            <w:pPr>
              <w:pStyle w:val="Compact"/>
            </w:pPr>
            <w:r>
              <w:t xml:space="preserve">Requisitos</w:t>
            </w:r>
          </w:p>
        </w:tc>
        <w:tc>
          <w:tcPr/>
          <w:p>
            <w:pPr>
              <w:pStyle w:val="Compact"/>
            </w:pPr>
            <w:r>
              <w:t xml:space="preserve">RF-018, RF-033</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41"/>
    <w:bookmarkEnd w:id="142"/>
    <w:bookmarkStart w:id="147" w:name="Xf3f92ab6dd668fdd395b751b793302fd13f8c9d"/>
    <w:p>
      <w:pPr>
        <w:pStyle w:val="Heading2"/>
      </w:pPr>
      <w:r>
        <w:t xml:space="preserve">8. Flujos de Negocio</w:t>
      </w:r>
    </w:p>
    <w:bookmarkStart w:id="143"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Si una reserva termina sin registrarse, el sistema solo la cierra cuando no hay duda (CU32): una hora después de su hora de fin, la Confirmada que nunca tuvo operario queda en No asistió. Si tenía operario, pasa a "Por cerrar" y el administrador la cierra con "Se atendió" o "No asistió" (CU29).</w:t>
      </w:r>
    </w:p>
    <w:p>
      <w:pPr>
        <w:pStyle w:val="BodyText"/>
      </w:pPr>
      <w:r>
        <w:t xml:space="preserve">La regla que define si el pago debe estar aprobado antes de iniciar el servicio sigue abierta (sección 11.3); hoy los pasos 5 y 6 son independientes.</w:t>
      </w:r>
    </w:p>
    <w:bookmarkEnd w:id="143"/>
    <w:bookmarkStart w:id="144"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t xml:space="preserve">![Diagrama](C:/Users/JUAN CAMILO/Documents/PROYECTO FINAL_LAVADO VEICULAR/lavarapido-docs/_generador/work/mermaid/informe_de_especificacion_de_r-6.png)</w:t>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Una hora después de su hora de fin, el sistema deja en No asistió la Confirmada sin operario. Una Confirmada con pago digital que llega a su plazo sin comprobante se cancela con</w:t>
      </w:r>
      <w:r>
        <w:t xml:space="preserve"> </w:t>
      </w:r>
      <w:r>
        <w:rPr>
          <w:rStyle w:val="VerbatimChar"/>
        </w:rPr>
        <w:t xml:space="preserve">PAYMENT_TIMEOUT</w:t>
      </w:r>
      <w:r>
        <w:t xml:space="preserve"> </w:t>
      </w:r>
      <w:r>
        <w:t xml:space="preserve">(RN-BOOK-03). Una Confirmada con operario que nadie registró no cambia de estado sola: la cierra el administrador desde "Por cerrar" con "Se atendió" (pasa por</w:t>
      </w:r>
      <w:r>
        <w:t xml:space="preserve"> </w:t>
      </w:r>
      <w:r>
        <w:rPr>
          <w:rStyle w:val="VerbatimChar"/>
        </w:rPr>
        <w:t xml:space="preserve">IN_PROGRESS</w:t>
      </w:r>
      <w:r>
        <w:t xml:space="preserve"> </w:t>
      </w:r>
      <w:r>
        <w:t xml:space="preserve">hasta</w:t>
      </w:r>
      <w:r>
        <w:t xml:space="preserve"> </w:t>
      </w:r>
      <w:r>
        <w:rPr>
          <w:rStyle w:val="VerbatimChar"/>
        </w:rPr>
        <w:t xml:space="preserve">COMPLETED</w:t>
      </w:r>
      <w:r>
        <w:t xml:space="preserve">) o con "No asistió" (RN-BOOK-01).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Booking.markUnattended</w:t>
      </w:r>
      <w:r>
        <w:t xml:space="preserve">,</w:t>
      </w:r>
      <w:r>
        <w:t xml:space="preserve"> </w:t>
      </w:r>
      <w:r>
        <w:rPr>
          <w:rStyle w:val="VerbatimChar"/>
        </w:rPr>
        <w:t xml:space="preserve">PaymentDeadlineJob</w:t>
      </w:r>
      <w:r>
        <w:t xml:space="preserve">,</w:t>
      </w:r>
      <w:r>
        <w:t xml:space="preserve"> </w:t>
      </w:r>
      <w:r>
        <w:rPr>
          <w:rStyle w:val="VerbatimChar"/>
        </w:rPr>
        <w:t xml:space="preserve">BookingStatus</w:t>
      </w:r>
      <w:r>
        <w:t xml:space="preserve">;</w:t>
      </w:r>
      <w:r>
        <w:t xml:space="preserve"> </w:t>
      </w:r>
      <w:r>
        <w:rPr>
          <w:rStyle w:val="VerbatimChar"/>
        </w:rPr>
        <w:t xml:space="preserve">operations-service</w:t>
      </w:r>
      <w:r>
        <w:t xml:space="preserve">,</w:t>
      </w:r>
      <w:r>
        <w:t xml:space="preserve"> </w:t>
      </w:r>
      <w:r>
        <w:rPr>
          <w:rStyle w:val="VerbatimChar"/>
        </w:rPr>
        <w:t xml:space="preserve">FollowUpPolicy</w:t>
      </w:r>
      <w:r>
        <w:t xml:space="preserve">,</w:t>
      </w:r>
      <w:r>
        <w:t xml:space="preserve"> </w:t>
      </w:r>
      <w:r>
        <w:rPr>
          <w:rStyle w:val="VerbatimChar"/>
        </w:rPr>
        <w:t xml:space="preserve">FollowUpJob</w:t>
      </w:r>
      <w:r>
        <w:t xml:space="preserve">.</w:t>
      </w:r>
    </w:p>
    <w:bookmarkEnd w:id="144"/>
    <w:bookmarkStart w:id="145"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t xml:space="preserve">![Diagrama](C:/Users/JUAN CAMILO/Documents/PROYECTO FINAL_LAVADO VEICULAR/lavarapido-docs/_generador/work/mermaid/informe_de_especificacion_de_r-7.png)</w:t>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t xml:space="preserve">![Diagrama](C:/Users/JUAN CAMILO/Documents/PROYECTO FINAL_LAVADO VEICULAR/lavarapido-docs/_generador/work/mermaid/informe_de_especificacion_de_r-8.png)</w:t>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El catálogo de estados también tiene</w:t>
      </w:r>
      <w:r>
        <w:t xml:space="preserve"> </w:t>
      </w:r>
      <w:r>
        <w:rPr>
          <w:rStyle w:val="VerbatimChar"/>
        </w:rPr>
        <w:t xml:space="preserve">PAUSED</w:t>
      </w:r>
      <w:r>
        <w:t xml:space="preserve"> </w:t>
      </w:r>
      <w:r>
        <w:t xml:space="preserve">(Pausada) y</w:t>
      </w:r>
      <w:r>
        <w:t xml:space="preserve"> </w:t>
      </w:r>
      <w:r>
        <w:rPr>
          <w:rStyle w:val="VerbatimChar"/>
        </w:rPr>
        <w:t xml:space="preserve">WITH_ISSUE</w:t>
      </w:r>
      <w:r>
        <w:t xml:space="preserve"> </w:t>
      </w:r>
      <w:r>
        <w:t xml:space="preserve">(Con novedad), pero ninguna operación del sistema lleva una ejecución a esos estados. Fuente: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y</w:t>
      </w:r>
      <w:r>
        <w:t xml:space="preserve"> </w:t>
      </w:r>
      <w:r>
        <w:rPr>
          <w:rStyle w:val="VerbatimChar"/>
        </w:rPr>
        <w:t xml:space="preserve">ExecutionStatus</w:t>
      </w:r>
      <w:r>
        <w:t xml:space="preserve">.</w:t>
      </w:r>
    </w:p>
    <w:bookmarkEnd w:id="145"/>
    <w:bookmarkStart w:id="146"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55 relaciona cada evento con su efecto.</w:t>
      </w:r>
    </w:p>
    <w:p>
      <w:pPr>
        <w:pStyle w:val="BodyText"/>
      </w:pPr>
      <w:r>
        <w:rPr>
          <w:b/>
          <w:bCs/>
        </w:rPr>
        <w:t xml:space="preserve">Tabla 55</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Se publica al crear y al reprogramar una reserva. Notificación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 También se publica cuando el sistema cancela una reserva programada que venció.</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Notificación del reembolso al cliente.</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Notificación de los puntos ganados y, por cada promoción que esos puntos desbloquean, un aviso con su código.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r>
        <w:tc>
          <w:tcPr/>
          <w:p>
            <w:pPr>
              <w:pStyle w:val="Compact"/>
            </w:pP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operations-service</w:t>
            </w:r>
          </w:p>
        </w:tc>
        <w:tc>
          <w:tcPr/>
          <w:p>
            <w:pPr>
              <w:pStyle w:val="Compact"/>
            </w:pPr>
            <w:r>
              <w:t xml:space="preserve">Una reserva con operario terminó sin iniciarse, o se inició y no se finalizó una hora después de su fin: aviso "¿Atendiste este servicio?" al operario y "Servicio sin registrar" a cada administrador activo, una sola vez por reserva, en la bandeja y por push.</w:t>
            </w:r>
          </w:p>
        </w:tc>
      </w:tr>
    </w:tbl>
    <w:p>
      <w:pPr>
        <w:pStyle w:val="BodyText"/>
      </w:pPr>
      <w:r>
        <w:rPr>
          <w:i/>
          <w:iCs/>
        </w:rPr>
        <w:t xml:space="preserve">Nota.</w:t>
      </w:r>
      <w:r>
        <w:t xml:space="preserve"> </w:t>
      </w:r>
      <w:r>
        <w:t xml:space="preserve">Cada notificación se escribe en el idioma de la cuenta que la recibe. Los eventos</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y</w:t>
      </w:r>
      <w:r>
        <w:t xml:space="preserve"> </w:t>
      </w:r>
      <w:r>
        <w:rPr>
          <w:rStyle w:val="VerbatimChar"/>
        </w:rPr>
        <w:t xml:space="preserve">customer.vehicle.registered/updated/removed</w:t>
      </w:r>
      <w:r>
        <w:t xml:space="preserve"> </w:t>
      </w:r>
      <w:r>
        <w:t xml:space="preserve">existen en el dominio, pero hoy solo se escriben en la bitácora del servicio: no se publican en RabbitMQ porque ningún servicio los consume. notification-service también escucha</w:t>
      </w:r>
      <w:r>
        <w:t xml:space="preserve"> </w:t>
      </w:r>
      <w:r>
        <w:rPr>
          <w:rStyle w:val="VerbatimChar"/>
        </w:rPr>
        <w:t xml:space="preserve">booking.created</w:t>
      </w:r>
      <w:r>
        <w:t xml:space="preserve">, que booking-service no publica. Dejar en No asistió una reserva confirmada sin operario no publica evento, y cerrar una reserva como atendida desde "Por cerrar" no publica</w:t>
      </w:r>
      <w:r>
        <w:t xml:space="preserve"> </w:t>
      </w:r>
      <w:r>
        <w:rPr>
          <w:rStyle w:val="VerbatimChar"/>
        </w:rPr>
        <w:t xml:space="preserve">execution.service_completed</w:t>
      </w:r>
      <w:r>
        <w:t xml:space="preserve">, para que el cliente no reciba horas después el aviso de que puede recoger su vehículo. La alerta de reserva sin operario no depende de un evento: notification-service revisa periódicamente las reservas confirmadas que empiezan en menos de 2 horas sin operario.</w:t>
      </w:r>
    </w:p>
    <w:p>
      <w:r>
        <w:pict>
          <v:rect style="width:0;height:1.5pt" o:hralign="center" o:hrstd="t" o:hr="t"/>
        </w:pict>
      </w:r>
    </w:p>
    <w:bookmarkEnd w:id="146"/>
    <w:bookmarkEnd w:id="147"/>
    <w:bookmarkStart w:id="150" w:name="X436a3c1cb5e27b676bd4a1a699fdc3122b9a1bd"/>
    <w:p>
      <w:pPr>
        <w:pStyle w:val="Heading2"/>
      </w:pPr>
      <w:r>
        <w:t xml:space="preserve">9. Requisitos de Datos</w:t>
      </w:r>
    </w:p>
    <w:bookmarkStart w:id="148" w:name="X735bdba4a2176b010fedc37892e504ce203ca2f"/>
    <w:p>
      <w:pPr>
        <w:pStyle w:val="Heading3"/>
      </w:pPr>
      <w:r>
        <w:t xml:space="preserve">9.1 Propiedad de los Datos</w:t>
      </w:r>
    </w:p>
    <w:p>
      <w:pPr>
        <w:pStyle w:val="FirstParagraph"/>
      </w:pPr>
      <w:r>
        <w:t xml:space="preserve">La base de datos tiene 9 esquemas y 58 tablas. Cada esquema tiene un único servicio dueño, que es el único autorizado para escribir en él (véase la Tabla 56).</w:t>
      </w:r>
    </w:p>
    <w:p>
      <w:pPr>
        <w:pStyle w:val="BodyText"/>
      </w:pPr>
      <w:r>
        <w:rPr>
          <w:b/>
          <w:bCs/>
        </w:rPr>
        <w:t xml:space="preserve">Tabla 56</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48"/>
    <w:bookmarkStart w:id="149"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pPr>
        <w:pStyle w:val="Compact"/>
        <w:numPr>
          <w:ilvl w:val="0"/>
          <w:numId w:val="1008"/>
        </w:numPr>
      </w:pPr>
      <w:r>
        <w:t xml:space="preserve">En el servidor público la base se respalda todos los días y antes de cada actualización, con suma de comprobación, verificación y una restauración de prueba en una base aparte; se conservan los últimos 14 respaldos.</w:t>
      </w:r>
    </w:p>
    <w:p>
      <w:r>
        <w:pict>
          <v:rect style="width:0;height:1.5pt" o:hralign="center" o:hrstd="t" o:hr="t"/>
        </w:pict>
      </w:r>
    </w:p>
    <w:bookmarkEnd w:id="149"/>
    <w:bookmarkEnd w:id="150"/>
    <w:bookmarkStart w:id="151" w:name="X77cf3ffe92157350720023a3f98c650ce33f28d"/>
    <w:p>
      <w:pPr>
        <w:pStyle w:val="Heading2"/>
      </w:pPr>
      <w:r>
        <w:t xml:space="preserve">10. Matriz de Trazabilidad</w:t>
      </w:r>
    </w:p>
    <w:p>
      <w:pPr>
        <w:pStyle w:val="FirstParagraph"/>
      </w:pPr>
      <w:r>
        <w:t xml:space="preserve">La Tabla 57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57</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Parcial</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Parcial</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 CU32</w:t>
            </w:r>
          </w:p>
        </w:tc>
        <w:tc>
          <w:tcPr/>
          <w:p>
            <w:pPr>
              <w:pStyle w:val="Compact"/>
            </w:pPr>
            <w:r>
              <w:t xml:space="preserve">booking, operations</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51"/>
    <w:bookmarkStart w:id="155" w:name="X25e614d841c7b010c1be6b24e6822a9f83ab68b"/>
    <w:p>
      <w:pPr>
        <w:pStyle w:val="Heading2"/>
      </w:pPr>
      <w:r>
        <w:t xml:space="preserve">11. Estado de Avance y Decisiones Abiertas</w:t>
      </w:r>
    </w:p>
    <w:bookmarkStart w:id="152" w:name="Xa3eee59c0ae0d3ac86dbe0f6fabe455c08805a4"/>
    <w:p>
      <w:pPr>
        <w:pStyle w:val="Heading3"/>
      </w:pPr>
      <w:r>
        <w:t xml:space="preserve">11.1 Resumen del Avance</w:t>
      </w:r>
    </w:p>
    <w:p>
      <w:pPr>
        <w:pStyle w:val="FirstParagraph"/>
      </w:pPr>
      <w:r>
        <w:t xml:space="preserve">De los 41 requisitos funcionales, 38 están implementados y 3 parcialmente (RF-005, la web reserva un solo servicio; RF-015, la web no usa los filtros de la API; y RF-023, faltan los reportes consolidados), según la revisión del 24 de octubre de 2026 contra</w:t>
      </w:r>
      <w:r>
        <w:t xml:space="preserve"> </w:t>
      </w:r>
      <w:r>
        <w:rPr>
          <w:i/>
          <w:iCs/>
        </w:rPr>
        <w:t xml:space="preserve">develop</w:t>
      </w:r>
      <w:r>
        <w:t xml:space="preserve">, confirmada el 27 de octubre contra</w:t>
      </w:r>
      <w:r>
        <w:t xml:space="preserve"> </w:t>
      </w:r>
      <w:r>
        <w:rPr>
          <w:rStyle w:val="VerbatimChar"/>
        </w:rPr>
        <w:t xml:space="preserve">main</w:t>
      </w:r>
      <w:r>
        <w:t xml:space="preserve">, que es lo que corre en producción. Ese día pasaron de Parcial a Implementado RF-001, RF-016, RF-018, RF-024, RF-025, RF-027, RF-028 y RF-030, cada uno con su commit en la última columna (el 23 de octubre se habían completado RF-009 y RF-012b). De los 12 no funcionales, 3 están implementados y 9 parcialmente; RNF-003, RNF-004 y RNF-010 avanzaron, pero siguen parciales por las pruebas de integración contra SQL Server de los servicios distintos de payment, los secretos del historial y la revisión manual por idioma. Los motivos están en la última columna de cada requisito y las acciones en el documento de Acciones Correctivas.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58 resume las pruebas automatizadas de los servicios, de la web y de la app móvil según el CI de</w:t>
      </w:r>
      <w:r>
        <w:t xml:space="preserve"> </w:t>
      </w:r>
      <w:r>
        <w:rPr>
          <w:rStyle w:val="VerbatimChar"/>
        </w:rPr>
        <w:t xml:space="preserve">main</w:t>
      </w:r>
      <w:r>
        <w:t xml:space="preserve"> </w:t>
      </w:r>
      <w:r>
        <w:t xml:space="preserve">del 27 de octubre de 2026.</w:t>
      </w:r>
    </w:p>
    <w:p>
      <w:pPr>
        <w:pStyle w:val="BodyText"/>
      </w:pPr>
      <w:r>
        <w:rPr>
          <w:b/>
          <w:bCs/>
        </w:rPr>
        <w:t xml:space="preserve">Tabla 58</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242 (68 archivos)</w:t>
            </w:r>
          </w:p>
        </w:tc>
        <w:tc>
          <w:tcPr/>
          <w:p>
            <w:pPr>
              <w:pStyle w:val="Compact"/>
            </w:pPr>
            <w:r>
              <w:t xml:space="preserve">27 de octubre de 2026</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27 de octubre de 2026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27 de octubre de 2026</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83</w:t>
            </w:r>
          </w:p>
        </w:tc>
        <w:tc>
          <w:tcPr/>
          <w:p>
            <w:pPr>
              <w:pStyle w:val="Compact"/>
            </w:pPr>
            <w:r>
              <w:t xml:space="preserve">27 de octubre de 2026</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137</w:t>
            </w:r>
          </w:p>
        </w:tc>
        <w:tc>
          <w:tcPr/>
          <w:p>
            <w:pPr>
              <w:pStyle w:val="Compact"/>
            </w:pPr>
            <w:r>
              <w:t xml:space="preserve">27 de octubre de 2026</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27 de octubre de 2026</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27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264</w:t>
            </w:r>
          </w:p>
        </w:tc>
        <w:tc>
          <w:tcPr/>
          <w:p>
            <w:pPr>
              <w:pStyle w:val="Compact"/>
            </w:pPr>
            <w:r>
              <w:t xml:space="preserve">27 de octubre de 2026</w:t>
            </w:r>
          </w:p>
        </w:tc>
      </w:tr>
      <w:tr>
        <w:tc>
          <w:tcPr/>
          <w:p>
            <w:pPr>
              <w:pStyle w:val="Compact"/>
            </w:pPr>
            <w:r>
              <w:t xml:space="preserve">App móvil (React Native)</w:t>
            </w:r>
          </w:p>
        </w:tc>
        <w:tc>
          <w:tcPr/>
          <w:p>
            <w:pPr>
              <w:pStyle w:val="Compact"/>
            </w:pPr>
            <w:r>
              <w:rPr>
                <w:rStyle w:val="VerbatimChar"/>
              </w:rPr>
              <w:t xml:space="preserve">npm test -- --ci</w:t>
            </w:r>
          </w:p>
        </w:tc>
        <w:tc>
          <w:tcPr/>
          <w:p>
            <w:pPr>
              <w:pStyle w:val="Compact"/>
            </w:pPr>
            <w:r>
              <w:t xml:space="preserve">106 (28 suites)</w:t>
            </w:r>
          </w:p>
        </w:tc>
        <w:tc>
          <w:tcPr/>
          <w:p>
            <w:pPr>
              <w:pStyle w:val="Compact"/>
            </w:pPr>
            <w:r>
              <w:t xml:space="preserve">27 de octubre de 2026</w:t>
            </w:r>
          </w:p>
        </w:tc>
      </w:tr>
      <w:tr>
        <w:tc>
          <w:tcPr/>
          <w:p>
            <w:pPr>
              <w:pStyle w:val="Compact"/>
            </w:pPr>
            <w:r>
              <w:rPr>
                <w:b/>
                <w:bCs/>
              </w:rPr>
              <w:t xml:space="preserve">Total</w:t>
            </w:r>
          </w:p>
        </w:tc>
        <w:tc>
          <w:tcPr/>
          <w:p>
            <w:pPr>
              <w:pStyle w:val="Compact"/>
            </w:pPr>
          </w:p>
        </w:tc>
        <w:tc>
          <w:tcPr/>
          <w:p>
            <w:pPr>
              <w:pStyle w:val="Compact"/>
            </w:pPr>
            <w:r>
              <w:rPr>
                <w:b/>
                <w:bCs/>
              </w:rPr>
              <w:t xml:space="preserve">1 337</w:t>
            </w:r>
          </w:p>
        </w:tc>
        <w:tc>
          <w:tcPr/>
          <w:p>
            <w:pPr>
              <w:pStyle w:val="Compact"/>
            </w:pPr>
          </w:p>
        </w:tc>
      </w:tr>
    </w:tbl>
    <w:p>
      <w:pPr>
        <w:pStyle w:val="BodyText"/>
      </w:pPr>
      <w:r>
        <w:rPr>
          <w:i/>
          <w:iCs/>
        </w:rPr>
        <w:t xml:space="preserve">Nota.</w:t>
      </w:r>
      <w:r>
        <w:t xml:space="preserve"> </w:t>
      </w:r>
      <w:r>
        <w:t xml:space="preserve">Todas las pruebas pasaron en el CI de GitHub Actions de</w:t>
      </w:r>
      <w:r>
        <w:t xml:space="preserve"> </w:t>
      </w:r>
      <w:r>
        <w:rPr>
          <w:rStyle w:val="VerbatimChar"/>
        </w:rPr>
        <w:t xml:space="preserve">main</w:t>
      </w:r>
      <w:r>
        <w:t xml:space="preserve"> </w:t>
      </w:r>
      <w:r>
        <w:t xml:space="preserve">del 27 de octubre de 2026 (989 de los servicios, 242 de la web y 106 de la app). Las 264 de payment-service son 142 de dominio, 61 de aplicación, 44 de la API y 17 de integración; las 17 de integración corren en el CI, en el job "Pruebas de integración", contra SQL Server 2022 con las migraciones de Liquibase y sin omitir ninguna (en un equipo sin base se omiten 12). El 24 de octubre de 2026 el total era 1 192; el 23 de octubre, 838; en la versión</w:t>
      </w:r>
      <w:r>
        <w:t xml:space="preserve"> </w:t>
      </w:r>
      <w:r>
        <w:rPr>
          <w:i/>
          <w:iCs/>
        </w:rPr>
        <w:t xml:space="preserve">v1.0.0</w:t>
      </w:r>
      <w:r>
        <w:t xml:space="preserve">, 757, y el 21 de octubre, 707.</w:t>
      </w:r>
      <w:r>
        <w:t xml:space="preserve"> </w:t>
      </w:r>
      <w:r>
        <w:rPr>
          <w:rStyle w:val="VerbatimChar"/>
        </w:rPr>
        <w:t xml:space="preserve">lavarapido-infra</w:t>
      </w:r>
      <w:r>
        <w:t xml:space="preserve"> </w:t>
      </w:r>
      <w:r>
        <w:t xml:space="preserve">tiene además una batería remota de 44 casos (</w:t>
      </w:r>
      <w:r>
        <w:rPr>
          <w:i/>
          <w:iCs/>
        </w:rPr>
        <w:t xml:space="preserve">e2e/remote</w:t>
      </w:r>
      <w:r>
        <w:t xml:space="preserve">, flujo</w:t>
      </w:r>
      <w:r>
        <w:t xml:space="preserve"> </w:t>
      </w:r>
      <w:r>
        <w:rPr>
          <w:i/>
          <w:iCs/>
        </w:rPr>
        <w:t xml:space="preserve">e2e.yml</w:t>
      </w:r>
      <w:r>
        <w:t xml:space="preserve">) que se corre a mano contra el servidor público y que hasta ahora solo se probó contra un simulador (ACO-26). Además,</w:t>
      </w:r>
      <w:r>
        <w:t xml:space="preserve"> </w:t>
      </w:r>
      <w:r>
        <w:rPr>
          <w:rStyle w:val="VerbatimChar"/>
        </w:rPr>
        <w:t xml:space="preserve">lavarapido-infra/e2e</w:t>
      </w:r>
      <w:r>
        <w:t xml:space="preserve"> </w:t>
      </w:r>
      <w:r>
        <w:t xml:space="preserve">tiene 19 pruebas de punta a punta que se ejecutan con el sistema levantado y que pasaron 19 de 19 el 27 de octubre de 2026, después de ajustar la suite para que envíe el modo de pago (</w:t>
      </w:r>
      <w:r>
        <w:rPr>
          <w:rStyle w:val="VerbatimChar"/>
        </w:rPr>
        <w:t xml:space="preserve">paymentMode</w:t>
      </w:r>
      <w:r>
        <w:t xml:space="preserve">) al reservar: el flujo de reserva con elección de operario y asignación automática, el flujo completo de los tres roles (reserva, pago, aprobación con puntos, servicio y calificación), el informe de inspección con fotos y enlace público, y las reglas de acceso por rol. Los 42 casos funcionales de la Documentación de Pruebas se ejecutaron completos por última vez el 19 de octubre de 2026.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52"/>
    <w:bookmarkStart w:id="153"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de los demás servicios (RNF-003); las de payment-service ya corren en el CI.</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Correr contra Azure la batería remota (</w:t>
      </w:r>
      <w:r>
        <w:rPr>
          <w:i/>
          <w:iCs/>
        </w:rPr>
        <w:t xml:space="preserve">e2e.yml</w:t>
      </w:r>
      <w:r>
        <w:t xml:space="preserve">) con las tres cuentas de prueba y agregar a la integración continua las pruebas de punta a punta.</w:t>
      </w:r>
    </w:p>
    <w:p>
      <w:pPr>
        <w:pStyle w:val="Compact"/>
        <w:numPr>
          <w:ilvl w:val="0"/>
          <w:numId w:val="1009"/>
        </w:numPr>
      </w:pPr>
      <w:r>
        <w:t xml:space="preserve">Que la web pida la cola de pagos del administrador por páginas (ACO-33) antes de cargar datos reales.</w:t>
      </w:r>
    </w:p>
    <w:bookmarkEnd w:id="153"/>
    <w:bookmarkStart w:id="154" w:name="X54a90f19eda5b1f380051da1f824034f49723e2"/>
    <w:p>
      <w:pPr>
        <w:pStyle w:val="Heading3"/>
      </w:pPr>
      <w:r>
        <w:t xml:space="preserve">11.3 Decisiones Abiertas</w:t>
      </w:r>
    </w:p>
    <w:p>
      <w:pPr>
        <w:pStyle w:val="FirstParagraph"/>
      </w:pPr>
      <w:r>
        <w:rPr>
          <w:b/>
          <w:bCs/>
        </w:rPr>
        <w:t xml:space="preserve">Tabla 59</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54"/>
    <w:bookmarkEnd w:id="155"/>
    <w:bookmarkStart w:id="165"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56">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57">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58">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59">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60">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61">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62">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63">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64">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128" Target="media/rId128.png" /><Relationship Type="http://schemas.openxmlformats.org/officeDocument/2006/relationships/image" Id="rId67" Target="media/rId67.png" /><Relationship Type="http://schemas.openxmlformats.org/officeDocument/2006/relationships/image" Id="rId90" Target="media/rId90.png" /><Relationship Type="http://schemas.openxmlformats.org/officeDocument/2006/relationships/image" Id="rId77" Target="media/rId77.png" /><Relationship Type="http://schemas.openxmlformats.org/officeDocument/2006/relationships/image" Id="rId100" Target="media/rId100.png" /><Relationship Type="http://schemas.openxmlformats.org/officeDocument/2006/relationships/image" Id="rId124" Target="media/rId124.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image" Id="rId50" Target="media/rId50.png" /><Relationship Type="http://schemas.openxmlformats.org/officeDocument/2006/relationships/image" Id="rId112" Target="media/rId112.png" /><Relationship Type="http://schemas.openxmlformats.org/officeDocument/2006/relationships/image" Id="rId60" Target="media/rId6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97" Target="media/rId97.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84" Target="media/rId84.png" /><Relationship Type="http://schemas.openxmlformats.org/officeDocument/2006/relationships/image" Id="rId81" Target="media/rId81.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hyperlink" Id="rId157" Target="https://alistair.cockburn.us/hexagonal-architecture/" TargetMode="External" /><Relationship Type="http://schemas.openxmlformats.org/officeDocument/2006/relationships/hyperlink" Id="rId159" Target="https://docs.expo.dev/push-notifications/overview/" TargetMode="External" /><Relationship Type="http://schemas.openxmlformats.org/officeDocument/2006/relationships/hyperlink" Id="rId156" Target="https://doi.org/10.1037/0000165-000" TargetMode="External" /><Relationship Type="http://schemas.openxmlformats.org/officeDocument/2006/relationships/hyperlink" Id="rId160" Target="https://doi.org/10.1109/IEEESTD.1998.88286" TargetMode="External" /><Relationship Type="http://schemas.openxmlformats.org/officeDocument/2006/relationships/hyperlink" Id="rId163" Target="https://doi.org/10.17487/RFC7519" TargetMode="External" /><Relationship Type="http://schemas.openxmlformats.org/officeDocument/2006/relationships/hyperlink" Id="rId158" Target="https://www.funcionpublica.gov.co/eva/gestornormativo/norma.php?i=49981" TargetMode="External" /><Relationship Type="http://schemas.openxmlformats.org/officeDocument/2006/relationships/hyperlink" Id="rId162" Target="https://www.iso.org/standard/72089.html" TargetMode="External" /><Relationship Type="http://schemas.openxmlformats.org/officeDocument/2006/relationships/hyperlink" Id="rId161" Target="https://www.iso.org/standard/78176.html" TargetMode="External" /><Relationship Type="http://schemas.openxmlformats.org/officeDocument/2006/relationships/hyperlink" Id="rId164"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57" Target="https://alistair.cockburn.us/hexagonal-architecture/" TargetMode="External" /><Relationship Type="http://schemas.openxmlformats.org/officeDocument/2006/relationships/hyperlink" Id="rId159" Target="https://docs.expo.dev/push-notifications/overview/" TargetMode="External" /><Relationship Type="http://schemas.openxmlformats.org/officeDocument/2006/relationships/hyperlink" Id="rId156" Target="https://doi.org/10.1037/0000165-000" TargetMode="External" /><Relationship Type="http://schemas.openxmlformats.org/officeDocument/2006/relationships/hyperlink" Id="rId160" Target="https://doi.org/10.1109/IEEESTD.1998.88286" TargetMode="External" /><Relationship Type="http://schemas.openxmlformats.org/officeDocument/2006/relationships/hyperlink" Id="rId163" Target="https://doi.org/10.17487/RFC7519" TargetMode="External" /><Relationship Type="http://schemas.openxmlformats.org/officeDocument/2006/relationships/hyperlink" Id="rId158" Target="https://www.funcionpublica.gov.co/eva/gestornormativo/norma.php?i=49981" TargetMode="External" /><Relationship Type="http://schemas.openxmlformats.org/officeDocument/2006/relationships/hyperlink" Id="rId162" Target="https://www.iso.org/standard/72089.html" TargetMode="External" /><Relationship Type="http://schemas.openxmlformats.org/officeDocument/2006/relationships/hyperlink" Id="rId161" Target="https://www.iso.org/standard/78176.html" TargetMode="External" /><Relationship Type="http://schemas.openxmlformats.org/officeDocument/2006/relationships/hyperlink" Id="rId164"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2026-10-27T19:24:19Z</dcterms:created>
  <dcterms:modified xsi:type="dcterms:W3CDTF">2026-10-27T19:24:19Z</dcterms:modified>
</cp:coreProperties>
</file>

<file path=docProps/custom.xml><?xml version="1.0" encoding="utf-8"?>
<Properties xmlns="http://schemas.openxmlformats.org/officeDocument/2006/custom-properties" xmlns:vt="http://schemas.openxmlformats.org/officeDocument/2006/docPropsVTypes"/>
</file>