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7.png" ContentType="image/png"/>
  <Override PartName="/word/media/rId40.png" ContentType="image/png"/>
  <Override PartName="/word/media/rId46.png" ContentType="image/png"/>
  <Override PartName="/word/media/rId52.png" ContentType="image/png"/>
  <Override PartName="/word/media/rId55.png" ContentType="image/png"/>
  <Override PartName="/word/media/rId58.png" ContentType="image/png"/>
  <Override PartName="/word/media/rId34.png" ContentType="image/png"/>
  <Override PartName="/word/media/rId43.png" ContentType="image/png"/>
  <Override PartName="/word/media/rId49.png" ContentType="image/png"/>
  <Override PartName="/word/media/rId24.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9.png" ContentType="image/png"/>
  <Override PartName="/word/media/rId142.png" ContentType="image/png"/>
  <Override PartName="/word/media/rId64.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25.png" ContentType="image/png"/>
  <Override PartName="/word/media/rId28.png" ContentType="image/png"/>
  <Override PartName="/word/media/rId34.png" ContentType="image/png"/>
  <Override PartName="/word/media/rId37.png" ContentType="image/png"/>
  <Override PartName="/word/media/rId43.png" ContentType="image/png"/>
  <Override PartName="/word/media/rId49.png" ContentType="image/png"/>
  <Override PartName="/word/media/rId52.png" ContentType="image/png"/>
  <Override PartName="/word/media/rId55.png" ContentType="image/png"/>
  <Override PartName="/word/media/rId31.png" ContentType="image/png"/>
  <Override PartName="/word/media/rId40.png" ContentType="image/png"/>
  <Override PartName="/word/media/rId46.png" ContentType="image/png"/>
  <Override PartName="/word/media/rId24.png" ContentType="image/png"/>
  <Override PartName="/word/media/rId64.png" ContentType="image/png"/>
  <Override PartName="/word/media/rId70.png" ContentType="image/png"/>
  <Override PartName="/word/media/rId74.png" ContentType="image/png"/>
  <Override PartName="/word/media/rId82.png" ContentType="image/png"/>
  <Override PartName="/word/media/rId85.png" ContentType="image/png"/>
  <Override PartName="/word/media/rId88.png" ContentType="image/png"/>
  <Override PartName="/word/media/rId91.png" ContentType="image/png"/>
  <Override PartName="/word/media/rId107.png" ContentType="image/png"/>
  <Override PartName="/word/media/rId110.png" ContentType="image/png"/>
  <Override PartName="/word/media/rId114.png" ContentType="image/png"/>
  <Override PartName="/word/media/rId118.png" ContentType="image/png"/>
  <Override PartName="/word/media/rId121.png" ContentType="image/png"/>
  <Override PartName="/word/media/rId125.png" ContentType="image/png"/>
  <Override PartName="/word/media/rId128.png" ContentType="image/png"/>
  <Override PartName="/word/media/rId132.png" ContentType="image/png"/>
  <Override PartName="/word/media/rId135.png" ContentType="image/png"/>
  <Override PartName="/word/media/rId139.png" ContentType="image/png"/>
  <Override PartName="/word/media/rId14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1" w:name="X5271faf05de034bb07812e8dc0e5709caa9f9fe"/>
    <w:p>
      <w:pPr>
        <w:pStyle w:val="Heading1"/>
      </w:pPr>
      <w:r>
        <w:t xml:space="preserve">Software Design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20, 2026</w:t>
            </w:r>
          </w:p>
        </w:tc>
      </w:tr>
      <w:tr>
        <w:tc>
          <w:tcPr/>
          <w:p>
            <w:pPr>
              <w:pStyle w:val="Compact"/>
            </w:pPr>
            <w:r>
              <w:t xml:space="preserve">Version</w:t>
            </w:r>
          </w:p>
        </w:tc>
        <w:tc>
          <w:tcPr/>
          <w:p>
            <w:pPr>
              <w:pStyle w:val="Compact"/>
            </w:pPr>
            <w:r>
              <w:t xml:space="preserve">1.4</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20"/>
    <w:bookmarkStart w:id="21"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21"/>
    <w:bookmarkStart w:id="63"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22"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 once the payment is approved only the summary is left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Bookings from newest to oldest, payments, cancellation, and rating; clicking one opens its detail with</w:t>
            </w:r>
            <w:r>
              <w:t xml:space="preserve"> </w:t>
            </w:r>
            <w:r>
              <w:rPr>
                <w:b/>
                <w:bCs/>
              </w:rPr>
              <w:t xml:space="preserve">Go to payment</w:t>
            </w:r>
          </w:p>
        </w:tc>
        <w:tc>
          <w:tcPr/>
          <w:p>
            <w:pPr>
              <w:pStyle w:val="Compact"/>
            </w:pPr>
            <w:r>
              <w:rPr>
                <w:rStyle w:val="VerbatimChar"/>
              </w:rPr>
              <w:t xml:space="preserve">/bookings/me</w:t>
            </w:r>
            <w:r>
              <w:t xml:space="preserve">,</w:t>
            </w:r>
            <w:r>
              <w:t xml:space="preserve"> </w:t>
            </w:r>
            <w:r>
              <w:rPr>
                <w:rStyle w:val="VerbatimChar"/>
              </w:rPr>
              <w:t xml:space="preserve">POST /bookings/{id}/cancel</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 clicking one opens its detail with</w:t>
            </w:r>
            <w:r>
              <w:t xml:space="preserve"> </w:t>
            </w:r>
            <w:r>
              <w:rPr>
                <w:b/>
                <w:bCs/>
              </w:rPr>
              <w:t xml:space="preserve">Go to...</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w:t>
            </w:r>
          </w:p>
        </w:tc>
        <w:tc>
          <w:tcPr/>
          <w:p>
            <w:pPr>
              <w:pStyle w:val="Compact"/>
            </w:pPr>
            <w:r>
              <w:rPr>
                <w:rStyle w:val="VerbatimChar"/>
              </w:rPr>
              <w:t xml:space="preserve">GET /admin/bookings/day-summary</w:t>
            </w:r>
            <w:r>
              <w:t xml:space="preserve"> </w:t>
            </w:r>
            <w:r>
              <w:t xml:space="preserve">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(create, activate or deactivate; Enabled and Disabled filters), roles and permissions,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Notification inbox; the detail goes to Bookings or home</w:t>
            </w:r>
          </w:p>
        </w:tc>
        <w:tc>
          <w:tcPr/>
          <w:p>
            <w:pPr>
              <w:pStyle w:val="Compact"/>
            </w:pPr>
            <w:r>
              <w:rPr>
                <w:rStyle w:val="VerbatimChar"/>
              </w:rPr>
              <w:t xml:space="preserve">/notifications/*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 newest first; the detail goes to Ratings if the service was rated</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22"/>
    <w:bookmarkStart w:id="23"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w:t>
      </w:r>
    </w:p>
    <w:bookmarkEnd w:id="23"/>
    <w:bookmarkStart w:id="27"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3184071"/>
            <wp:effectExtent b="0" l="0" r="0" t="0"/>
            <wp:docPr descr="" title="" id="25" name="Picture"/>
            <a:graphic>
              <a:graphicData uri="http://schemas.openxmlformats.org/drawingml/2006/picture">
                <pic:pic>
                  <pic:nvPicPr>
                    <pic:cNvPr descr="diagrama-1.png" id="26" name="Picture"/>
                    <pic:cNvPicPr>
                      <a:picLocks noChangeArrowheads="1" noChangeAspect="1"/>
                    </pic:cNvPicPr>
                  </pic:nvPicPr>
                  <pic:blipFill>
                    <a:blip r:embed="rId24"/>
                    <a:stretch>
                      <a:fillRect/>
                    </a:stretch>
                  </pic:blipFill>
                  <pic:spPr bwMode="auto">
                    <a:xfrm>
                      <a:off x="0" y="0"/>
                      <a:ext cx="5334000" cy="3184071"/>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the public report (the inspection opens from the booking detail).</w:t>
      </w:r>
    </w:p>
    <w:bookmarkEnd w:id="27"/>
    <w:bookmarkStart w:id="61" w:name="X6441eabbdec8621c5e9bc5d0b5d3de5834cb49c"/>
    <w:p>
      <w:pPr>
        <w:pStyle w:val="Heading3"/>
      </w:pPr>
      <w:r>
        <w:t xml:space="preserve">2.4 Screenshots</w:t>
      </w:r>
    </w:p>
    <w:p>
      <w:pPr>
        <w:pStyle w:val="FirstParagraph"/>
      </w:pPr>
      <w:r>
        <w:t xml:space="preserve">Screenshots were taken again on October 19, 2026, with the full system running: the web client in Chrome at 1366 × 768 and the mobile app in its web build (Expo) at phone size (390 × 844). The data shown are demo accounts and bookings. Figure 12 was taken again on October 20, after the user type change and the Registered filter were removed.</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16466674"/>
            <wp:effectExtent b="0" l="0" r="0" t="0"/>
            <wp:docPr descr="Public landing page (web)" title="" id="29" name="Picture"/>
            <a:graphic>
              <a:graphicData uri="http://schemas.openxmlformats.org/drawingml/2006/picture">
                <pic:pic>
                  <pic:nvPicPr>
                    <pic:cNvPr descr="capturas/01-landing.png" id="30" name="Picture"/>
                    <pic:cNvPicPr>
                      <a:picLocks noChangeArrowheads="1" noChangeAspect="1"/>
                    </pic:cNvPicPr>
                  </pic:nvPicPr>
                  <pic:blipFill>
                    <a:blip r:embed="rId28"/>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3201961"/>
            <wp:effectExtent b="0" l="0" r="0" t="0"/>
            <wp:docPr descr="Login (web)" title="" id="32" name="Picture"/>
            <a:graphic>
              <a:graphicData uri="http://schemas.openxmlformats.org/drawingml/2006/picture">
                <pic:pic>
                  <pic:nvPicPr>
                    <pic:cNvPr descr="capturas/02-login.pn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35" name="Picture"/>
            <a:graphic>
              <a:graphicData uri="http://schemas.openxmlformats.org/drawingml/2006/picture">
                <pic:pic>
                  <pic:nvPicPr>
                    <pic:cNvPr descr="capturas/m01-login.png" id="36" name="Picture"/>
                    <pic:cNvPicPr>
                      <a:picLocks noChangeArrowheads="1" noChangeAspect="1"/>
                    </pic:cNvPicPr>
                  </pic:nvPicPr>
                  <pic:blipFill>
                    <a:blip r:embed="rId34"/>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4623320"/>
            <wp:effectExtent b="0" l="0" r="0" t="0"/>
            <wp:docPr descr="Book a wash — customer (web)" title="" id="38" name="Picture"/>
            <a:graphic>
              <a:graphicData uri="http://schemas.openxmlformats.org/drawingml/2006/picture">
                <pic:pic>
                  <pic:nvPicPr>
                    <pic:cNvPr descr="capturas/03-cliente-reservar.png" id="39" name="Picture"/>
                    <pic:cNvPicPr>
                      <a:picLocks noChangeArrowheads="1" noChangeAspect="1"/>
                    </pic:cNvPicPr>
                  </pic:nvPicPr>
                  <pic:blipFill>
                    <a:blip r:embed="rId37"/>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3201961"/>
            <wp:effectExtent b="0" l="0" r="0" t="0"/>
            <wp:docPr descr="Payments with QR and receipt — customer (web)" title="" id="41" name="Picture"/>
            <a:graphic>
              <a:graphicData uri="http://schemas.openxmlformats.org/drawingml/2006/picture">
                <pic:pic>
                  <pic:nvPicPr>
                    <pic:cNvPr descr="capturas/04-cliente-pagos.png" id="42" name="Picture"/>
                    <pic:cNvPicPr>
                      <a:picLocks noChangeArrowheads="1" noChangeAspect="1"/>
                    </pic:cNvPicPr>
                  </pic:nvPicPr>
                  <pic:blipFill>
                    <a:blip r:embed="rId4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44" name="Picture"/>
            <a:graphic>
              <a:graphicData uri="http://schemas.openxmlformats.org/drawingml/2006/picture">
                <pic:pic>
                  <pic:nvPicPr>
                    <pic:cNvPr descr="capturas/m02-cliente-inicio.png" id="45" name="Picture"/>
                    <pic:cNvPicPr>
                      <a:picLocks noChangeArrowheads="1" noChangeAspect="1"/>
                    </pic:cNvPicPr>
                  </pic:nvPicPr>
                  <pic:blipFill>
                    <a:blip r:embed="rId4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3201961"/>
            <wp:effectExtent b="0" l="0" r="0" t="0"/>
            <wp:docPr descr="Assigned services — operator (web)" title="" id="47" name="Picture"/>
            <a:graphic>
              <a:graphicData uri="http://schemas.openxmlformats.org/drawingml/2006/picture">
                <pic:pic>
                  <pic:nvPicPr>
                    <pic:cNvPr descr="capturas/05-operario-servicios-asignados.png" id="48" name="Picture"/>
                    <pic:cNvPicPr>
                      <a:picLocks noChangeArrowheads="1" noChangeAspect="1"/>
                    </pic:cNvPicPr>
                  </pic:nvPicPr>
                  <pic:blipFill>
                    <a:blip r:embed="rId4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50" name="Picture"/>
            <a:graphic>
              <a:graphicData uri="http://schemas.openxmlformats.org/drawingml/2006/picture">
                <pic:pic>
                  <pic:nvPicPr>
                    <pic:cNvPr descr="capturas/m03-operario-inicio.png" id="51" name="Picture"/>
                    <pic:cNvPicPr>
                      <a:picLocks noChangeArrowheads="1" noChangeAspect="1"/>
                    </pic:cNvPicPr>
                  </pic:nvPicPr>
                  <pic:blipFill>
                    <a:blip r:embed="rId49"/>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4556938"/>
            <wp:effectExtent b="0" l="0" r="0" t="0"/>
            <wp:docPr descr="Dashboard — administrator (web)" title="" id="53" name="Picture"/>
            <a:graphic>
              <a:graphicData uri="http://schemas.openxmlformats.org/drawingml/2006/picture">
                <pic:pic>
                  <pic:nvPicPr>
                    <pic:cNvPr descr="capturas/06-admin-dashboard.png" id="54" name="Picture"/>
                    <pic:cNvPicPr>
                      <a:picLocks noChangeArrowheads="1" noChangeAspect="1"/>
                    </pic:cNvPicPr>
                  </pic:nvPicPr>
                  <pic:blipFill>
                    <a:blip r:embed="rId52"/>
                    <a:stretch>
                      <a:fillRect/>
                    </a:stretch>
                  </pic:blipFill>
                  <pic:spPr bwMode="auto">
                    <a:xfrm>
                      <a:off x="0" y="0"/>
                      <a:ext cx="5334000" cy="4556938"/>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3201961"/>
            <wp:effectExtent b="0" l="0" r="0" t="0"/>
            <wp:docPr descr="Booking management — administrator (web)" title="" id="56" name="Picture"/>
            <a:graphic>
              <a:graphicData uri="http://schemas.openxmlformats.org/drawingml/2006/picture">
                <pic:pic>
                  <pic:nvPicPr>
                    <pic:cNvPr descr="capturas/07-admin-reservas.pn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3201961"/>
            <wp:effectExtent b="0" l="0" r="0" t="0"/>
            <wp:docPr descr="User, role, service, and promotion management — administrator (web)" title="" id="59" name="Picture"/>
            <a:graphic>
              <a:graphicData uri="http://schemas.openxmlformats.org/drawingml/2006/picture">
                <pic:pic>
                  <pic:nvPicPr>
                    <pic:cNvPr descr="capturas/08-admin-gestion.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61"/>
    <w:bookmarkStart w:id="62"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62"/>
    <w:bookmarkEnd w:id="63"/>
    <w:bookmarkStart w:id="78"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67"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6662256"/>
            <wp:effectExtent b="0" l="0" r="0" t="0"/>
            <wp:docPr descr="" title="" id="65" name="Picture"/>
            <a:graphic>
              <a:graphicData uri="http://schemas.openxmlformats.org/drawingml/2006/picture">
                <pic:pic>
                  <pic:nvPicPr>
                    <pic:cNvPr descr="diagrama-2.png" id="66" name="Picture"/>
                    <pic:cNvPicPr>
                      <a:picLocks noChangeArrowheads="1" noChangeAspect="1"/>
                    </pic:cNvPicPr>
                  </pic:nvPicPr>
                  <pic:blipFill>
                    <a:blip r:embed="rId64"/>
                    <a:stretch>
                      <a:fillRect/>
                    </a:stretch>
                  </pic:blipFill>
                  <pic:spPr bwMode="auto">
                    <a:xfrm>
                      <a:off x="0" y="0"/>
                      <a:ext cx="5334000" cy="6662256"/>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w:t>
      </w:r>
    </w:p>
    <w:p>
      <w:pPr>
        <w:pStyle w:val="FirstParagraph"/>
      </w:pPr>
      <w:r>
        <w:t xml:space="preserve">The web and mobile clients only call port 8080. The gateway forwards the</w:t>
      </w:r>
      <w:r>
        <w:t xml:space="preserve"> </w:t>
      </w:r>
      <w:r>
        <w:rPr>
          <w:rStyle w:val="VerbatimChar"/>
        </w:rPr>
        <w:t xml:space="preserve">Authorization</w:t>
      </w:r>
      <w:r>
        <w:t xml:space="preserve"> </w:t>
      </w:r>
      <w:r>
        <w:t xml:space="preserve">header without validating it; each service validates the JWT on its own (</w:t>
      </w:r>
      <w:r>
        <w:rPr>
          <w:rStyle w:val="VerbatimChar"/>
        </w:rPr>
        <w:t xml:space="preserve">Backend/lavarapido-api-gateway/src/main/resources/application.yml</w:t>
      </w:r>
      <w:r>
        <w:t xml:space="preserve">, route comments, ADR-006). The service-to-service</w:t>
      </w:r>
      <w:r>
        <w:t xml:space="preserve"> </w:t>
      </w:r>
      <w:r>
        <w:rPr>
          <w:rStyle w:val="VerbatimChar"/>
        </w:rPr>
        <w:t xml:space="preserve">/internal/**</w:t>
      </w:r>
      <w:r>
        <w:t xml:space="preserve"> </w:t>
      </w:r>
      <w:r>
        <w:t xml:space="preserve">routes have no gateway route and return 404 from outside.</w:t>
      </w:r>
    </w:p>
    <w:bookmarkEnd w:id="67"/>
    <w:bookmarkStart w:id="68"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68"/>
    <w:bookmarkStart w:id="69"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and free operators (</w:t>
            </w:r>
            <w:r>
              <w:rPr>
                <w:rStyle w:val="VerbatimChar"/>
              </w:rPr>
              <w:t xml:space="preserve">/internal/v1/bookings</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security.user.email-changed</w:t>
            </w:r>
            <w:r>
              <w:t xml:space="preserve">,</w:t>
            </w:r>
            <w:r>
              <w:t xml:space="preserve"> </w:t>
            </w:r>
            <w:r>
              <w:rPr>
                <w:rStyle w:val="VerbatimChar"/>
              </w:rPr>
              <w:t xml:space="preserve">security.user.password-changed</w:t>
            </w:r>
            <w:r>
              <w:t xml:space="preserve">,</w:t>
            </w:r>
            <w:r>
              <w:t xml:space="preserve"> </w:t>
            </w:r>
            <w:r>
              <w:rPr>
                <w:rStyle w:val="VerbatimChar"/>
              </w:rPr>
              <w:t xml:space="preserve">security.user.deactivated</w:t>
            </w:r>
          </w:p>
        </w:tc>
        <w:tc>
          <w:tcPr/>
          <w:p>
            <w:pPr>
              <w:pStyle w:val="Compact"/>
            </w:pPr>
            <w:r>
              <w:t xml:space="preserve">security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w:t>
            </w:r>
          </w:p>
        </w:tc>
        <w:tc>
          <w:tcPr/>
          <w:p>
            <w:pPr>
              <w:pStyle w:val="Compact"/>
            </w:pPr>
            <w:r>
              <w:t xml:space="preserve">notification</w:t>
            </w:r>
          </w:p>
        </w:tc>
      </w:tr>
      <w:tr>
        <w:tc>
          <w:tcPr/>
          <w:p>
            <w:pPr>
              <w:pStyle w:val="Compact"/>
            </w:pPr>
            <w:r>
              <w:rPr>
                <w:rStyle w:val="VerbatimChar"/>
              </w:rPr>
              <w:t xml:space="preserve">execution.operator_assigned</w:t>
            </w:r>
            <w:r>
              <w:t xml:space="preserve">,</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payment.confirmed</w:t>
            </w:r>
            <w:r>
              <w:t xml:space="preserve">,</w:t>
            </w:r>
            <w:r>
              <w:t xml:space="preserve"> </w:t>
            </w: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ExecutionEvent.java:14-16</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notification also listens to</w:t>
      </w:r>
      <w:r>
        <w:t xml:space="preserve"> </w:t>
      </w:r>
      <w:r>
        <w:rPr>
          <w:rStyle w:val="VerbatimChar"/>
        </w:rPr>
        <w:t xml:space="preserve">booking.created</w:t>
      </w:r>
      <w:r>
        <w:t xml:space="preserve">, but no service publishes that key.</w:t>
      </w:r>
    </w:p>
    <w:p>
      <w:pPr>
        <w:pStyle w:val="FirstParagraph"/>
      </w:pPr>
      <w:r>
        <w:t xml:space="preserve">The notification and customer queues have their own dead-letter queue. The operations queue (</w:t>
      </w:r>
      <w:r>
        <w:rPr>
          <w:rStyle w:val="VerbatimChar"/>
        </w:rPr>
        <w:t xml:space="preserve">operations-service.events</w:t>
      </w:r>
      <w:r>
        <w:t xml:space="preserve">, only</w:t>
      </w:r>
      <w:r>
        <w:t xml:space="preserve"> </w:t>
      </w:r>
      <w:r>
        <w:rPr>
          <w:rStyle w:val="VerbatimChar"/>
        </w:rPr>
        <w:t xml:space="preserve">booking.confirmed</w:t>
      </w:r>
      <w:r>
        <w:t xml:space="preserve">) does not: if automatic assignment fails, it is logged and the booking is left for the unassigned-booking alert and manual assignment (</w:t>
      </w:r>
      <w:r>
        <w:rPr>
          <w:rStyle w:val="VerbatimChar"/>
        </w:rPr>
        <w:t xml:space="preserve">BookingConfirmedListener.java</w:t>
      </w:r>
      <w:r>
        <w:t xml:space="preserve">).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bookmarkEnd w:id="69"/>
    <w:bookmarkStart w:id="73"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2093223"/>
            <wp:effectExtent b="0" l="0" r="0" t="0"/>
            <wp:docPr descr="" title="" id="71" name="Picture"/>
            <a:graphic>
              <a:graphicData uri="http://schemas.openxmlformats.org/drawingml/2006/picture">
                <pic:pic>
                  <pic:nvPicPr>
                    <pic:cNvPr descr="diagrama-3.png" id="72" name="Picture"/>
                    <pic:cNvPicPr>
                      <a:picLocks noChangeArrowheads="1" noChangeAspect="1"/>
                    </pic:cNvPicPr>
                  </pic:nvPicPr>
                  <pic:blipFill>
                    <a:blip r:embed="rId70"/>
                    <a:stretch>
                      <a:fillRect/>
                    </a:stretch>
                  </pic:blipFill>
                  <pic:spPr bwMode="auto">
                    <a:xfrm>
                      <a:off x="0" y="0"/>
                      <a:ext cx="5334000" cy="2093223"/>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73"/>
    <w:bookmarkStart w:id="77"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5347469"/>
            <wp:effectExtent b="0" l="0" r="0" t="0"/>
            <wp:docPr descr="" title="" id="75" name="Picture"/>
            <a:graphic>
              <a:graphicData uri="http://schemas.openxmlformats.org/drawingml/2006/picture">
                <pic:pic>
                  <pic:nvPicPr>
                    <pic:cNvPr descr="diagrama-4.png" id="76" name="Picture"/>
                    <pic:cNvPicPr>
                      <a:picLocks noChangeArrowheads="1" noChangeAspect="1"/>
                    </pic:cNvPicPr>
                  </pic:nvPicPr>
                  <pic:blipFill>
                    <a:blip r:embed="rId74"/>
                    <a:stretch>
                      <a:fillRect/>
                    </a:stretch>
                  </pic:blipFill>
                  <pic:spPr bwMode="auto">
                    <a:xfrm>
                      <a:off x="0" y="0"/>
                      <a:ext cx="5334000" cy="5347469"/>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p>
      <w:pPr>
        <w:pStyle w:val="BodyText"/>
      </w:pPr>
      <w:r>
        <w:t xml:space="preserve">In production the same compose file runs on an Azure virtual machine with</w:t>
      </w:r>
      <w:r>
        <w:t xml:space="preserve"> </w:t>
      </w:r>
      <w:r>
        <w:rPr>
          <w:rStyle w:val="VerbatimChar"/>
        </w:rPr>
        <w:t xml:space="preserve">docker-compose.prod.yml</w:t>
      </w:r>
      <w:r>
        <w:t xml:space="preserve"> </w:t>
      </w:r>
      <w:r>
        <w:t xml:space="preserve">on top: two more containers are added,</w:t>
      </w:r>
      <w:r>
        <w:t xml:space="preserve"> </w:t>
      </w:r>
      <w:r>
        <w:rPr>
          <w:rStyle w:val="VerbatimChar"/>
        </w:rPr>
        <w:t xml:space="preserve">web</w:t>
      </w:r>
      <w:r>
        <w:t xml:space="preserve"> </w:t>
      </w:r>
      <w:r>
        <w:t xml:space="preserve">(nginx with the Angular build) and</w:t>
      </w:r>
      <w:r>
        <w:t xml:space="preserve"> </w:t>
      </w:r>
      <w:r>
        <w:rPr>
          <w:rStyle w:val="VerbatimChar"/>
        </w:rPr>
        <w:t xml:space="preserve">caddy</w:t>
      </w:r>
      <w:r>
        <w:t xml:space="preserve">, which is the only one with published ports (80 and 443, HTTPS certificate managed by Caddy). Caddy sends</w:t>
      </w:r>
      <w:r>
        <w:t xml:space="preserve"> </w:t>
      </w:r>
      <w:r>
        <w:rPr>
          <w:rStyle w:val="VerbatimChar"/>
        </w:rPr>
        <w:t xml:space="preserve">/api/*</w:t>
      </w:r>
      <w:r>
        <w:t xml:space="preserve"> </w:t>
      </w:r>
      <w:r>
        <w:t xml:space="preserve">to the gateway,</w:t>
      </w:r>
      <w:r>
        <w:t xml:space="preserve"> </w:t>
      </w:r>
      <w:r>
        <w:rPr>
          <w:rStyle w:val="VerbatimChar"/>
        </w:rPr>
        <w:t xml:space="preserve">/app/*</w:t>
      </w:r>
      <w:r>
        <w:t xml:space="preserve"> </w:t>
      </w:r>
      <w:r>
        <w:t xml:space="preserve">to the APK download and its</w:t>
      </w:r>
      <w:r>
        <w:t xml:space="preserve"> </w:t>
      </w:r>
      <w:r>
        <w:rPr>
          <w:rStyle w:val="VerbatimChar"/>
        </w:rPr>
        <w:t xml:space="preserve">version.json</w:t>
      </w:r>
      <w:r>
        <w:t xml:space="preserve">, and everything else to the web. No service publishes ports on the host, Mailpit is not started (emails go out through Gmail SMTP), and the server is updated with</w:t>
      </w:r>
      <w:r>
        <w:t xml:space="preserve"> </w:t>
      </w:r>
      <w:r>
        <w:rPr>
          <w:rStyle w:val="VerbatimChar"/>
        </w:rPr>
        <w:t xml:space="preserve">deploy/update-server.sh</w:t>
      </w:r>
      <w:r>
        <w:t xml:space="preserve">, by a team member over SSH or from the manual GitHub Actions workflow "Desplegar en Azure" (</w:t>
      </w:r>
      <w:r>
        <w:rPr>
          <w:rStyle w:val="VerbatimChar"/>
        </w:rPr>
        <w:t xml:space="preserve">deploy/ci-deploy.sh</w:t>
      </w:r>
      <w:r>
        <w:t xml:space="preserve">). Source:</w:t>
      </w:r>
      <w:r>
        <w:t xml:space="preserve"> </w:t>
      </w:r>
      <w:r>
        <w:rPr>
          <w:rStyle w:val="VerbatimChar"/>
        </w:rPr>
        <w:t xml:space="preserve">lavarapido-infra/docker-compose.prod.yml</w:t>
      </w:r>
      <w:r>
        <w:t xml:space="preserve">,</w:t>
      </w:r>
      <w:r>
        <w:t xml:space="preserve"> </w:t>
      </w:r>
      <w:r>
        <w:rPr>
          <w:rStyle w:val="VerbatimChar"/>
        </w:rPr>
        <w:t xml:space="preserve">deploy/Caddyfile</w:t>
      </w:r>
      <w:r>
        <w:t xml:space="preserve">,</w:t>
      </w:r>
      <w:r>
        <w:t xml:space="preserve"> </w:t>
      </w:r>
      <w:r>
        <w:rPr>
          <w:rStyle w:val="VerbatimChar"/>
        </w:rPr>
        <w:t xml:space="preserve">.github/workflows/deploy.yml</w:t>
      </w:r>
      <w:r>
        <w:t xml:space="preserve">; diagram in</w:t>
      </w:r>
      <w:r>
        <w:t xml:space="preserve"> </w:t>
      </w:r>
      <w:r>
        <w:rPr>
          <w:rStyle w:val="VerbatimChar"/>
        </w:rPr>
        <w:t xml:space="preserve">vehicle-w-docs/08-uml/diagrams/source/deployment-production.md</w:t>
      </w:r>
      <w:r>
        <w:t xml:space="preserve">.</w:t>
      </w:r>
    </w:p>
    <w:bookmarkEnd w:id="77"/>
    <w:bookmarkEnd w:id="78"/>
    <w:bookmarkStart w:id="80" w:name="X1c9300882f23e3a929e5288dd58e4daefc7ff67"/>
    <w:p>
      <w:pPr>
        <w:pStyle w:val="Heading2"/>
      </w:pPr>
      <w:r>
        <w:t xml:space="preserve">4. Design Patterns</w:t>
      </w:r>
    </w:p>
    <w:p>
      <w:pPr>
        <w:pStyle w:val="FirstParagraph"/>
      </w:pPr>
      <w:r>
        <w:t xml:space="preserve">The code applies 17 verifiable patterns: 5 architectural, 8 backend design patterns, and 4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Database per service (schema per service)</w:t>
            </w:r>
          </w:p>
        </w:tc>
        <w:tc>
          <w:tcPr/>
          <w:p>
            <w:pPr>
              <w:pStyle w:val="Compact"/>
            </w:pPr>
            <w:r>
              <w:t xml:space="preserve">Liquibase changelogs per service; no FKs across schemas</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bookmarkStart w:id="79"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9"/>
    <w:bookmarkEnd w:id="80"/>
    <w:bookmarkStart w:id="106"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039</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038</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81"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 of the tables that are edited (16 triggers); in payment,</w:t>
      </w:r>
      <w:r>
        <w:t xml:space="preserve"> </w:t>
      </w:r>
      <w:r>
        <w:rPr>
          <w:rStyle w:val="VerbatimChar"/>
        </w:rPr>
        <w:t xml:space="preserve">EfUnitOfWork</w:t>
      </w:r>
      <w:r>
        <w:t xml:space="preserve"> </w:t>
      </w:r>
      <w:r>
        <w:t xml:space="preserve">does it before saving. Only payment-service compares</w:t>
      </w:r>
      <w:r>
        <w:t xml:space="preserve"> </w:t>
      </w:r>
      <w:r>
        <w:rPr>
          <w:rStyle w:val="VerbatimChar"/>
        </w:rPr>
        <w:t xml:space="preserve">row_version</w:t>
      </w:r>
      <w:r>
        <w:t xml:space="preserve"> </w:t>
      </w:r>
      <w:r>
        <w:t xml:space="preserve">when updating (EF Core concurrency token); the Java services do not check it yet.</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81"/>
    <w:bookmarkStart w:id="94"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2838644"/>
            <wp:effectExtent b="0" l="0" r="0" t="0"/>
            <wp:docPr descr="" title="" id="83" name="Picture"/>
            <a:graphic>
              <a:graphicData uri="http://schemas.openxmlformats.org/drawingml/2006/picture">
                <pic:pic>
                  <pic:nvPicPr>
                    <pic:cNvPr descr="diagrama-5.png" id="84" name="Picture"/>
                    <pic:cNvPicPr>
                      <a:picLocks noChangeArrowheads="1" noChangeAspect="1"/>
                    </pic:cNvPicPr>
                  </pic:nvPicPr>
                  <pic:blipFill>
                    <a:blip r:embed="rId82"/>
                    <a:stretch>
                      <a:fillRect/>
                    </a:stretch>
                  </pic:blipFill>
                  <pic:spPr bwMode="auto">
                    <a:xfrm>
                      <a:off x="0" y="0"/>
                      <a:ext cx="5334000" cy="283864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883980"/>
            <wp:effectExtent b="0" l="0" r="0" t="0"/>
            <wp:docPr descr="" title="" id="86" name="Picture"/>
            <a:graphic>
              <a:graphicData uri="http://schemas.openxmlformats.org/drawingml/2006/picture">
                <pic:pic>
                  <pic:nvPicPr>
                    <pic:cNvPr descr="diagrama-6.png" id="87" name="Picture"/>
                    <pic:cNvPicPr>
                      <a:picLocks noChangeArrowheads="1" noChangeAspect="1"/>
                    </pic:cNvPicPr>
                  </pic:nvPicPr>
                  <pic:blipFill>
                    <a:blip r:embed="rId85"/>
                    <a:stretch>
                      <a:fillRect/>
                    </a:stretch>
                  </pic:blipFill>
                  <pic:spPr bwMode="auto">
                    <a:xfrm>
                      <a:off x="0" y="0"/>
                      <a:ext cx="5334000" cy="388398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922945"/>
            <wp:effectExtent b="0" l="0" r="0" t="0"/>
            <wp:docPr descr="" title="" id="89" name="Picture"/>
            <a:graphic>
              <a:graphicData uri="http://schemas.openxmlformats.org/drawingml/2006/picture">
                <pic:pic>
                  <pic:nvPicPr>
                    <pic:cNvPr descr="diagrama-7.png" id="90" name="Picture"/>
                    <pic:cNvPicPr>
                      <a:picLocks noChangeArrowheads="1" noChangeAspect="1"/>
                    </pic:cNvPicPr>
                  </pic:nvPicPr>
                  <pic:blipFill>
                    <a:blip r:embed="rId88"/>
                    <a:stretch>
                      <a:fillRect/>
                    </a:stretch>
                  </pic:blipFill>
                  <pic:spPr bwMode="auto">
                    <a:xfrm>
                      <a:off x="0" y="0"/>
                      <a:ext cx="5334000" cy="1922945"/>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4428688"/>
            <wp:effectExtent b="0" l="0" r="0" t="0"/>
            <wp:docPr descr="" title="" id="92" name="Picture"/>
            <a:graphic>
              <a:graphicData uri="http://schemas.openxmlformats.org/drawingml/2006/picture">
                <pic:pic>
                  <pic:nvPicPr>
                    <pic:cNvPr descr="diagrama-8.png" id="93" name="Picture"/>
                    <pic:cNvPicPr>
                      <a:picLocks noChangeArrowheads="1" noChangeAspect="1"/>
                    </pic:cNvPicPr>
                  </pic:nvPicPr>
                  <pic:blipFill>
                    <a:blip r:embed="rId91"/>
                    <a:stretch>
                      <a:fillRect/>
                    </a:stretch>
                  </pic:blipFill>
                  <pic:spPr bwMode="auto">
                    <a:xfrm>
                      <a:off x="0" y="0"/>
                      <a:ext cx="5334000" cy="4428688"/>
                    </a:xfrm>
                    <a:prstGeom prst="rect">
                      <a:avLst/>
                    </a:prstGeom>
                    <a:noFill/>
                    <a:ln w="9525">
                      <a:noFill/>
                      <a:headEnd/>
                      <a:tailEnd/>
                    </a:ln>
                  </pic:spPr>
                </pic:pic>
              </a:graphicData>
            </a:graphic>
          </wp:inline>
        </w:drawing>
      </w:r>
    </w:p>
    <w:bookmarkEnd w:id="94"/>
    <w:bookmarkStart w:id="95"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 terms_accepted_at, data_policy_accepted_at)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security.app_user (holds the customer's user_id, ADR-015),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bookmarkEnd w:id="95"/>
    <w:bookmarkStart w:id="105"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96"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r>
        <w:tc>
          <w:tcPr/>
          <w:p>
            <w:pPr>
              <w:pStyle w:val="Compact"/>
            </w:pPr>
            <w:r>
              <w:t xml:space="preserve">terms_accepted_at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Terms at sign-up (migration</w:t>
            </w:r>
            <w:r>
              <w:t xml:space="preserve"> </w:t>
            </w:r>
            <w:r>
              <w:rPr>
                <w:rStyle w:val="VerbatimChar"/>
              </w:rPr>
              <w:t xml:space="preserve">039</w:t>
            </w:r>
            <w:r>
              <w:t xml:space="preserve">)</w:t>
            </w:r>
          </w:p>
        </w:tc>
      </w:tr>
      <w:tr>
        <w:tc>
          <w:tcPr/>
          <w:p>
            <w:pPr>
              <w:pStyle w:val="Compact"/>
            </w:pPr>
            <w:r>
              <w:t xml:space="preserve">data_policy_accepted_at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Data Processing Policy at sign-up (migration</w:t>
            </w:r>
            <w:r>
              <w:t xml:space="preserve"> </w:t>
            </w:r>
            <w:r>
              <w:rPr>
                <w:rStyle w:val="VerbatimChar"/>
              </w:rPr>
              <w:t xml:space="preserve">039</w:t>
            </w:r>
            <w:r>
              <w:t xml:space="preserve">, Law 1581 of 2012)</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96"/>
    <w:bookmarkStart w:id="97"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p>
      <w:pPr>
        <w:pStyle w:val="BlockText"/>
      </w:pPr>
      <w:r>
        <w:rPr>
          <w:i/>
          <w:iCs/>
        </w:rPr>
        <w:t xml:space="preserve">Note.</w:t>
      </w:r>
      <w:r>
        <w:t xml:space="preserve"> </w:t>
      </w:r>
      <w:r>
        <w:t xml:space="preserve">The table exists, but no trigger or service writes to it yet; who changed each row and when is kept by the audit block of each table (section 5.1).</w:t>
      </w:r>
    </w:p>
    <w:bookmarkEnd w:id="97"/>
    <w:bookmarkStart w:id="98"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Planned display copy of the points balance (≥ 0); no flow updates it, the balance is read from</w:t>
            </w:r>
            <w:r>
              <w:t xml:space="preserve"> </w:t>
            </w:r>
            <w:r>
              <w:rPr>
                <w:rStyle w:val="VerbatimChar"/>
              </w:rPr>
              <w:t xml:space="preserve">payment.loyalty_transaction</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8"/>
    <w:bookmarkStart w:id="99"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the service gives when the booking's payment is approved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9"/>
    <w:bookmarkStart w:id="100"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(six seed reasons)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100"/>
    <w:bookmarkStart w:id="101"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101"/>
    <w:bookmarkStart w:id="102"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security.app_user; UK with sequence_no</w:t>
            </w:r>
          </w:p>
        </w:tc>
        <w:tc>
          <w:tcPr/>
          <w:p>
            <w:pPr>
              <w:pStyle w:val="Compact"/>
            </w:pPr>
            <w:r>
              <w:t xml:space="preserve">Customer's user id (the name comes from the first migration, ADR-015)</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2"/>
    <w:bookmarkStart w:id="103"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 (the code does not read it yet: every active promotion is offered)</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103"/>
    <w:bookmarkStart w:id="104"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23 codes, from</w:t>
            </w:r>
            <w:r>
              <w:t xml:space="preserve"> </w:t>
            </w:r>
            <w:r>
              <w:rPr>
                <w:rStyle w:val="VerbatimChar"/>
              </w:rPr>
              <w:t xml:space="preserve">USER_WELCOME</w:t>
            </w:r>
            <w:r>
              <w:t xml:space="preserve"> </w:t>
            </w:r>
            <w:r>
              <w:t xml:space="preserve">to</w:t>
            </w:r>
            <w:r>
              <w:t xml:space="preserve"> </w:t>
            </w:r>
            <w:r>
              <w:rPr>
                <w:rStyle w:val="VerbatimChar"/>
              </w:rPr>
              <w:t xml:space="preserve">ADMIN_BOOKING_UNASSIGNED</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104"/>
    <w:bookmarkEnd w:id="105"/>
    <w:bookmarkEnd w:id="106"/>
    <w:bookmarkStart w:id="147"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13"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4197803"/>
            <wp:effectExtent b="0" l="0" r="0" t="0"/>
            <wp:docPr descr="" title="" id="108" name="Picture"/>
            <a:graphic>
              <a:graphicData uri="http://schemas.openxmlformats.org/drawingml/2006/picture">
                <pic:pic>
                  <pic:nvPicPr>
                    <pic:cNvPr descr="diagrama-9.png" id="109" name="Picture"/>
                    <pic:cNvPicPr>
                      <a:picLocks noChangeArrowheads="1" noChangeAspect="1"/>
                    </pic:cNvPicPr>
                  </pic:nvPicPr>
                  <pic:blipFill>
                    <a:blip r:embed="rId107"/>
                    <a:stretch>
                      <a:fillRect/>
                    </a:stretch>
                  </pic:blipFill>
                  <pic:spPr bwMode="auto">
                    <a:xfrm>
                      <a:off x="0" y="0"/>
                      <a:ext cx="5334000" cy="4197803"/>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1986642"/>
            <wp:effectExtent b="0" l="0" r="0" t="0"/>
            <wp:docPr descr="" title="" id="111" name="Picture"/>
            <a:graphic>
              <a:graphicData uri="http://schemas.openxmlformats.org/drawingml/2006/picture">
                <pic:pic>
                  <pic:nvPicPr>
                    <pic:cNvPr descr="diagrama-10.png" id="112" name="Picture"/>
                    <pic:cNvPicPr>
                      <a:picLocks noChangeArrowheads="1" noChangeAspect="1"/>
                    </pic:cNvPicPr>
                  </pic:nvPicPr>
                  <pic:blipFill>
                    <a:blip r:embed="rId110"/>
                    <a:stretch>
                      <a:fillRect/>
                    </a:stretch>
                  </pic:blipFill>
                  <pic:spPr bwMode="auto">
                    <a:xfrm>
                      <a:off x="0" y="0"/>
                      <a:ext cx="5334000" cy="1986642"/>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p>
      <w:pPr>
        <w:pStyle w:val="FirstParagraph"/>
      </w:pPr>
      <w:r>
        <w:rPr>
          <w:i/>
          <w:iCs/>
        </w:rPr>
        <w:t xml:space="preserve">Ports used by each service.</w:t>
      </w:r>
    </w:p>
    <w:p>
      <w:pPr>
        <w:pStyle w:val="Compact"/>
        <w:numPr>
          <w:ilvl w:val="0"/>
          <w:numId w:val="1005"/>
        </w:numPr>
      </w:pPr>
      <w:r>
        <w:rPr>
          <w:rStyle w:val="VerbatimChar"/>
        </w:rPr>
        <w:t xml:space="preserve">AuthenticationService</w:t>
      </w:r>
      <w:r>
        <w:t xml:space="preserve">:</w:t>
      </w:r>
      <w:r>
        <w:t xml:space="preserve"> </w:t>
      </w:r>
      <w:r>
        <w:rPr>
          <w:rStyle w:val="VerbatimChar"/>
        </w:rPr>
        <w:t xml:space="preserve">UserAccountRepository</w:t>
      </w:r>
      <w:r>
        <w:t xml:space="preserve">,</w:t>
      </w:r>
      <w:r>
        <w:t xml:space="preserve"> </w:t>
      </w:r>
      <w:r>
        <w:rPr>
          <w:rStyle w:val="VerbatimChar"/>
        </w:rPr>
        <w:t xml:space="preserve">LoginLockoutRepository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TokenIssuer</w:t>
      </w:r>
      <w:r>
        <w:t xml:space="preserve">.</w:t>
      </w:r>
    </w:p>
    <w:p>
      <w:pPr>
        <w:pStyle w:val="Compact"/>
        <w:numPr>
          <w:ilvl w:val="0"/>
          <w:numId w:val="1005"/>
        </w:numPr>
      </w:pPr>
      <w:r>
        <w:rPr>
          <w:rStyle w:val="VerbatimChar"/>
        </w:rPr>
        <w:t xml:space="preserve">AccountRegistrationService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PasswordRecoveryService</w:t>
      </w:r>
      <w:r>
        <w:t xml:space="preserve">:</w:t>
      </w:r>
      <w:r>
        <w:t xml:space="preserve"> </w:t>
      </w:r>
      <w:r>
        <w:rPr>
          <w:rStyle w:val="VerbatimChar"/>
        </w:rPr>
        <w:t xml:space="preserve">LoginLockoutRepository</w:t>
      </w:r>
      <w:r>
        <w:t xml:space="preserve">,</w:t>
      </w:r>
      <w:r>
        <w:t xml:space="preserve"> </w:t>
      </w:r>
      <w:r>
        <w:rPr>
          <w:rStyle w:val="VerbatimChar"/>
        </w:rPr>
        <w:t xml:space="preserve">UserAccountRepository</w:t>
      </w:r>
      <w:r>
        <w:t xml:space="preserve">,</w:t>
      </w:r>
      <w:r>
        <w:t xml:space="preserve"> </w:t>
      </w:r>
      <w:r>
        <w:rPr>
          <w:rStyle w:val="VerbatimChar"/>
        </w:rPr>
        <w:t xml:space="preserve">PasswordResetTokenRepository</w:t>
      </w:r>
      <w:r>
        <w:t xml:space="preserve">,</w:t>
      </w:r>
      <w:r>
        <w:t xml:space="preserve"> </w:t>
      </w:r>
      <w:r>
        <w:rPr>
          <w:rStyle w:val="VerbatimChar"/>
        </w:rPr>
        <w:t xml:space="preserve">ResetCodeGenerator</w:t>
      </w:r>
      <w:r>
        <w:t xml:space="preserve">,</w:t>
      </w:r>
      <w:r>
        <w:t xml:space="preserve"> </w:t>
      </w:r>
      <w:r>
        <w:rPr>
          <w:rStyle w:val="VerbatimChar"/>
        </w:rPr>
        <w:t xml:space="preserve">ResetCodeNotifier</w:t>
      </w:r>
      <w:r>
        <w:t xml:space="preserve">,</w:t>
      </w:r>
      <w:r>
        <w:t xml:space="preserve"> </w:t>
      </w:r>
      <w:r>
        <w:rPr>
          <w:rStyle w:val="VerbatimChar"/>
        </w:rPr>
        <w:t xml:space="preserve">ResetAttemptCounter</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UserProfileService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EmailChangeService</w:t>
      </w:r>
      <w:r>
        <w:t xml:space="preserve">:</w:t>
      </w:r>
      <w:r>
        <w:t xml:space="preserve"> </w:t>
      </w:r>
      <w:r>
        <w:rPr>
          <w:rStyle w:val="VerbatimChar"/>
        </w:rPr>
        <w:t xml:space="preserve">UserAccountRepository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AccountDeactivationService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UserAdministrationService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UserPreferenceService</w:t>
      </w:r>
      <w:r>
        <w:t xml:space="preserve">:</w:t>
      </w:r>
      <w:r>
        <w:t xml:space="preserve"> </w:t>
      </w:r>
      <w:r>
        <w:rPr>
          <w:rStyle w:val="VerbatimChar"/>
        </w:rPr>
        <w:t xml:space="preserve">UserPreferenceRepository</w:t>
      </w:r>
      <w:r>
        <w:t xml:space="preserve">.</w:t>
      </w:r>
    </w:p>
    <w:p>
      <w:pPr>
        <w:pStyle w:val="Compact"/>
        <w:numPr>
          <w:ilvl w:val="0"/>
          <w:numId w:val="1005"/>
        </w:numPr>
      </w:pPr>
      <w:r>
        <w:rPr>
          <w:rStyle w:val="VerbatimChar"/>
        </w:rPr>
        <w:t xml:space="preserve">RolePermissionAdministrationService</w:t>
      </w:r>
      <w:r>
        <w:t xml:space="preserve">:</w:t>
      </w:r>
      <w:r>
        <w:t xml:space="preserve"> </w:t>
      </w:r>
      <w:r>
        <w:rPr>
          <w:rStyle w:val="VerbatimChar"/>
        </w:rPr>
        <w:t xml:space="preserve">RolePermissionRepository</w:t>
      </w:r>
      <w:r>
        <w:t xml:space="preserve">.</w:t>
      </w:r>
    </w:p>
    <w:p>
      <w:pPr>
        <w:pStyle w:val="Compact"/>
        <w:numPr>
          <w:ilvl w:val="0"/>
          <w:numId w:val="1005"/>
        </w:numPr>
      </w:pPr>
      <w:r>
        <w:rPr>
          <w:rStyle w:val="VerbatimChar"/>
        </w:rPr>
        <w:t xml:space="preserve">PersonAddressService</w:t>
      </w:r>
      <w:r>
        <w:t xml:space="preserve">:</w:t>
      </w:r>
      <w:r>
        <w:t xml:space="preserve"> </w:t>
      </w:r>
      <w:r>
        <w:rPr>
          <w:rStyle w:val="VerbatimChar"/>
        </w:rPr>
        <w:t xml:space="preserve">UserAccountRepository</w:t>
      </w:r>
      <w:r>
        <w:t xml:space="preserve">,</w:t>
      </w:r>
      <w:r>
        <w:t xml:space="preserve"> </w:t>
      </w:r>
      <w:r>
        <w:rPr>
          <w:rStyle w:val="VerbatimChar"/>
        </w:rPr>
        <w:t xml:space="preserve">PersonAddressRepository</w:t>
      </w:r>
      <w:r>
        <w:t xml:space="preserve">.</w:t>
      </w:r>
    </w:p>
    <w:bookmarkEnd w:id="113"/>
    <w:bookmarkStart w:id="117"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3391580"/>
            <wp:effectExtent b="0" l="0" r="0" t="0"/>
            <wp:docPr descr="" title="" id="115" name="Picture"/>
            <a:graphic>
              <a:graphicData uri="http://schemas.openxmlformats.org/drawingml/2006/picture">
                <pic:pic>
                  <pic:nvPicPr>
                    <pic:cNvPr descr="diagrama-11.png" id="116" name="Picture"/>
                    <pic:cNvPicPr>
                      <a:picLocks noChangeArrowheads="1" noChangeAspect="1"/>
                    </pic:cNvPicPr>
                  </pic:nvPicPr>
                  <pic:blipFill>
                    <a:blip r:embed="rId114"/>
                    <a:stretch>
                      <a:fillRect/>
                    </a:stretch>
                  </pic:blipFill>
                  <pic:spPr bwMode="auto">
                    <a:xfrm>
                      <a:off x="0" y="0"/>
                      <a:ext cx="5334000" cy="3391580"/>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bookmarkEnd w:id="117"/>
    <w:bookmarkStart w:id="124"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4391705"/>
            <wp:effectExtent b="0" l="0" r="0" t="0"/>
            <wp:docPr descr="" title="" id="119" name="Picture"/>
            <a:graphic>
              <a:graphicData uri="http://schemas.openxmlformats.org/drawingml/2006/picture">
                <pic:pic>
                  <pic:nvPicPr>
                    <pic:cNvPr descr="diagrama-12.png" id="120" name="Picture"/>
                    <pic:cNvPicPr>
                      <a:picLocks noChangeArrowheads="1" noChangeAspect="1"/>
                    </pic:cNvPicPr>
                  </pic:nvPicPr>
                  <pic:blipFill>
                    <a:blip r:embed="rId118"/>
                    <a:stretch>
                      <a:fillRect/>
                    </a:stretch>
                  </pic:blipFill>
                  <pic:spPr bwMode="auto">
                    <a:xfrm>
                      <a:off x="0" y="0"/>
                      <a:ext cx="5334000" cy="4391705"/>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3837214"/>
            <wp:effectExtent b="0" l="0" r="0" t="0"/>
            <wp:docPr descr="" title="" id="122" name="Picture"/>
            <a:graphic>
              <a:graphicData uri="http://schemas.openxmlformats.org/drawingml/2006/picture">
                <pic:pic>
                  <pic:nvPicPr>
                    <pic:cNvPr descr="diagrama-13.png" id="123" name="Picture"/>
                    <pic:cNvPicPr>
                      <a:picLocks noChangeArrowheads="1" noChangeAspect="1"/>
                    </pic:cNvPicPr>
                  </pic:nvPicPr>
                  <pic:blipFill>
                    <a:blip r:embed="rId121"/>
                    <a:stretch>
                      <a:fillRect/>
                    </a:stretch>
                  </pic:blipFill>
                  <pic:spPr bwMode="auto">
                    <a:xfrm>
                      <a:off x="0" y="0"/>
                      <a:ext cx="5334000" cy="3837214"/>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Source:</w:t>
      </w:r>
      <w:r>
        <w:t xml:space="preserve"> </w:t>
      </w:r>
      <w:r>
        <w:rPr>
          <w:rStyle w:val="VerbatimChar"/>
        </w:rPr>
        <w:t xml:space="preserve">lavarapido-booking-service/src/main/java/com/lavarapido/booking/</w:t>
      </w:r>
      <w:r>
        <w:t xml:space="preserve">.</w:t>
      </w:r>
    </w:p>
    <w:p>
      <w:pPr>
        <w:pStyle w:val="FirstParagraph"/>
      </w:pPr>
      <w:r>
        <w:rPr>
          <w:i/>
          <w:iCs/>
        </w:rPr>
        <w:t xml:space="preserve">Ports used by each service.</w:t>
      </w:r>
    </w:p>
    <w:p>
      <w:pPr>
        <w:pStyle w:val="Compact"/>
        <w:numPr>
          <w:ilvl w:val="0"/>
          <w:numId w:val="1006"/>
        </w:numPr>
      </w:pPr>
      <w:r>
        <w:rPr>
          <w:rStyle w:val="VerbatimChar"/>
        </w:rPr>
        <w:t xml:space="preserve">BookingService</w:t>
      </w:r>
      <w:r>
        <w:t xml:space="preserve">:</w:t>
      </w:r>
      <w:r>
        <w:t xml:space="preserve"> </w:t>
      </w:r>
      <w:r>
        <w:rPr>
          <w:rStyle w:val="VerbatimChar"/>
        </w:rPr>
        <w:t xml:space="preserve">BookingRepository</w:t>
      </w:r>
      <w:r>
        <w:t xml:space="preserve">,</w:t>
      </w:r>
      <w:r>
        <w:t xml:space="preserve"> </w:t>
      </w:r>
      <w:r>
        <w:rPr>
          <w:rStyle w:val="VerbatimChar"/>
        </w:rPr>
        <w:t xml:space="preserve">CatalogRepository</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CustomerDirectory</w:t>
      </w:r>
      <w:r>
        <w:t xml:space="preserve">,</w:t>
      </w:r>
      <w:r>
        <w:t xml:space="preserve"> </w:t>
      </w:r>
      <w:r>
        <w:rPr>
          <w:rStyle w:val="VerbatimChar"/>
        </w:rPr>
        <w:t xml:space="preserve">DomainEventPublisher</w:t>
      </w:r>
      <w:r>
        <w:t xml:space="preserve">,</w:t>
      </w:r>
      <w:r>
        <w:t xml:space="preserve"> </w:t>
      </w:r>
      <w:r>
        <w:rPr>
          <w:rStyle w:val="VerbatimChar"/>
        </w:rPr>
        <w:t xml:space="preserve">BookingSettings</w:t>
      </w:r>
      <w:r>
        <w:t xml:space="preserve">. It also uses the domain policy</w:t>
      </w:r>
      <w:r>
        <w:t xml:space="preserve"> </w:t>
      </w:r>
      <w:r>
        <w:rPr>
          <w:rStyle w:val="VerbatimChar"/>
        </w:rPr>
        <w:t xml:space="preserve">AvailabilityPolicy</w:t>
      </w:r>
      <w:r>
        <w:t xml:space="preserve">.</w:t>
      </w:r>
    </w:p>
    <w:p>
      <w:pPr>
        <w:pStyle w:val="Compact"/>
        <w:numPr>
          <w:ilvl w:val="0"/>
          <w:numId w:val="1006"/>
        </w:numPr>
      </w:pPr>
      <w:r>
        <w:rPr>
          <w:rStyle w:val="VerbatimChar"/>
        </w:rPr>
        <w:t xml:space="preserve">CatalogService</w:t>
      </w:r>
      <w:r>
        <w:t xml:space="preserve">:</w:t>
      </w:r>
      <w:r>
        <w:t xml:space="preserve"> </w:t>
      </w:r>
      <w:r>
        <w:rPr>
          <w:rStyle w:val="VerbatimChar"/>
        </w:rPr>
        <w:t xml:space="preserve">CatalogRepository</w:t>
      </w:r>
      <w:r>
        <w:t xml:space="preserve">,</w:t>
      </w:r>
      <w:r>
        <w:t xml:space="preserve"> </w:t>
      </w:r>
      <w:r>
        <w:rPr>
          <w:rStyle w:val="VerbatimChar"/>
        </w:rPr>
        <w:t xml:space="preserve">BookingSettings</w:t>
      </w:r>
      <w:r>
        <w:t xml:space="preserve">.</w:t>
      </w:r>
    </w:p>
    <w:p>
      <w:pPr>
        <w:pStyle w:val="Compact"/>
        <w:numPr>
          <w:ilvl w:val="0"/>
          <w:numId w:val="1006"/>
        </w:numPr>
      </w:pPr>
      <w:r>
        <w:rPr>
          <w:rStyle w:val="VerbatimChar"/>
        </w:rPr>
        <w:t xml:space="preserve">ScheduleService</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BookingRepository</w:t>
      </w:r>
      <w:r>
        <w:t xml:space="preserve">.</w:t>
      </w:r>
    </w:p>
    <w:bookmarkEnd w:id="124"/>
    <w:bookmarkStart w:id="131"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6647089"/>
            <wp:effectExtent b="0" l="0" r="0" t="0"/>
            <wp:docPr descr="" title="" id="126" name="Picture"/>
            <a:graphic>
              <a:graphicData uri="http://schemas.openxmlformats.org/drawingml/2006/picture">
                <pic:pic>
                  <pic:nvPicPr>
                    <pic:cNvPr descr="diagrama-14.png" id="127" name="Picture"/>
                    <pic:cNvPicPr>
                      <a:picLocks noChangeArrowheads="1" noChangeAspect="1"/>
                    </pic:cNvPicPr>
                  </pic:nvPicPr>
                  <pic:blipFill>
                    <a:blip r:embed="rId125"/>
                    <a:stretch>
                      <a:fillRect/>
                    </a:stretch>
                  </pic:blipFill>
                  <pic:spPr bwMode="auto">
                    <a:xfrm>
                      <a:off x="0" y="0"/>
                      <a:ext cx="5334000" cy="6647089"/>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 and</w:t>
      </w:r>
      <w:r>
        <w:t xml:space="preserve"> </w:t>
      </w:r>
      <w:r>
        <w:rPr>
          <w:rStyle w:val="VerbatimChar"/>
        </w:rPr>
        <w:t xml:space="preserve">BookingConfirmedListener</w:t>
      </w:r>
      <w:r>
        <w:t xml:space="preserve"> </w:t>
      </w:r>
      <w:r>
        <w:t xml:space="preserve">(RabbitMQ, automatic assignment). Source:</w:t>
      </w:r>
      <w:r>
        <w:t xml:space="preserve"> </w:t>
      </w:r>
      <w:r>
        <w:rPr>
          <w:rStyle w:val="VerbatimChar"/>
        </w:rPr>
        <w:t xml:space="preserve">lavarapido-operations-service/src/main/java/com/lavarapido/operations/</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3303133"/>
            <wp:effectExtent b="0" l="0" r="0" t="0"/>
            <wp:docPr descr="" title="" id="129" name="Picture"/>
            <a:graphic>
              <a:graphicData uri="http://schemas.openxmlformats.org/drawingml/2006/picture">
                <pic:pic>
                  <pic:nvPicPr>
                    <pic:cNvPr descr="diagrama-15.png" id="130" name="Picture"/>
                    <pic:cNvPicPr>
                      <a:picLocks noChangeArrowheads="1" noChangeAspect="1"/>
                    </pic:cNvPicPr>
                  </pic:nvPicPr>
                  <pic:blipFill>
                    <a:blip r:embed="rId128"/>
                    <a:stretch>
                      <a:fillRect/>
                    </a:stretch>
                  </pic:blipFill>
                  <pic:spPr bwMode="auto">
                    <a:xfrm>
                      <a:off x="0" y="0"/>
                      <a:ext cx="5334000" cy="330313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31"/>
    <w:bookmarkStart w:id="138"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drawing>
          <wp:inline>
            <wp:extent cx="5334000" cy="1670276"/>
            <wp:effectExtent b="0" l="0" r="0" t="0"/>
            <wp:docPr descr="" title="" id="133" name="Picture"/>
            <a:graphic>
              <a:graphicData uri="http://schemas.openxmlformats.org/drawingml/2006/picture">
                <pic:pic>
                  <pic:nvPicPr>
                    <pic:cNvPr descr="diagrama-16.png" id="134" name="Picture"/>
                    <pic:cNvPicPr>
                      <a:picLocks noChangeArrowheads="1" noChangeAspect="1"/>
                    </pic:cNvPicPr>
                  </pic:nvPicPr>
                  <pic:blipFill>
                    <a:blip r:embed="rId132"/>
                    <a:stretch>
                      <a:fillRect/>
                    </a:stretch>
                  </pic:blipFill>
                  <pic:spPr bwMode="auto">
                    <a:xfrm>
                      <a:off x="0" y="0"/>
                      <a:ext cx="5334000" cy="1670276"/>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3146651"/>
            <wp:effectExtent b="0" l="0" r="0" t="0"/>
            <wp:docPr descr="" title="" id="136" name="Picture"/>
            <a:graphic>
              <a:graphicData uri="http://schemas.openxmlformats.org/drawingml/2006/picture">
                <pic:pic>
                  <pic:nvPicPr>
                    <pic:cNvPr descr="diagrama-17.png" id="137" name="Picture"/>
                    <pic:cNvPicPr>
                      <a:picLocks noChangeArrowheads="1" noChangeAspect="1"/>
                    </pic:cNvPicPr>
                  </pic:nvPicPr>
                  <pic:blipFill>
                    <a:blip r:embed="rId135"/>
                    <a:stretch>
                      <a:fillRect/>
                    </a:stretch>
                  </pic:blipFill>
                  <pic:spPr bwMode="auto">
                    <a:xfrm>
                      <a:off x="0" y="0"/>
                      <a:ext cx="5334000" cy="314665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p>
      <w:pPr>
        <w:pStyle w:val="FirstParagraph"/>
      </w:pPr>
      <w:r>
        <w:rPr>
          <w:i/>
          <w:iCs/>
        </w:rPr>
        <w:t xml:space="preserve">Ports used by each service.</w:t>
      </w:r>
    </w:p>
    <w:p>
      <w:pPr>
        <w:pStyle w:val="Compact"/>
        <w:numPr>
          <w:ilvl w:val="0"/>
          <w:numId w:val="1007"/>
        </w:numPr>
      </w:pPr>
      <w:r>
        <w:rPr>
          <w:rStyle w:val="VerbatimChar"/>
        </w:rPr>
        <w:t xml:space="preserve">PaymentCommandService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IIntegrationEventPublisher</w:t>
      </w:r>
      <w:r>
        <w:t xml:space="preserve">,</w:t>
      </w:r>
      <w:r>
        <w:t xml:space="preserve"> </w:t>
      </w:r>
      <w:r>
        <w:rPr>
          <w:rStyle w:val="VerbatimChar"/>
        </w:rPr>
        <w:t xml:space="preserve">IUnitOfWork</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LoyaltyRewardService</w:t>
      </w:r>
      <w:r>
        <w:t xml:space="preserve">.</w:t>
      </w:r>
    </w:p>
    <w:p>
      <w:pPr>
        <w:pStyle w:val="Compact"/>
        <w:numPr>
          <w:ilvl w:val="0"/>
          <w:numId w:val="1007"/>
        </w:numPr>
      </w:pPr>
      <w:r>
        <w:rPr>
          <w:rStyle w:val="VerbatimChar"/>
        </w:rPr>
        <w:t xml:space="preserve">PaymentQueryService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AmountDueCalculator</w:t>
      </w:r>
      <w:r>
        <w:t xml:space="preserve">.</w:t>
      </w:r>
    </w:p>
    <w:p>
      <w:pPr>
        <w:pStyle w:val="Compact"/>
        <w:numPr>
          <w:ilvl w:val="0"/>
          <w:numId w:val="1007"/>
        </w:numPr>
      </w:pPr>
      <w:r>
        <w:rPr>
          <w:rStyle w:val="VerbatimChar"/>
        </w:rPr>
        <w:t xml:space="preserve">PaymentAccountService</w:t>
      </w:r>
      <w:r>
        <w:t xml:space="preserve">:</w:t>
      </w:r>
      <w:r>
        <w:t xml:space="preserve"> </w:t>
      </w:r>
      <w:r>
        <w:rPr>
          <w:rStyle w:val="VerbatimChar"/>
        </w:rPr>
        <w:t xml:space="preserve">IPaymentAccountRepository</w:t>
      </w:r>
      <w:r>
        <w:t xml:space="preserve">,</w:t>
      </w:r>
      <w:r>
        <w:t xml:space="preserve"> </w:t>
      </w:r>
      <w:r>
        <w:rPr>
          <w:rStyle w:val="VerbatimChar"/>
        </w:rPr>
        <w:t xml:space="preserve">IUnitOfWork</w:t>
      </w:r>
      <w:r>
        <w:t xml:space="preserve">.</w:t>
      </w:r>
    </w:p>
    <w:p>
      <w:pPr>
        <w:pStyle w:val="Compact"/>
        <w:numPr>
          <w:ilvl w:val="0"/>
          <w:numId w:val="1007"/>
        </w:numPr>
      </w:pPr>
      <w:r>
        <w:rPr>
          <w:rStyle w:val="VerbatimChar"/>
        </w:rPr>
        <w:t xml:space="preserve">PromotionAdminService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IUnitOfWork</w:t>
      </w:r>
      <w:r>
        <w:t xml:space="preserve">.</w:t>
      </w:r>
    </w:p>
    <w:p>
      <w:pPr>
        <w:pStyle w:val="Compact"/>
        <w:numPr>
          <w:ilvl w:val="0"/>
          <w:numId w:val="1007"/>
        </w:numPr>
      </w:pPr>
      <w:r>
        <w:rPr>
          <w:rStyle w:val="VerbatimChar"/>
        </w:rPr>
        <w:t xml:space="preserve">CustomerPromotionService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ILoyaltyLedgerRepository</w:t>
      </w:r>
      <w:r>
        <w:t xml:space="preserve">,</w:t>
      </w:r>
      <w:r>
        <w:t xml:space="preserve"> </w:t>
      </w:r>
      <w:r>
        <w:rPr>
          <w:rStyle w:val="VerbatimChar"/>
        </w:rPr>
        <w:t xml:space="preserve">IBookingDirectory</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IUnitOfWork</w:t>
      </w:r>
      <w:r>
        <w:t xml:space="preserve">,</w:t>
      </w:r>
      <w:r>
        <w:t xml:space="preserve"> </w:t>
      </w:r>
      <w:r>
        <w:rPr>
          <w:rStyle w:val="VerbatimChar"/>
        </w:rPr>
        <w:t xml:space="preserve">IIntegrationEventPublisher</w:t>
      </w:r>
      <w:r>
        <w:t xml:space="preserve">.</w:t>
      </w:r>
    </w:p>
    <w:p>
      <w:pPr>
        <w:pStyle w:val="Compact"/>
        <w:numPr>
          <w:ilvl w:val="0"/>
          <w:numId w:val="1007"/>
        </w:numPr>
      </w:pPr>
      <w:r>
        <w:rPr>
          <w:rStyle w:val="VerbatimChar"/>
        </w:rPr>
        <w:t xml:space="preserve">LoyaltyService</w:t>
      </w:r>
      <w:r>
        <w:t xml:space="preserve">:</w:t>
      </w:r>
      <w:r>
        <w:t xml:space="preserve"> </w:t>
      </w:r>
      <w:r>
        <w:rPr>
          <w:rStyle w:val="VerbatimChar"/>
        </w:rPr>
        <w:t xml:space="preserve">ILoyaltyLedgerRepository</w:t>
      </w:r>
      <w:r>
        <w:t xml:space="preserve">.</w:t>
      </w:r>
    </w:p>
    <w:p>
      <w:pPr>
        <w:pStyle w:val="Compact"/>
        <w:numPr>
          <w:ilvl w:val="0"/>
          <w:numId w:val="1007"/>
        </w:numPr>
      </w:pPr>
      <w:r>
        <w:rPr>
          <w:rStyle w:val="VerbatimChar"/>
        </w:rPr>
        <w:t xml:space="preserve">LoyaltyRewardService</w:t>
      </w:r>
      <w:r>
        <w:t xml:space="preserve">:</w:t>
      </w:r>
      <w:r>
        <w:t xml:space="preserve"> </w:t>
      </w:r>
      <w:r>
        <w:rPr>
          <w:rStyle w:val="VerbatimChar"/>
        </w:rPr>
        <w:t xml:space="preserve">ILoyaltyLedgerRepository</w:t>
      </w:r>
      <w:r>
        <w:t xml:space="preserve">,</w:t>
      </w:r>
      <w:r>
        <w:t xml:space="preserve"> </w:t>
      </w:r>
      <w:r>
        <w:rPr>
          <w:rStyle w:val="VerbatimChar"/>
        </w:rPr>
        <w:t xml:space="preserve">IPromotionRepository</w:t>
      </w:r>
      <w:r>
        <w:t xml:space="preserve">.</w:t>
      </w:r>
    </w:p>
    <w:p>
      <w:pPr>
        <w:pStyle w:val="Compact"/>
        <w:numPr>
          <w:ilvl w:val="0"/>
          <w:numId w:val="1007"/>
        </w:numPr>
      </w:pPr>
      <w:r>
        <w:rPr>
          <w:rStyle w:val="VerbatimChar"/>
        </w:rPr>
        <w:t xml:space="preserve">BookingPaymentGuard</w:t>
      </w:r>
      <w:r>
        <w:t xml:space="preserve">:</w:t>
      </w:r>
      <w:r>
        <w:t xml:space="preserve"> </w:t>
      </w:r>
      <w:r>
        <w:rPr>
          <w:rStyle w:val="VerbatimChar"/>
        </w:rPr>
        <w:t xml:space="preserve">IPaymentRepository</w:t>
      </w:r>
      <w:r>
        <w:t xml:space="preserve">,</w:t>
      </w:r>
      <w:r>
        <w:t xml:space="preserve"> </w:t>
      </w:r>
      <w:r>
        <w:rPr>
          <w:rStyle w:val="VerbatimChar"/>
        </w:rPr>
        <w:t xml:space="preserve">IPaymentAccountRepository</w:t>
      </w:r>
      <w:r>
        <w:t xml:space="preserve">.</w:t>
      </w:r>
    </w:p>
    <w:p>
      <w:pPr>
        <w:pStyle w:val="Compact"/>
        <w:numPr>
          <w:ilvl w:val="0"/>
          <w:numId w:val="1007"/>
        </w:numPr>
      </w:pPr>
      <w:r>
        <w:rPr>
          <w:rStyle w:val="VerbatimChar"/>
        </w:rPr>
        <w:t xml:space="preserve">AmountDueCalculator</w:t>
      </w:r>
      <w:r>
        <w:t xml:space="preserve">:</w:t>
      </w:r>
      <w:r>
        <w:t xml:space="preserve"> </w:t>
      </w:r>
      <w:r>
        <w:rPr>
          <w:rStyle w:val="VerbatimChar"/>
        </w:rPr>
        <w:t xml:space="preserve">IPromotionRedemptionRepository</w:t>
      </w:r>
      <w:r>
        <w:t xml:space="preserve">.</w:t>
      </w:r>
    </w:p>
    <w:bookmarkEnd w:id="138"/>
    <w:bookmarkStart w:id="145"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1677080"/>
            <wp:effectExtent b="0" l="0" r="0" t="0"/>
            <wp:docPr descr="" title="" id="140" name="Picture"/>
            <a:graphic>
              <a:graphicData uri="http://schemas.openxmlformats.org/drawingml/2006/picture">
                <pic:pic>
                  <pic:nvPicPr>
                    <pic:cNvPr descr="diagrama-18.png" id="141" name="Picture"/>
                    <pic:cNvPicPr>
                      <a:picLocks noChangeArrowheads="1" noChangeAspect="1"/>
                    </pic:cNvPicPr>
                  </pic:nvPicPr>
                  <pic:blipFill>
                    <a:blip r:embed="rId139"/>
                    <a:stretch>
                      <a:fillRect/>
                    </a:stretch>
                  </pic:blipFill>
                  <pic:spPr bwMode="auto">
                    <a:xfrm>
                      <a:off x="0" y="0"/>
                      <a:ext cx="5334000" cy="1677080"/>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4235223"/>
            <wp:effectExtent b="0" l="0" r="0" t="0"/>
            <wp:docPr descr="" title="" id="143" name="Picture"/>
            <a:graphic>
              <a:graphicData uri="http://schemas.openxmlformats.org/drawingml/2006/picture">
                <pic:pic>
                  <pic:nvPicPr>
                    <pic:cNvPr descr="diagrama-19.png" id="144" name="Picture"/>
                    <pic:cNvPicPr>
                      <a:picLocks noChangeArrowheads="1" noChangeAspect="1"/>
                    </pic:cNvPicPr>
                  </pic:nvPicPr>
                  <pic:blipFill>
                    <a:blip r:embed="rId142"/>
                    <a:stretch>
                      <a:fillRect/>
                    </a:stretch>
                  </pic:blipFill>
                  <pic:spPr bwMode="auto">
                    <a:xfrm>
                      <a:off x="0" y="0"/>
                      <a:ext cx="5334000" cy="423522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24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bookmarkEnd w:id="145"/>
    <w:bookmarkStart w:id="146"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Booking.java:110</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Booking.java:111</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Booking.java:95, 113</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ServiceExecution.java:65-80</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ServiceExecution.java:82-90</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Payment.cs:116-157</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Only from 15 minutes before the booking time (</w:t>
            </w:r>
            <w:r>
              <w:rPr>
                <w:rStyle w:val="VerbatimChar"/>
              </w:rPr>
              <w:t xml:space="preserve">StartPolicy.java</w:t>
            </w:r>
            <w:r>
              <w:t xml:space="preserve">)</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46"/>
    <w:bookmarkEnd w:id="147"/>
    <w:bookmarkStart w:id="148"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subscribes to</w:t>
            </w:r>
            <w:r>
              <w:t xml:space="preserve"> </w:t>
            </w:r>
            <w:r>
              <w:rPr>
                <w:rStyle w:val="VerbatimChar"/>
              </w:rPr>
              <w:t xml:space="preserve">booking.created</w:t>
            </w:r>
            <w:r>
              <w:t xml:space="preserve">, but booking only publishes</w:t>
            </w:r>
            <w:r>
              <w:t xml:space="preserve"> </w:t>
            </w:r>
            <w:r>
              <w:rPr>
                <w:rStyle w:val="VerbatimChar"/>
              </w:rPr>
              <w:t xml:space="preserve">booking.confirmed</w:t>
            </w:r>
            <w:r>
              <w:t xml:space="preserve"> </w:t>
            </w:r>
            <w:r>
              <w:t xml:space="preserve">and</w:t>
            </w:r>
            <w:r>
              <w:t xml:space="preserve"> </w:t>
            </w:r>
            <w:r>
              <w:rPr>
                <w:rStyle w:val="VerbatimChar"/>
              </w:rPr>
              <w:t xml:space="preserve">booking.cancelled</w:t>
            </w:r>
          </w:p>
        </w:tc>
        <w:tc>
          <w:tcPr/>
          <w:p>
            <w:pPr>
              <w:pStyle w:val="Compact"/>
            </w:pPr>
            <w:r>
              <w:rPr>
                <w:rStyle w:val="VerbatimChar"/>
              </w:rPr>
              <w:t xml:space="preserve">BookingEvent.java:17-18</w:t>
            </w:r>
            <w:r>
              <w:t xml:space="preserve"> </w:t>
            </w:r>
            <w:r>
              <w:t xml:space="preserve">and 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 Review of October 20, 2026: finding 6 no longer applies (the local folders have the real repository names), finding 9 is no longer in the code, and finding 10 is fixed (the Customer column shows</w:t>
      </w:r>
      <w:r>
        <w:t xml:space="preserve"> </w:t>
      </w:r>
      <w:r>
        <w:rPr>
          <w:rStyle w:val="VerbatimChar"/>
        </w:rPr>
        <w:t xml:space="preserve">clientName</w:t>
      </w:r>
      <w:r>
        <w:t xml:space="preserve">); findings 3, 4, and 8 are unchanged.</w:t>
      </w:r>
    </w:p>
    <w:bookmarkEnd w:id="148"/>
    <w:bookmarkStart w:id="160"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49">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50">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51">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52">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53">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54">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55">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56">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57">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58">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59">
        <w:r>
          <w:rPr>
            <w:rStyle w:val="Hyperlink"/>
          </w:rPr>
          <w:t xml:space="preserve">https://docs.spring.io/spring-boot/</w:t>
        </w:r>
      </w:hyperlink>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24" Target="media/rId2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7" Target="media/rId107.png" /><Relationship Type="http://schemas.openxmlformats.org/officeDocument/2006/relationships/hyperlink" Id="rId151" Target="https://alistair.cockburn.us/hexagonal-architecture/" TargetMode="External" /><Relationship Type="http://schemas.openxmlformats.org/officeDocument/2006/relationships/hyperlink" Id="rId149" Target="https://angular.dev/" TargetMode="External" /><Relationship Type="http://schemas.openxmlformats.org/officeDocument/2006/relationships/hyperlink" Id="rId150" Target="https://c4model.com/" TargetMode="External" /><Relationship Type="http://schemas.openxmlformats.org/officeDocument/2006/relationships/hyperlink" Id="rId152" Target="https://docs.expo.dev/" TargetMode="External" /><Relationship Type="http://schemas.openxmlformats.org/officeDocument/2006/relationships/hyperlink" Id="rId153" Target="https://docs.liquibase.com/" TargetMode="External" /><Relationship Type="http://schemas.openxmlformats.org/officeDocument/2006/relationships/hyperlink" Id="rId159" Target="https://docs.spring.io/spring-boot/" TargetMode="External" /><Relationship Type="http://schemas.openxmlformats.org/officeDocument/2006/relationships/hyperlink" Id="rId155" Target="https://learn.microsoft.com/dotnet/" TargetMode="External" /><Relationship Type="http://schemas.openxmlformats.org/officeDocument/2006/relationships/hyperlink" Id="rId156" Target="https://learn.microsoft.com/sql/sql-server/" TargetMode="External" /><Relationship Type="http://schemas.openxmlformats.org/officeDocument/2006/relationships/hyperlink" Id="rId154" Target="https://mermaid.js.org/" TargetMode="External" /><Relationship Type="http://schemas.openxmlformats.org/officeDocument/2006/relationships/hyperlink" Id="rId158" Target="https://reactnative.dev/docs/getting-started" TargetMode="External" /><Relationship Type="http://schemas.openxmlformats.org/officeDocument/2006/relationships/hyperlink" Id="rId157"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51" Target="https://alistair.cockburn.us/hexagonal-architecture/" TargetMode="External" /><Relationship Type="http://schemas.openxmlformats.org/officeDocument/2006/relationships/hyperlink" Id="rId149" Target="https://angular.dev/" TargetMode="External" /><Relationship Type="http://schemas.openxmlformats.org/officeDocument/2006/relationships/hyperlink" Id="rId150" Target="https://c4model.com/" TargetMode="External" /><Relationship Type="http://schemas.openxmlformats.org/officeDocument/2006/relationships/hyperlink" Id="rId152" Target="https://docs.expo.dev/" TargetMode="External" /><Relationship Type="http://schemas.openxmlformats.org/officeDocument/2006/relationships/hyperlink" Id="rId153" Target="https://docs.liquibase.com/" TargetMode="External" /><Relationship Type="http://schemas.openxmlformats.org/officeDocument/2006/relationships/hyperlink" Id="rId159" Target="https://docs.spring.io/spring-boot/" TargetMode="External" /><Relationship Type="http://schemas.openxmlformats.org/officeDocument/2006/relationships/hyperlink" Id="rId155" Target="https://learn.microsoft.com/dotnet/" TargetMode="External" /><Relationship Type="http://schemas.openxmlformats.org/officeDocument/2006/relationships/hyperlink" Id="rId156" Target="https://learn.microsoft.com/sql/sql-server/" TargetMode="External" /><Relationship Type="http://schemas.openxmlformats.org/officeDocument/2006/relationships/hyperlink" Id="rId154" Target="https://mermaid.js.org/" TargetMode="External" /><Relationship Type="http://schemas.openxmlformats.org/officeDocument/2006/relationships/hyperlink" Id="rId158" Target="https://reactnative.dev/docs/getting-started" TargetMode="External" /><Relationship Type="http://schemas.openxmlformats.org/officeDocument/2006/relationships/hyperlink" Id="rId157"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2026-10-20T20:42:57Z</dcterms:created>
  <dcterms:modified xsi:type="dcterms:W3CDTF">2026-10-20T20:42:57Z</dcterms:modified>
</cp:coreProperties>
</file>

<file path=docProps/custom.xml><?xml version="1.0" encoding="utf-8"?>
<Properties xmlns="http://schemas.openxmlformats.org/officeDocument/2006/custom-properties" xmlns:vt="http://schemas.openxmlformats.org/officeDocument/2006/docPropsVTypes"/>
</file>