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Administrator Manual (Business Administrators and IT Administrators) · Version 4.1</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17,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saved on the server but does not yet change what each role can do.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16,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changes their user type, and activates or deactivates them.</w:t>
            </w:r>
          </w:p>
        </w:tc>
        <w:tc>
          <w:tcPr/>
          <w:p>
            <w:pPr>
              <w:pStyle w:val="Compact"/>
            </w:pPr>
            <w:r>
              <w:t xml:space="preserve">Accounts are deactivated, not deleted; an administrator account is not deactivated and nobody changes their own user type.</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6"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40"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38" name="Picture"/>
            <a:graphic>
              <a:graphicData uri="http://schemas.openxmlformats.org/drawingml/2006/picture">
                <pic:pic>
                  <pic:nvPicPr>
                    <pic:cNvPr descr="capturas/administrator-01-administrator-login.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Confirmed bookings waiting for a technician.</w:t>
            </w:r>
          </w:p>
        </w:tc>
        <w:tc>
          <w:tcPr/>
          <w:p>
            <w:pPr>
              <w:pStyle w:val="Compact"/>
            </w:pPr>
            <w:r>
              <w:rPr>
                <w:b/>
                <w:bCs/>
              </w:rPr>
              <w:t xml:space="preserve">Assign</w:t>
            </w:r>
            <w:r>
              <w:t xml:space="preserve"> </w:t>
            </w:r>
            <w:r>
              <w:t xml:space="preserve">(section 12.4).</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42" name="Picture"/>
            <a:graphic>
              <a:graphicData uri="http://schemas.openxmlformats.org/drawingml/2006/picture">
                <pic:pic>
                  <pic:nvPicPr>
                    <pic:cNvPr descr="capturas/administrator-02-general-control-pane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To turn an existing account into an administrator (for example, one registered from the public screen), another administrator changes its user type in</w:t>
      </w:r>
      <w:r>
        <w:t xml:space="preserve"> </w:t>
      </w:r>
      <w:r>
        <w:rPr>
          <w:b/>
          <w:bCs/>
        </w:rPr>
        <w:t xml:space="preserve">Management &gt; Users</w:t>
      </w:r>
      <w:r>
        <w:t xml:space="preserve"> </w:t>
      </w:r>
      <w:r>
        <w:t xml:space="preserve">(section 10.3). Only when there is still no administrator with access is the role assigned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45"/>
    <w:bookmarkEnd w:id="46"/>
    <w:bookmarkStart w:id="59"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7"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7"/>
    <w:bookmarkStart w:id="51"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changed in the same table (section 10.3).</w:t>
      </w:r>
    </w:p>
    <w:p>
      <w:pPr>
        <w:pStyle w:val="Compact"/>
        <w:numPr>
          <w:ilvl w:val="0"/>
          <w:numId w:val="1025"/>
        </w:numPr>
      </w:pPr>
      <w:r>
        <w:t xml:space="preserve">Use the</w:t>
      </w:r>
      <w:r>
        <w:t xml:space="preserve"> </w:t>
      </w:r>
      <w:r>
        <w:rPr>
          <w:b/>
          <w:bCs/>
        </w:rPr>
        <w:t xml:space="preserve">Enabled</w:t>
      </w:r>
      <w:r>
        <w:t xml:space="preserve">,</w:t>
      </w:r>
      <w:r>
        <w:t xml:space="preserve"> </w:t>
      </w:r>
      <w:r>
        <w:rPr>
          <w:b/>
          <w:bCs/>
        </w:rPr>
        <w:t xml:space="preserve">Registered</w:t>
      </w:r>
      <w:r>
        <w:t xml:space="preserve"> </w:t>
      </w:r>
      <w:r>
        <w:t xml:space="preserve">(every account), and</w:t>
      </w:r>
      <w:r>
        <w:t xml:space="preserve"> </w:t>
      </w:r>
      <w:r>
        <w:rPr>
          <w:b/>
          <w:bCs/>
        </w:rPr>
        <w:t xml:space="preserve">Disabled</w:t>
      </w:r>
      <w:r>
        <w:t xml:space="preserve"> </w:t>
      </w:r>
      <w:r>
        <w:t xml:space="preserve">filters and the search box to find an account;</w:t>
      </w:r>
      <w:r>
        <w:t xml:space="preserve"> </w:t>
      </w:r>
      <w:r>
        <w:rPr>
          <w:b/>
          <w:bCs/>
        </w:rPr>
        <w:t xml:space="preserve">Clear filters</w:t>
      </w:r>
      <w:r>
        <w:t xml:space="preserve"> </w:t>
      </w:r>
      <w:r>
        <w:t xml:space="preserve">removes them.</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49" name="Picture"/>
            <a:graphic>
              <a:graphicData uri="http://schemas.openxmlformats.org/drawingml/2006/picture">
                <pic:pic>
                  <pic:nvPicPr>
                    <pic:cNvPr descr="capturas/administrator-03-user-list.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53" name="Picture"/>
            <a:graphic>
              <a:graphicData uri="http://schemas.openxmlformats.org/drawingml/2006/picture">
                <pic:pic>
                  <pic:nvPicPr>
                    <pic:cNvPr descr="capturas/administrator-04-create-user-window.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Change its user type first." To remove an administrator, first change their user type (section 10.3) and then deactivate the account. Nobody can deactivate their own account either, from this table or from</w:t>
      </w:r>
      <w:r>
        <w:t xml:space="preserve"> </w:t>
      </w:r>
      <w:r>
        <w:rPr>
          <w:b/>
          <w:bCs/>
        </w:rPr>
        <w:t xml:space="preserve">Profile</w:t>
      </w:r>
      <w:r>
        <w:t xml:space="preserve">.</w:t>
      </w:r>
    </w:p>
    <w:bookmarkEnd w:id="56"/>
    <w:bookmarkStart w:id="57"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57"/>
    <w:bookmarkStart w:id="58"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 token already issued cannot be revoked before it expires (one hour); it is a risk accepted in the design (ADR-006).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8149e19c3f51c4fb0e0cb8617e740b84cc2c797"/>
    <w:p>
      <w:pPr>
        <w:pStyle w:val="Heading2"/>
      </w:pPr>
      <w:r>
        <w:t xml:space="preserve">10. Role and Permission Management</w:t>
      </w:r>
    </w:p>
    <w:bookmarkStart w:id="60"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60"/>
    <w:bookmarkStart w:id="61"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only routes the requests and does not validate tokens (ADR-006). A request from one role to a resource of another returns error 403.</w:t>
      </w:r>
    </w:p>
    <w:bookmarkEnd w:id="61"/>
    <w:bookmarkStart w:id="62" w:name="Xa8d1573148ad9d978e2ebad6ad7576d887b59eb"/>
    <w:p>
      <w:pPr>
        <w:pStyle w:val="Heading3"/>
      </w:pPr>
      <w:r>
        <w:t xml:space="preserve">10.3 Changing a Person's Role</w:t>
      </w:r>
    </w:p>
    <w:p>
      <w:pPr>
        <w:pStyle w:val="FirstParagraph"/>
      </w:pPr>
      <w:r>
        <w:t xml:space="preserve">Each account has one user type (Client, Operator, or Administrator), and the new one replaces the previous one.</w:t>
      </w:r>
    </w:p>
    <w:p>
      <w:pPr>
        <w:pStyle w:val="Compact"/>
        <w:numPr>
          <w:ilvl w:val="0"/>
          <w:numId w:val="1028"/>
        </w:numPr>
      </w:pPr>
      <w:r>
        <w:t xml:space="preserve">In</w:t>
      </w:r>
      <w:r>
        <w:t xml:space="preserve"> </w:t>
      </w:r>
      <w:r>
        <w:rPr>
          <w:b/>
          <w:bCs/>
        </w:rPr>
        <w:t xml:space="preserve">Management &gt; Users</w:t>
      </w:r>
      <w:r>
        <w:t xml:space="preserve">, locate the account.</w:t>
      </w:r>
    </w:p>
    <w:p>
      <w:pPr>
        <w:pStyle w:val="Compact"/>
        <w:numPr>
          <w:ilvl w:val="0"/>
          <w:numId w:val="1028"/>
        </w:numPr>
      </w:pPr>
      <w:r>
        <w:t xml:space="preserve">In the</w:t>
      </w:r>
      <w:r>
        <w:t xml:space="preserve"> </w:t>
      </w:r>
      <w:r>
        <w:rPr>
          <w:b/>
          <w:bCs/>
        </w:rPr>
        <w:t xml:space="preserve">User type</w:t>
      </w:r>
      <w:r>
        <w:t xml:space="preserve"> </w:t>
      </w:r>
      <w:r>
        <w:t xml:space="preserve">column, choose the new type in the</w:t>
      </w:r>
      <w:r>
        <w:t xml:space="preserve"> </w:t>
      </w:r>
      <w:r>
        <w:rPr>
          <w:b/>
          <w:bCs/>
        </w:rPr>
        <w:t xml:space="preserve">Change user type</w:t>
      </w:r>
      <w:r>
        <w:t xml:space="preserve"> </w:t>
      </w:r>
      <w:r>
        <w:t xml:space="preserve">list.</w:t>
      </w:r>
    </w:p>
    <w:p>
      <w:pPr>
        <w:pStyle w:val="Compact"/>
        <w:numPr>
          <w:ilvl w:val="0"/>
          <w:numId w:val="1028"/>
        </w:numPr>
      </w:pPr>
      <w:r>
        <w:t xml:space="preserve">Confirm the message "Change the user type?", which warns that the person's open sessions will be closed.</w:t>
      </w:r>
    </w:p>
    <w:p>
      <w:pPr>
        <w:pStyle w:val="Compact"/>
        <w:numPr>
          <w:ilvl w:val="0"/>
          <w:numId w:val="1028"/>
        </w:numPr>
      </w:pPr>
      <w:r>
        <w:t xml:space="preserve">Ask the person to sign in again: they will enter the panel of their new role.</w:t>
      </w:r>
    </w:p>
    <w:p>
      <w:pPr>
        <w:pStyle w:val="Compact"/>
        <w:numPr>
          <w:ilvl w:val="0"/>
          <w:numId w:val="1028"/>
        </w:numPr>
      </w:pPr>
      <w:r>
        <w:t xml:space="preserve">If the new type is Operator, the operations service creates their operator record the next time the operators are listed; give them shifts in</w:t>
      </w:r>
      <w:r>
        <w:t xml:space="preserve"> </w:t>
      </w:r>
      <w:r>
        <w:rPr>
          <w:b/>
          <w:bCs/>
        </w:rPr>
        <w:t xml:space="preserve">Operators</w:t>
      </w:r>
      <w:r>
        <w:t xml:space="preserve"> </w:t>
      </w:r>
      <w:r>
        <w:t xml:space="preserve">(section 12).</w:t>
      </w:r>
    </w:p>
    <w:p>
      <w:pPr>
        <w:pStyle w:val="FirstParagraph"/>
      </w:pPr>
      <w:r>
        <w:t xml:space="preserve">Your own account does not show the list but the user type as a label ("You cannot change the user type of your own account"). It is recommended to record who asked for the change and why in the team's log.</w:t>
      </w:r>
    </w:p>
    <w:bookmarkEnd w:id="62"/>
    <w:bookmarkEnd w:id="63"/>
    <w:bookmarkStart w:id="79" w:name="X71ecd1b085ab435e58ac67509a10673ea2e4d64"/>
    <w:p>
      <w:pPr>
        <w:pStyle w:val="Heading2"/>
      </w:pPr>
      <w:r>
        <w:t xml:space="preserve">11. System Configuration</w:t>
      </w:r>
    </w:p>
    <w:bookmarkStart w:id="67"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9"/>
        </w:numPr>
      </w:pPr>
      <w:r>
        <w:t xml:space="preserve">Click the pencil of the card to change.</w:t>
      </w:r>
    </w:p>
    <w:p>
      <w:pPr>
        <w:pStyle w:val="Compact"/>
        <w:numPr>
          <w:ilvl w:val="0"/>
          <w:numId w:val="1029"/>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9"/>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 In the mobile app,</w:t>
      </w:r>
      <w:r>
        <w:t xml:space="preserve"> </w:t>
      </w:r>
      <w:r>
        <w:rPr>
          <w:b/>
          <w:bCs/>
        </w:rPr>
        <w:t xml:space="preserve">More &gt; Settings &gt; Business data</w:t>
      </w:r>
      <w:r>
        <w:t xml:space="preserve"> </w:t>
      </w:r>
      <w:r>
        <w:t xml:space="preserve">shows the same cards with their pencil and saves to the same place.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65" name="Picture"/>
            <a:graphic>
              <a:graphicData uri="http://schemas.openxmlformats.org/drawingml/2006/picture">
                <pic:pic>
                  <pic:nvPicPr>
                    <pic:cNvPr descr="capturas/administrator-04b-business-data.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30"/>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30"/>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30"/>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30"/>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69" name="Picture"/>
            <a:graphic>
              <a:graphicData uri="http://schemas.openxmlformats.org/drawingml/2006/picture">
                <pic:pic>
                  <pic:nvPicPr>
                    <pic:cNvPr descr="capturas/administrator-05-business-hours-and-exception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1"/>
        </w:numPr>
      </w:pPr>
      <w:r>
        <w:t xml:space="preserve">Open</w:t>
      </w:r>
      <w:r>
        <w:t xml:space="preserve"> </w:t>
      </w:r>
      <w:r>
        <w:rPr>
          <w:b/>
          <w:bCs/>
        </w:rPr>
        <w:t xml:space="preserve">Hours &amp; Bays &gt; Wash bays</w:t>
      </w:r>
      <w:r>
        <w:t xml:space="preserve">.</w:t>
      </w:r>
    </w:p>
    <w:p>
      <w:pPr>
        <w:pStyle w:val="Compact"/>
        <w:numPr>
          <w:ilvl w:val="0"/>
          <w:numId w:val="1031"/>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1"/>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1"/>
        </w:numPr>
      </w:pPr>
      <w:r>
        <w:t xml:space="preserve">Before putting a bay under maintenance or inactive, review the future bookings assigned to it and reschedule them.</w:t>
      </w:r>
    </w:p>
    <w:p>
      <w:pPr>
        <w:pStyle w:val="Compact"/>
        <w:numPr>
          <w:ilvl w:val="0"/>
          <w:numId w:val="1031"/>
        </w:numPr>
      </w:pPr>
      <w:r>
        <w:t xml:space="preserve">When the repair is finished, return the status to</w:t>
      </w:r>
      <w:r>
        <w:t xml:space="preserve"> </w:t>
      </w:r>
      <w:r>
        <w:rPr>
          <w:b/>
          <w:bCs/>
        </w:rPr>
        <w:t xml:space="preserve">Active</w:t>
      </w:r>
      <w:r>
        <w:t xml:space="preserve">.</w:t>
      </w:r>
    </w:p>
    <w:bookmarkEnd w:id="72"/>
    <w:bookmarkStart w:id="76"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of the methods that require a receipt; cash does not have a QR code. A wrong QR code or account sends the business's money to a third party, so this information must be reviewed carefully.</w:t>
      </w:r>
    </w:p>
    <w:p>
      <w:pPr>
        <w:pStyle w:val="Compact"/>
        <w:numPr>
          <w:ilvl w:val="0"/>
          <w:numId w:val="1032"/>
        </w:numPr>
      </w:pPr>
      <w:r>
        <w:t xml:space="preserve">Open</w:t>
      </w:r>
      <w:r>
        <w:t xml:space="preserve"> </w:t>
      </w:r>
      <w:r>
        <w:rPr>
          <w:b/>
          <w:bCs/>
        </w:rPr>
        <w:t xml:space="preserve">Settings &gt; Payment methods</w:t>
      </w:r>
      <w:r>
        <w:t xml:space="preserve">.</w:t>
      </w:r>
    </w:p>
    <w:p>
      <w:pPr>
        <w:pStyle w:val="Compact"/>
        <w:numPr>
          <w:ilvl w:val="0"/>
          <w:numId w:val="1032"/>
        </w:numPr>
      </w:pPr>
      <w:r>
        <w:t xml:space="preserve">Add an account or edit an existing one: method, holder, account number, QR image, and instructions.</w:t>
      </w:r>
    </w:p>
    <w:p>
      <w:pPr>
        <w:pStyle w:val="Compact"/>
        <w:numPr>
          <w:ilvl w:val="0"/>
          <w:numId w:val="1032"/>
        </w:numPr>
      </w:pPr>
      <w:r>
        <w:t xml:space="preserve">Activate or deactivate the account depending on whether it is accepted.</w:t>
      </w:r>
    </w:p>
    <w:p>
      <w:pPr>
        <w:pStyle w:val="Compact"/>
        <w:numPr>
          <w:ilvl w:val="0"/>
          <w:numId w:val="1032"/>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74" name="Picture"/>
            <a:graphic>
              <a:graphicData uri="http://schemas.openxmlformats.org/drawingml/2006/picture">
                <pic:pic>
                  <pic:nvPicPr>
                    <pic:cNvPr descr="capturas/administrator-06-payment-methods-configuration.jpg" id="75" name="Picture"/>
                    <pic:cNvPicPr>
                      <a:picLocks noChangeArrowheads="1" noChangeAspect="1"/>
                    </pic:cNvPicPr>
                  </pic:nvPicPr>
                  <pic:blipFill>
                    <a:blip r:embed="rId73"/>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76"/>
    <w:bookmarkStart w:id="77"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77"/>
    <w:bookmarkStart w:id="78"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Their values and the change procedure are described in the Installation Manual.</w:t>
      </w:r>
    </w:p>
    <w:bookmarkEnd w:id="78"/>
    <w:bookmarkEnd w:id="79"/>
    <w:bookmarkStart w:id="100" w:name="X94562d209a805cc91dd44175b032fcbefb71634"/>
    <w:p>
      <w:pPr>
        <w:pStyle w:val="Heading2"/>
      </w:pPr>
      <w:r>
        <w:t xml:space="preserve">12. Management of Core Information</w:t>
      </w:r>
    </w:p>
    <w:bookmarkStart w:id="83"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3"/>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3"/>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3"/>
        </w:numPr>
      </w:pPr>
      <w:r>
        <w:t xml:space="preserve">Open an operator to see the detail (route</w:t>
      </w:r>
      <w:r>
        <w:t xml:space="preserve"> </w:t>
      </w:r>
      <w:r>
        <w:rPr>
          <w:i/>
          <w:iCs/>
        </w:rPr>
        <w:t xml:space="preserve">/admin/operators/{id}</w:t>
      </w:r>
      <w:r>
        <w:t xml:space="preserve">).</w:t>
      </w:r>
    </w:p>
    <w:p>
      <w:pPr>
        <w:pStyle w:val="Compact"/>
        <w:numPr>
          <w:ilvl w:val="0"/>
          <w:numId w:val="1033"/>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3"/>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3"/>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3"/>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81" name="Picture"/>
            <a:graphic>
              <a:graphicData uri="http://schemas.openxmlformats.org/drawingml/2006/picture">
                <pic:pic>
                  <pic:nvPicPr>
                    <pic:cNvPr descr="capturas/administrator-07-operator-detail-with-availability-and-absences.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4"/>
        </w:numPr>
      </w:pPr>
      <w:r>
        <w:t xml:space="preserve">Open</w:t>
      </w:r>
      <w:r>
        <w:t xml:space="preserve"> </w:t>
      </w:r>
      <w:r>
        <w:rPr>
          <w:b/>
          <w:bCs/>
        </w:rPr>
        <w:t xml:space="preserve">Management &gt; Services</w:t>
      </w:r>
      <w:r>
        <w:t xml:space="preserve">.</w:t>
      </w:r>
    </w:p>
    <w:p>
      <w:pPr>
        <w:pStyle w:val="Compact"/>
        <w:numPr>
          <w:ilvl w:val="0"/>
          <w:numId w:val="1034"/>
        </w:numPr>
      </w:pPr>
      <w:r>
        <w:t xml:space="preserve">Click</w:t>
      </w:r>
      <w:r>
        <w:t xml:space="preserve"> </w:t>
      </w:r>
      <w:r>
        <w:rPr>
          <w:b/>
          <w:bCs/>
        </w:rPr>
        <w:t xml:space="preserve">Add service</w:t>
      </w:r>
      <w:r>
        <w:t xml:space="preserve">, or edit an existing service.</w:t>
      </w:r>
    </w:p>
    <w:p>
      <w:pPr>
        <w:pStyle w:val="Compact"/>
        <w:numPr>
          <w:ilvl w:val="0"/>
          <w:numId w:val="1034"/>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4"/>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4"/>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4"/>
        </w:numPr>
      </w:pPr>
      <w:r>
        <w:t xml:space="preserve">Click</w:t>
      </w:r>
      <w:r>
        <w:t xml:space="preserve"> </w:t>
      </w:r>
      <w:r>
        <w:rPr>
          <w:b/>
          <w:bCs/>
        </w:rPr>
        <w:t xml:space="preserve">Save Service</w:t>
      </w:r>
      <w:r>
        <w:t xml:space="preserve">.</w:t>
      </w:r>
    </w:p>
    <w:p>
      <w:pPr>
        <w:pStyle w:val="Compact"/>
        <w:numPr>
          <w:ilvl w:val="0"/>
          <w:numId w:val="1034"/>
        </w:numPr>
      </w:pPr>
      <w:r>
        <w:t xml:space="preserve">To stop offering a service, deactivate it ("It will no longer be available to book"); existing bookings are not altered.</w:t>
      </w:r>
    </w:p>
    <w:p>
      <w:pPr>
        <w:pStyle w:val="Compact"/>
        <w:numPr>
          <w:ilvl w:val="0"/>
          <w:numId w:val="1034"/>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84"/>
    <w:bookmarkStart w:id="88"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5"/>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5"/>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5"/>
        </w:numPr>
      </w:pPr>
      <w:r>
        <w:t xml:space="preserve">Open a booking to see its detail. From there the administrator can reschedule it (another free date or time), change its status (confirm, start, complete, mark as</w:t>
      </w:r>
      <w:r>
        <w:t xml:space="preserve"> </w:t>
      </w:r>
      <w:r>
        <w:rPr>
          <w:b/>
          <w:bCs/>
        </w:rPr>
        <w:t xml:space="preserve">No 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5"/>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w:t>
            </w:r>
          </w:p>
        </w:tc>
        <w:tc>
          <w:tcPr/>
          <w:p>
            <w:pPr>
              <w:pStyle w:val="Compact"/>
            </w:pPr>
            <w:r>
              <w:t xml:space="preserve">Record it and review patterns.</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86" name="Picture"/>
            <a:graphic>
              <a:graphicData uri="http://schemas.openxmlformats.org/drawingml/2006/picture">
                <pic:pic>
                  <pic:nvPicPr>
                    <pic:cNvPr descr="capturas/administrator-08-booking-management.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A rescheduled booking keeps its operator. The administrator assigns by hand in two cases: when the booking was left without an operator and when the assigned one must be changed.</w:t>
      </w:r>
    </w:p>
    <w:p>
      <w:pPr>
        <w:pStyle w:val="Compact"/>
        <w:numPr>
          <w:ilvl w:val="0"/>
          <w:numId w:val="1036"/>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6"/>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6"/>
        </w:numPr>
      </w:pPr>
      <w:r>
        <w:t xml:space="preserve">Select an available operator and, if desired, write instructions for the operator.</w:t>
      </w:r>
    </w:p>
    <w:p>
      <w:pPr>
        <w:pStyle w:val="Compact"/>
        <w:numPr>
          <w:ilvl w:val="0"/>
          <w:numId w:val="1036"/>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90" name="Picture"/>
            <a:graphic>
              <a:graphicData uri="http://schemas.openxmlformats.org/drawingml/2006/picture">
                <pic:pic>
                  <pic:nvPicPr>
                    <pic:cNvPr descr="capturas/administrator-09-manual-assignment-of-an-operator.jpg" id="91" name="Picture"/>
                    <pic:cNvPicPr>
                      <a:picLocks noChangeArrowheads="1" noChangeAspect="1"/>
                    </pic:cNvPicPr>
                  </pic:nvPicPr>
                  <pic:blipFill>
                    <a:blip r:embed="rId89"/>
                    <a:stretch>
                      <a:fillRect/>
                    </a:stretch>
                  </pic:blipFill>
                  <pic:spPr bwMode="auto">
                    <a:xfrm>
                      <a:off x="0" y="0"/>
                      <a:ext cx="5334000" cy="6229350"/>
                    </a:xfrm>
                    <a:prstGeom prst="rect">
                      <a:avLst/>
                    </a:prstGeom>
                    <a:noFill/>
                    <a:ln w="9525">
                      <a:noFill/>
                      <a:headEnd/>
                      <a:tailEnd/>
                    </a:ln>
                  </pic:spPr>
                </pic:pic>
              </a:graphicData>
            </a:graphic>
          </wp:inline>
        </w:drawing>
      </w:r>
    </w:p>
    <w:bookmarkEnd w:id="92"/>
    <w:bookmarkStart w:id="93"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7"/>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7"/>
        </w:numPr>
      </w:pPr>
      <w:r>
        <w:t xml:space="preserve">Click</w:t>
      </w:r>
      <w:r>
        <w:t xml:space="preserve"> </w:t>
      </w:r>
      <w:r>
        <w:rPr>
          <w:b/>
          <w:bCs/>
        </w:rPr>
        <w:t xml:space="preserve">Start report</w:t>
      </w:r>
      <w:r>
        <w:t xml:space="preserve"> </w:t>
      </w:r>
      <w:r>
        <w:t xml:space="preserve">when the vehicle arrives.</w:t>
      </w:r>
    </w:p>
    <w:p>
      <w:pPr>
        <w:pStyle w:val="Compact"/>
        <w:numPr>
          <w:ilvl w:val="0"/>
          <w:numId w:val="1037"/>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7"/>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7"/>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38"/>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38"/>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38"/>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38"/>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93"/>
    <w:bookmarkStart w:id="97"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39"/>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39"/>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39"/>
        </w:numPr>
      </w:pPr>
      <w:r>
        <w:t xml:space="preserve">Verify that the money arrived in the business's account with that amount and reference.</w:t>
      </w:r>
    </w:p>
    <w:p>
      <w:pPr>
        <w:pStyle w:val="Compact"/>
        <w:numPr>
          <w:ilvl w:val="0"/>
          <w:numId w:val="1039"/>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95" name="Picture"/>
            <a:graphic>
              <a:graphicData uri="http://schemas.openxmlformats.org/drawingml/2006/picture">
                <pic:pic>
                  <pic:nvPicPr>
                    <pic:cNvPr descr="capturas/administrator-10-payment-review.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97"/>
    <w:bookmarkStart w:id="98"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Every active administrator receives staff notices in the inbox and as push notifications (never by email): a new booking confirmed, a booking moved to another time, and a booking cancelled (with the reason).</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98"/>
    <w:bookmarkStart w:id="99"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40"/>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40"/>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40"/>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40"/>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99"/>
    <w:bookmarkEnd w:id="100"/>
    <w:bookmarkStart w:id="105"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1"/>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1"/>
        </w:numPr>
      </w:pPr>
      <w:r>
        <w:t xml:space="preserve">Review the</w:t>
      </w:r>
      <w:r>
        <w:t xml:space="preserve"> </w:t>
      </w:r>
      <w:r>
        <w:rPr>
          <w:b/>
          <w:bCs/>
        </w:rPr>
        <w:t xml:space="preserve">Charts</w:t>
      </w:r>
      <w:r>
        <w:t xml:space="preserve"> </w:t>
      </w:r>
      <w:r>
        <w:t xml:space="preserve">of services completed and revenue for the period.</w:t>
      </w:r>
    </w:p>
    <w:p>
      <w:pPr>
        <w:pStyle w:val="Compact"/>
        <w:numPr>
          <w:ilvl w:val="0"/>
          <w:numId w:val="1041"/>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1"/>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102" name="Picture"/>
            <a:graphic>
              <a:graphicData uri="http://schemas.openxmlformats.org/drawingml/2006/picture">
                <pic:pic>
                  <pic:nvPicPr>
                    <pic:cNvPr descr="capturas/administrator-11-administrative-report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104"/>
    <w:bookmarkEnd w:id="105"/>
    <w:bookmarkStart w:id="114"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This section proposes a procedure based on contingency planning practices (Swanson et al., 2010) and on the SQL Server documentation (Microsoft, n.d.). The values marked as recommendations must be approved by the team (Annex B).</w:t>
      </w:r>
    </w:p>
    <w:bookmarkStart w:id="106"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Browser-only data</w:t>
            </w:r>
          </w:p>
        </w:tc>
        <w:tc>
          <w:tcPr/>
          <w:p>
            <w:pPr>
              <w:pStyle w:val="Compact"/>
            </w:pPr>
            <w:r>
              <w:t xml:space="preserve">Business data and inspection reports.</w:t>
            </w:r>
          </w:p>
        </w:tc>
        <w:tc>
          <w:tcPr/>
          <w:p>
            <w:pPr>
              <w:pStyle w:val="Compact"/>
            </w:pPr>
            <w:r>
              <w:t xml:space="preserve">They are not on the server: they cannot be backed up by the IT administrator (section 6.3).</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106"/>
    <w:bookmarkStart w:id="107"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107"/>
    <w:bookmarkStart w:id="111"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2"/>
        </w:numPr>
      </w:pPr>
      <w:r>
        <w:t xml:space="preserve">Verify that there is free disk space (a backup occupies, as an order of magnitude, the size of the data).</w:t>
      </w:r>
    </w:p>
    <w:p>
      <w:pPr>
        <w:pStyle w:val="Compact"/>
        <w:numPr>
          <w:ilvl w:val="0"/>
          <w:numId w:val="1042"/>
        </w:numPr>
      </w:pPr>
      <w:r>
        <w:t xml:space="preserve">Generate the backup with a checksum.</w:t>
      </w:r>
    </w:p>
    <w:p>
      <w:pPr>
        <w:pStyle w:val="Compact"/>
        <w:numPr>
          <w:ilvl w:val="0"/>
          <w:numId w:val="1042"/>
        </w:numPr>
      </w:pPr>
      <w:r>
        <w:t xml:space="preserve">Check that the file is restorable.</w:t>
      </w:r>
    </w:p>
    <w:p>
      <w:pPr>
        <w:pStyle w:val="Compact"/>
        <w:numPr>
          <w:ilvl w:val="0"/>
          <w:numId w:val="1042"/>
        </w:numPr>
      </w:pPr>
      <w:r>
        <w:t xml:space="preserve">Copy it to the host and then to secure storage.</w:t>
      </w:r>
    </w:p>
    <w:p>
      <w:pPr>
        <w:pStyle w:val="Compact"/>
        <w:numPr>
          <w:ilvl w:val="0"/>
          <w:numId w:val="1042"/>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109" name="Picture"/>
            <a:graphic>
              <a:graphicData uri="http://schemas.openxmlformats.org/drawingml/2006/picture">
                <pic:pic>
                  <pic:nvPicPr>
                    <pic:cNvPr descr="capturas/administrator-12-backup-generated-and-verified.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112"/>
    <w:bookmarkStart w:id="113" w:name="Xda81e387c877b4d53122b31921b9eb41be208ee"/>
    <w:p>
      <w:pPr>
        <w:pStyle w:val="Heading3"/>
      </w:pPr>
      <w:r>
        <w:t xml:space="preserve">14.5 Backup Before Changes</w:t>
      </w:r>
    </w:p>
    <w:p>
      <w:pPr>
        <w:pStyle w:val="Compact"/>
        <w:numPr>
          <w:ilvl w:val="0"/>
          <w:numId w:val="1043"/>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3"/>
        </w:numPr>
      </w:pPr>
      <w:r>
        <w:t xml:space="preserve">Before bulk changes of roles, prices, or assignments, make a backup.</w:t>
      </w:r>
    </w:p>
    <w:p>
      <w:pPr>
        <w:pStyle w:val="Compact"/>
        <w:numPr>
          <w:ilvl w:val="0"/>
          <w:numId w:val="1043"/>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13"/>
    <w:bookmarkEnd w:id="114"/>
    <w:bookmarkStart w:id="122"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15"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15"/>
    <w:bookmarkStart w:id="116" w:name="Xce004971e6f2d7e3aa603b677d27fbf4986b15d"/>
    <w:p>
      <w:pPr>
        <w:pStyle w:val="Heading3"/>
      </w:pPr>
      <w:r>
        <w:t xml:space="preserve">15.2 Full Restoration Procedure</w:t>
      </w:r>
    </w:p>
    <w:p>
      <w:pPr>
        <w:pStyle w:val="Compact"/>
        <w:numPr>
          <w:ilvl w:val="0"/>
          <w:numId w:val="1044"/>
        </w:numPr>
      </w:pPr>
      <w:r>
        <w:t xml:space="preserve">Obtain authorization and announce the interruption to the users.</w:t>
      </w:r>
    </w:p>
    <w:p>
      <w:pPr>
        <w:pStyle w:val="Compact"/>
        <w:numPr>
          <w:ilvl w:val="0"/>
          <w:numId w:val="1044"/>
        </w:numPr>
      </w:pPr>
      <w:r>
        <w:t xml:space="preserve">Choose the backup and check its integrity with RESTORE VERIFYONLY.</w:t>
      </w:r>
    </w:p>
    <w:p>
      <w:pPr>
        <w:pStyle w:val="Compact"/>
        <w:numPr>
          <w:ilvl w:val="0"/>
          <w:numId w:val="1044"/>
        </w:numPr>
      </w:pPr>
      <w:r>
        <w:t xml:space="preserve">Stop the application services and the gateway so that they do not write during the restoration; leave SQL Server running.</w:t>
      </w:r>
    </w:p>
    <w:p>
      <w:pPr>
        <w:pStyle w:val="Compact"/>
        <w:numPr>
          <w:ilvl w:val="0"/>
          <w:numId w:val="1044"/>
        </w:numPr>
      </w:pPr>
      <w:r>
        <w:t xml:space="preserve">Make a backup of the current state, even if it is damaged, so as not to lose the evidence.</w:t>
      </w:r>
    </w:p>
    <w:p>
      <w:pPr>
        <w:pStyle w:val="Compact"/>
        <w:numPr>
          <w:ilvl w:val="0"/>
          <w:numId w:val="1044"/>
        </w:numPr>
      </w:pPr>
      <w:r>
        <w:t xml:space="preserve">Copy the backup file into the container and restore it.</w:t>
      </w:r>
    </w:p>
    <w:p>
      <w:pPr>
        <w:pStyle w:val="Compact"/>
        <w:numPr>
          <w:ilvl w:val="0"/>
          <w:numId w:val="1044"/>
        </w:numPr>
      </w:pPr>
      <w:r>
        <w:t xml:space="preserve">Verify the structure and the data (section 15.3).</w:t>
      </w:r>
    </w:p>
    <w:p>
      <w:pPr>
        <w:pStyle w:val="Compact"/>
        <w:numPr>
          <w:ilvl w:val="0"/>
          <w:numId w:val="1044"/>
        </w:numPr>
      </w:pPr>
      <w:r>
        <w:t xml:space="preserve">Start the services and run the verification tests of the Installation Manual.</w:t>
      </w:r>
    </w:p>
    <w:p>
      <w:pPr>
        <w:pStyle w:val="Compact"/>
        <w:numPr>
          <w:ilvl w:val="0"/>
          <w:numId w:val="1044"/>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16"/>
    <w:bookmarkStart w:id="117" w:name="Xf4cd22f4b64de9ac2d122220c9b382312bd8977"/>
    <w:p>
      <w:pPr>
        <w:pStyle w:val="Heading3"/>
      </w:pPr>
      <w:r>
        <w:t xml:space="preserve">15.3 Post-Restoration Verification</w:t>
      </w:r>
    </w:p>
    <w:p>
      <w:pPr>
        <w:pStyle w:val="Compact"/>
        <w:numPr>
          <w:ilvl w:val="0"/>
          <w:numId w:val="1045"/>
        </w:numPr>
      </w:pPr>
      <w:r>
        <w:t xml:space="preserve">The nine schemas exist and the catalog tables have their rows (queries of the Installation Manual, section 11).</w:t>
      </w:r>
    </w:p>
    <w:p>
      <w:pPr>
        <w:pStyle w:val="Compact"/>
        <w:numPr>
          <w:ilvl w:val="0"/>
          <w:numId w:val="1045"/>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5"/>
        </w:numPr>
      </w:pPr>
      <w:r>
        <w:t xml:space="preserve">The last booking and the last session correspond to the expected date of the backup.</w:t>
      </w:r>
    </w:p>
    <w:p>
      <w:pPr>
        <w:pStyle w:val="Compact"/>
        <w:numPr>
          <w:ilvl w:val="0"/>
          <w:numId w:val="1045"/>
        </w:numPr>
      </w:pPr>
      <w:r>
        <w:t xml:space="preserve">An administrator can log in, and a test customer can consult the bookings.</w:t>
      </w:r>
    </w:p>
    <w:p>
      <w:pPr>
        <w:pStyle w:val="Compact"/>
        <w:numPr>
          <w:ilvl w:val="0"/>
          <w:numId w:val="1045"/>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17"/>
    <w:bookmarkStart w:id="121"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19" name="Picture"/>
            <a:graphic>
              <a:graphicData uri="http://schemas.openxmlformats.org/drawingml/2006/picture">
                <pic:pic>
                  <pic:nvPicPr>
                    <pic:cNvPr descr="capturas/administrator-13-post-restoration-verification.png" id="120" name="Picture"/>
                    <pic:cNvPicPr>
                      <a:picLocks noChangeArrowheads="1" noChangeAspect="1"/>
                    </pic:cNvPicPr>
                  </pic:nvPicPr>
                  <pic:blipFill>
                    <a:blip r:embed="rId118"/>
                    <a:stretch>
                      <a:fillRect/>
                    </a:stretch>
                  </pic:blipFill>
                  <pic:spPr bwMode="auto">
                    <a:xfrm>
                      <a:off x="0" y="0"/>
                      <a:ext cx="5334000" cy="3915734"/>
                    </a:xfrm>
                    <a:prstGeom prst="rect">
                      <a:avLst/>
                    </a:prstGeom>
                    <a:noFill/>
                    <a:ln w="9525">
                      <a:noFill/>
                      <a:headEnd/>
                      <a:tailEnd/>
                    </a:ln>
                  </pic:spPr>
                </pic:pic>
              </a:graphicData>
            </a:graphic>
          </wp:inline>
        </w:drawing>
      </w:r>
    </w:p>
    <w:bookmarkEnd w:id="121"/>
    <w:bookmarkEnd w:id="122"/>
    <w:bookmarkStart w:id="129" w:name="Xcc34154a85e55710fba9ea38c384f8441be9912"/>
    <w:p>
      <w:pPr>
        <w:pStyle w:val="Heading2"/>
      </w:pPr>
      <w:r>
        <w:t xml:space="preserve">16. Auditing and Action History</w:t>
      </w:r>
    </w:p>
    <w:bookmarkStart w:id="123"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23"/>
    <w:bookmarkStart w:id="124"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4"/>
    <w:bookmarkStart w:id="128" w:name="X4a8b13398bc24f01ef10cac7002c8d0b8139008"/>
    <w:p>
      <w:pPr>
        <w:pStyle w:val="Heading3"/>
      </w:pPr>
      <w:r>
        <w:t xml:space="preserve">16.3 Periodic Review and Retention</w:t>
      </w:r>
    </w:p>
    <w:p>
      <w:pPr>
        <w:pStyle w:val="Compact"/>
        <w:numPr>
          <w:ilvl w:val="0"/>
          <w:numId w:val="1046"/>
        </w:numPr>
      </w:pPr>
      <w:r>
        <w:t xml:space="preserve">Review weekly the new administrator accounts, the deactivated accounts, the payment accounts, and the approved payments.</w:t>
      </w:r>
    </w:p>
    <w:p>
      <w:pPr>
        <w:pStyle w:val="Compact"/>
        <w:numPr>
          <w:ilvl w:val="0"/>
          <w:numId w:val="1046"/>
        </w:numPr>
      </w:pPr>
      <w:r>
        <w:t xml:space="preserve">Investigate immediately any new account with the ADMIN role or any change of QR codes or payment accounts.</w:t>
      </w:r>
    </w:p>
    <w:p>
      <w:pPr>
        <w:pStyle w:val="Compact"/>
        <w:numPr>
          <w:ilvl w:val="0"/>
          <w:numId w:val="1046"/>
        </w:numPr>
      </w:pPr>
      <w:r>
        <w:t xml:space="preserve">The documentation does not define a retention policy. Recommendation: keep the session records for at least 12 months and archive the older ones in the monthly backups.</w:t>
      </w:r>
    </w:p>
    <w:p>
      <w:pPr>
        <w:pStyle w:val="Compact"/>
        <w:numPr>
          <w:ilvl w:val="0"/>
          <w:numId w:val="1046"/>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26" name="Picture"/>
            <a:graphic>
              <a:graphicData uri="http://schemas.openxmlformats.org/drawingml/2006/picture">
                <pic:pic>
                  <pic:nvPicPr>
                    <pic:cNvPr descr="capturas/administrator-14-session-history-query.png" id="127" name="Picture"/>
                    <pic:cNvPicPr>
                      <a:picLocks noChangeArrowheads="1" noChangeAspect="1"/>
                    </pic:cNvPicPr>
                  </pic:nvPicPr>
                  <pic:blipFill>
                    <a:blip r:embed="rId125"/>
                    <a:stretch>
                      <a:fillRect/>
                    </a:stretch>
                  </pic:blipFill>
                  <pic:spPr bwMode="auto">
                    <a:xfrm>
                      <a:off x="0" y="0"/>
                      <a:ext cx="5334000" cy="1972339"/>
                    </a:xfrm>
                    <a:prstGeom prst="rect">
                      <a:avLst/>
                    </a:prstGeom>
                    <a:noFill/>
                    <a:ln w="9525">
                      <a:noFill/>
                      <a:headEnd/>
                      <a:tailEnd/>
                    </a:ln>
                  </pic:spPr>
                </pic:pic>
              </a:graphicData>
            </a:graphic>
          </wp:inline>
        </w:drawing>
      </w:r>
    </w:p>
    <w:bookmarkEnd w:id="128"/>
    <w:bookmarkEnd w:id="129"/>
    <w:bookmarkStart w:id="138"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30" w:name="X574e94dcb8260d5c3352556c3b9c8767fcb74c3"/>
    <w:p>
      <w:pPr>
        <w:pStyle w:val="Heading3"/>
      </w:pPr>
      <w:r>
        <w:t xml:space="preserve">17.1 Accounts and Passwords</w:t>
      </w:r>
    </w:p>
    <w:p>
      <w:pPr>
        <w:pStyle w:val="Compact"/>
        <w:numPr>
          <w:ilvl w:val="0"/>
          <w:numId w:val="1047"/>
        </w:numPr>
      </w:pPr>
      <w:r>
        <w:t xml:space="preserve">Do not share the administrator password and use individual accounts.</w:t>
      </w:r>
    </w:p>
    <w:p>
      <w:pPr>
        <w:pStyle w:val="Compact"/>
        <w:numPr>
          <w:ilvl w:val="0"/>
          <w:numId w:val="1047"/>
        </w:numPr>
      </w:pPr>
      <w:r>
        <w:t xml:space="preserve">Use long and unique passwords stored in a password manager. The temporary lockout slows down repeated attempts, but it does not replace a strong password.</w:t>
      </w:r>
    </w:p>
    <w:p>
      <w:pPr>
        <w:pStyle w:val="Compact"/>
        <w:numPr>
          <w:ilvl w:val="0"/>
          <w:numId w:val="1047"/>
        </w:numPr>
      </w:pPr>
      <w:r>
        <w:t xml:space="preserve">Change any temporary password immediately.</w:t>
      </w:r>
    </w:p>
    <w:p>
      <w:pPr>
        <w:pStyle w:val="Compact"/>
        <w:numPr>
          <w:ilvl w:val="0"/>
          <w:numId w:val="1047"/>
        </w:numPr>
      </w:pPr>
      <w:r>
        <w:t xml:space="preserve">Deactivate the accounts of people who leave the process on the same day.</w:t>
      </w:r>
    </w:p>
    <w:p>
      <w:pPr>
        <w:pStyle w:val="Compact"/>
        <w:numPr>
          <w:ilvl w:val="0"/>
          <w:numId w:val="1047"/>
        </w:numPr>
      </w:pPr>
      <w:r>
        <w:t xml:space="preserve">Review the list of administrators quarterly: it must be as short as possible.</w:t>
      </w:r>
    </w:p>
    <w:p>
      <w:pPr>
        <w:pStyle w:val="Compact"/>
        <w:numPr>
          <w:ilvl w:val="0"/>
          <w:numId w:val="1047"/>
        </w:numPr>
      </w:pPr>
      <w:r>
        <w:t xml:space="preserve">Log out when finished and do not log in from shared machines.</w:t>
      </w:r>
    </w:p>
    <w:bookmarkEnd w:id="130"/>
    <w:bookmarkStart w:id="131"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31"/>
    <w:bookmarkStart w:id="132" w:name="Xa3fa6dfdd7cfc923a5683c6f03db157a0265f11"/>
    <w:p>
      <w:pPr>
        <w:pStyle w:val="Heading3"/>
      </w:pPr>
      <w:r>
        <w:t xml:space="preserve">17.3 Secrets and Configuration</w:t>
      </w:r>
    </w:p>
    <w:p>
      <w:pPr>
        <w:pStyle w:val="Compact"/>
        <w:numPr>
          <w:ilvl w:val="0"/>
          <w:numId w:val="1048"/>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48"/>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48"/>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48"/>
        </w:numPr>
      </w:pPr>
      <w:r>
        <w:t xml:space="preserve">The demonstration accounts of the</w:t>
      </w:r>
      <w:r>
        <w:t xml:space="preserve"> </w:t>
      </w:r>
      <w:r>
        <w:rPr>
          <w:i/>
          <w:iCs/>
        </w:rPr>
        <w:t xml:space="preserve">dev</w:t>
      </w:r>
      <w:r>
        <w:t xml:space="preserve"> </w:t>
      </w:r>
      <w:r>
        <w:t xml:space="preserve">profile must never reach a shared deployment.</w:t>
      </w:r>
    </w:p>
    <w:bookmarkEnd w:id="132"/>
    <w:bookmarkStart w:id="133" w:name="X4a0870b90fa6c4a0be6d0ee5b667e629e73ded0"/>
    <w:p>
      <w:pPr>
        <w:pStyle w:val="Heading3"/>
      </w:pPr>
      <w:r>
        <w:t xml:space="preserve">17.4 Network and Exposure</w:t>
      </w:r>
    </w:p>
    <w:p>
      <w:pPr>
        <w:pStyle w:val="Compact"/>
        <w:numPr>
          <w:ilvl w:val="0"/>
          <w:numId w:val="1049"/>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49"/>
        </w:numPr>
      </w:pPr>
      <w:r>
        <w:t xml:space="preserve">Outside the local environment, use HTTPS with TLS 1.2 or higher.</w:t>
      </w:r>
    </w:p>
    <w:p>
      <w:pPr>
        <w:pStyle w:val="Compact"/>
        <w:numPr>
          <w:ilvl w:val="0"/>
          <w:numId w:val="1049"/>
        </w:numPr>
      </w:pPr>
      <w:r>
        <w:t xml:space="preserve">The gateway does not apply a request rate limit. Account lockout stops someone trying to guess passwords, but on a server exposed to the internet a rate limit should also be added in the proxy (Caddy) or in the gateway.</w:t>
      </w:r>
    </w:p>
    <w:bookmarkEnd w:id="133"/>
    <w:bookmarkStart w:id="134"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A token is not revoked before it expires (1 hour).</w:t>
            </w:r>
          </w:p>
        </w:tc>
        <w:tc>
          <w:tcPr/>
          <w:p>
            <w:pPr>
              <w:pStyle w:val="Compact"/>
            </w:pPr>
            <w:r>
              <w:t xml:space="preserve">Deactivate the account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request rate limit in the gateway.</w:t>
            </w:r>
          </w:p>
        </w:tc>
        <w:tc>
          <w:tcPr/>
          <w:p>
            <w:pPr>
              <w:pStyle w:val="Compact"/>
            </w:pPr>
            <w:r>
              <w:t xml:space="preserve">Strong passwords; watch the Caddy and gateway logs for bursts of requests.</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34"/>
    <w:bookmarkStart w:id="135"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5"/>
    <w:bookmarkStart w:id="136"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36"/>
    <w:bookmarkStart w:id="137"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37"/>
    <w:bookmarkEnd w:id="138"/>
    <w:bookmarkStart w:id="139"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bl>
    <w:p>
      <w:pPr>
        <w:pStyle w:val="BodyText"/>
      </w:pPr>
      <w:r>
        <w:rPr>
          <w:i/>
          <w:iCs/>
        </w:rPr>
        <w:t xml:space="preserve">Note.</w:t>
      </w:r>
      <w:r>
        <w:t xml:space="preserve"> </w:t>
      </w:r>
      <w:r>
        <w:t xml:space="preserve">Prepared by the authors from the project documentation.</w:t>
      </w:r>
    </w:p>
    <w:bookmarkEnd w:id="139"/>
    <w:bookmarkStart w:id="15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40">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1">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2">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43">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4">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5">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48">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49">
        <w:r>
          <w:rPr>
            <w:rStyle w:val="Hyperlink"/>
          </w:rPr>
          <w:t xml:space="preserve">https://github.com/BrayanCABRERA123/lavarapido-security-service</w:t>
        </w:r>
      </w:hyperlink>
    </w:p>
    <w:bookmarkEnd w:id="150"/>
    <w:bookmarkStart w:id="155" w:name="X3ebececf266e1d58a5da7182dd2ea53c277ac9c"/>
    <w:p>
      <w:pPr>
        <w:pStyle w:val="Heading2"/>
      </w:pPr>
      <w:r>
        <w:t xml:space="preserve">19. Annexes</w:t>
      </w:r>
    </w:p>
    <w:bookmarkStart w:id="15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51"/>
    <w:bookmarkStart w:id="152"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Not defined; the proposed values must be approved.</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Neither the gateway nor Caddy limits the requests per client.</w:t>
            </w:r>
          </w:p>
        </w:tc>
        <w:tc>
          <w:tcPr/>
          <w:p>
            <w:pPr>
              <w:pStyle w:val="Compact"/>
            </w:pPr>
            <w:r>
              <w:t xml:space="preserve">17.4</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52"/>
    <w:bookmarkStart w:id="153"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53"/>
    <w:bookmarkStart w:id="154"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40" Target="http://www.secretariasenado.gov.co/senado/basedoc/ley_1581_2012.html" TargetMode="External" /><Relationship Type="http://schemas.openxmlformats.org/officeDocument/2006/relationships/hyperlink" Id="rId145" Target="https://doi.org/10.6028/NIST.SP.800-34r1" TargetMode="External" /><Relationship Type="http://schemas.openxmlformats.org/officeDocument/2006/relationships/hyperlink" Id="rId141" Target="https://doi.org/10.6028/NIST.SP.800-53r5" TargetMode="External" /><Relationship Type="http://schemas.openxmlformats.org/officeDocument/2006/relationships/hyperlink" Id="rId142" Target="https://doi.org/10.6028/NIST.SP.800-92" TargetMode="External" /><Relationship Type="http://schemas.openxmlformats.org/officeDocument/2006/relationships/hyperlink" Id="rId147" Target="https://github.com/BrayanCABRERA123/Front-end-proyecto-web" TargetMode="External" /><Relationship Type="http://schemas.openxmlformats.org/officeDocument/2006/relationships/hyperlink" Id="rId149" Target="https://github.com/BrayanCABRERA123/lavarapido-security-service" TargetMode="External" /><Relationship Type="http://schemas.openxmlformats.org/officeDocument/2006/relationships/hyperlink" Id="rId146" Target="https://github.com/code-sena/vehicle-w-docs" TargetMode="External" /><Relationship Type="http://schemas.openxmlformats.org/officeDocument/2006/relationships/hyperlink" Id="rId148" Target="https://github.com/merari0322/lavarapido-payment-service" TargetMode="External" /><Relationship Type="http://schemas.openxmlformats.org/officeDocument/2006/relationships/hyperlink" Id="rId143" Target="https://learn.microsoft.com/sql/relational-databases/backup-restore/back-up-and-restore-of-sql-server-databases" TargetMode="External" /><Relationship Type="http://schemas.openxmlformats.org/officeDocument/2006/relationships/hyperlink" Id="rId144"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ley_1581_2012.html" TargetMode="External" /><Relationship Type="http://schemas.openxmlformats.org/officeDocument/2006/relationships/hyperlink" Id="rId145" Target="https://doi.org/10.6028/NIST.SP.800-34r1" TargetMode="External" /><Relationship Type="http://schemas.openxmlformats.org/officeDocument/2006/relationships/hyperlink" Id="rId141" Target="https://doi.org/10.6028/NIST.SP.800-53r5" TargetMode="External" /><Relationship Type="http://schemas.openxmlformats.org/officeDocument/2006/relationships/hyperlink" Id="rId142" Target="https://doi.org/10.6028/NIST.SP.800-92" TargetMode="External" /><Relationship Type="http://schemas.openxmlformats.org/officeDocument/2006/relationships/hyperlink" Id="rId147" Target="https://github.com/BrayanCABRERA123/Front-end-proyecto-web" TargetMode="External" /><Relationship Type="http://schemas.openxmlformats.org/officeDocument/2006/relationships/hyperlink" Id="rId149" Target="https://github.com/BrayanCABRERA123/lavarapido-security-service" TargetMode="External" /><Relationship Type="http://schemas.openxmlformats.org/officeDocument/2006/relationships/hyperlink" Id="rId146" Target="https://github.com/code-sena/vehicle-w-docs" TargetMode="External" /><Relationship Type="http://schemas.openxmlformats.org/officeDocument/2006/relationships/hyperlink" Id="rId148" Target="https://github.com/merari0322/lavarapido-payment-service" TargetMode="External" /><Relationship Type="http://schemas.openxmlformats.org/officeDocument/2006/relationships/hyperlink" Id="rId143" Target="https://learn.microsoft.com/sql/relational-databases/backup-restore/back-up-and-restore-of-sql-server-databases" TargetMode="External" /><Relationship Type="http://schemas.openxmlformats.org/officeDocument/2006/relationships/hyperlink" Id="rId144"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2026-10-19T18:53:07Z</dcterms:created>
  <dcterms:modified xsi:type="dcterms:W3CDTF">2026-10-19T18:53:07Z</dcterms:modified>
</cp:coreProperties>
</file>

<file path=docProps/custom.xml><?xml version="1.0" encoding="utf-8"?>
<Properties xmlns="http://schemas.openxmlformats.org/officeDocument/2006/custom-properties" xmlns:vt="http://schemas.openxmlformats.org/officeDocument/2006/docPropsVTypes"/>
</file>