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7.1, October 17,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16, 2026. It defines 41 functional requirements with verifiable acceptance criteria, 12 non-functional requirements with their verification metric, 30 use cases, the business rules, the life cycles of the booking, the payment and the service execution, the data requirements, and the technical, data, operational and regulatory constraints. As of October 16,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deployment to pre-production and production environments.</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8" w:name="X5c4f53b89158970d0eaa2cc96608f45fa6ad55a"/>
    <w:p>
      <w:pPr>
        <w:pStyle w:val="Heading2"/>
      </w:pPr>
      <w:r>
        <w:t xml:space="preserve">3. Overall Description</w:t>
      </w:r>
    </w:p>
    <w:bookmarkStart w:id="42"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drawing>
          <wp:inline>
            <wp:extent cx="5334000" cy="3469250"/>
            <wp:effectExtent b="0" l="0" r="0" t="0"/>
            <wp:docPr descr="" title="" id="40" name="Picture"/>
            <a:graphic>
              <a:graphicData uri="http://schemas.openxmlformats.org/drawingml/2006/picture">
                <pic:pic>
                  <pic:nvPicPr>
                    <pic:cNvPr descr="01_Requirements_Specification_Report_diagramas/diagrama_01.png" id="41" name="Picture"/>
                    <pic:cNvPicPr>
                      <a:picLocks noChangeArrowheads="1" noChangeAspect="1"/>
                    </pic:cNvPicPr>
                  </pic:nvPicPr>
                  <pic:blipFill>
                    <a:blip r:embed="rId39"/>
                    <a:stretch>
                      <a:fillRect/>
                    </a:stretch>
                  </pic:blipFill>
                  <pic:spPr bwMode="auto">
                    <a:xfrm>
                      <a:off x="0" y="0"/>
                      <a:ext cx="5334000" cy="34692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All services share one SQL Server instance, but each one owns its schemas and there are no foreign keys between services (ADR-003).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42"/>
    <w:bookmarkStart w:id="43"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3"/>
    <w:bookmarkStart w:id="44"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reschedules 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4"/>
    <w:bookmarkStart w:id="45"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In this version, the whole solution runs in Docker containers with Docker Compose, without cloud infrastructure.</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5"/>
    <w:bookmarkStart w:id="46"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6"/>
    <w:bookmarkStart w:id="47"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7"/>
    <w:bookmarkEnd w:id="48"/>
    <w:bookmarkStart w:id="56" w:name="X88c92eec6db15cf96f948f7a6a1ac64485171fa"/>
    <w:p>
      <w:pPr>
        <w:pStyle w:val="Heading2"/>
      </w:pPr>
      <w:r>
        <w:t xml:space="preserve">4. External Interface Requirements</w:t>
      </w:r>
    </w:p>
    <w:bookmarkStart w:id="52"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514348"/>
            <wp:effectExtent b="0" l="0" r="0" t="0"/>
            <wp:docPr descr="Sign-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514348"/>
                    </a:xfrm>
                    <a:prstGeom prst="rect">
                      <a:avLst/>
                    </a:prstGeom>
                    <a:noFill/>
                    <a:ln w="9525">
                      <a:noFill/>
                      <a:headEnd/>
                      <a:tailEnd/>
                    </a:ln>
                  </pic:spPr>
                </pic:pic>
              </a:graphicData>
            </a:graphic>
          </wp:inline>
        </w:drawing>
      </w:r>
    </w:p>
    <w:bookmarkEnd w:id="52"/>
    <w:bookmarkStart w:id="53"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3"/>
    <w:bookmarkStart w:id="54"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4"/>
    <w:bookmarkStart w:id="55"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5"/>
    <w:bookmarkEnd w:id="56"/>
    <w:bookmarkStart w:id="151" w:name="X052d9d50bef594c4dcaeeac6011093e4925597a"/>
    <w:p>
      <w:pPr>
        <w:pStyle w:val="Heading2"/>
      </w:pPr>
      <w:r>
        <w:t xml:space="preserve">5. Functional Requirements</w:t>
      </w:r>
    </w:p>
    <w:bookmarkStart w:id="57"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16, 2026: Implemented (built and tested), Partial (partly built; what is missing is stated) and Pending (not built).</w:t>
      </w:r>
    </w:p>
    <w:bookmarkEnd w:id="57"/>
    <w:bookmarkStart w:id="73"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and keeps its history.</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3514348"/>
                  <wp:effectExtent b="0" l="0" r="0" t="0"/>
                  <wp:docPr descr="Registration"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514348"/>
                  <wp:effectExtent b="0" l="0" r="0" t="0"/>
                  <wp:docPr descr="Password recovery"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514348"/>
                  <wp:effectExtent b="0" l="0" r="0" t="0"/>
                  <wp:docPr descr="My profile"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514348"/>
                  <wp:effectExtent b="0" l="0" r="0" t="0"/>
                  <wp:docPr descr="User management"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514348"/>
                  <wp:effectExtent b="0" l="0" r="0" t="0"/>
                  <wp:docPr descr="Roles and permission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3"/>
    <w:bookmarkStart w:id="77"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514348"/>
            <wp:effectExtent b="0" l="0" r="0" t="0"/>
            <wp:docPr descr="My vehicle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514348"/>
                    </a:xfrm>
                    <a:prstGeom prst="rect">
                      <a:avLst/>
                    </a:prstGeom>
                    <a:noFill/>
                    <a:ln w="9525">
                      <a:noFill/>
                      <a:headEnd/>
                      <a:tailEnd/>
                    </a:ln>
                  </pic:spPr>
                </pic:pic>
              </a:graphicData>
            </a:graphic>
          </wp:inline>
        </w:drawing>
      </w:r>
    </w:p>
    <w:bookmarkEnd w:id="77"/>
    <w:bookmarkStart w:id="84"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514348"/>
                  <wp:effectExtent b="0" l="0" r="0" t="0"/>
                  <wp:docPr descr="Catalog"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3514348"/>
                  <wp:effectExtent b="0" l="0" r="0" t="0"/>
                  <wp:docPr descr="Opening hours and bay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4"/>
    <w:bookmarkStart w:id="94"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reschedule or cancel their booking while it is in the Scheduled or Confirmed status.</w:t>
            </w:r>
          </w:p>
        </w:tc>
        <w:tc>
          <w:tcPr/>
          <w:p>
            <w:pPr>
              <w:pStyle w:val="Compact"/>
            </w:pPr>
            <w:r>
              <w:t xml:space="preserve">• Rescheduling assigns a new time and bay, and keeps the prices.</w:t>
            </w:r>
            <w:r>
              <w:t xml:space="preserve">• Cancellation requires a reason from the list of reasons and frees the bay.</w:t>
            </w:r>
            <w:r>
              <w:t xml:space="preserve">• Once the service is in progress or finished, both actions are blocked with an explanatory message.</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3514348"/>
                  <wp:effectExtent b="0" l="0" r="0" t="0"/>
                  <wp:docPr descr="Book a wash"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(history / reschedule / cancel)</w:t>
            </w:r>
          </w:p>
        </w:tc>
        <w:tc>
          <w:tcPr/>
          <w:p>
            <w:pPr>
              <w:pStyle w:val="Compact"/>
            </w:pPr>
            <w:r>
              <w:drawing>
                <wp:inline>
                  <wp:extent cx="5334000" cy="3514348"/>
                  <wp:effectExtent b="0" l="0" r="0" t="0"/>
                  <wp:docPr descr="Booking history"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514348"/>
                  <wp:effectExtent b="0" l="0" r="0" t="0"/>
                  <wp:docPr descr="Booking management"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4"/>
    <w:bookmarkStart w:id="110"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514348"/>
                  <wp:effectExtent b="0" l="0" r="0" t="0"/>
                  <wp:docPr descr="Assigned service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514348"/>
                  <wp:effectExtent b="0" l="0" r="0" t="0"/>
                  <wp:docPr descr="Operator dashboard"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3514348"/>
                  <wp:effectExtent b="0" l="0" r="0" t="0"/>
                  <wp:docPr descr="Rating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514348"/>
                  <wp:effectExtent b="0" l="0" r="0" t="0"/>
                  <wp:docPr descr="Operator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514348"/>
                  <wp:effectExtent b="0" l="0" r="0" t="0"/>
                  <wp:docPr descr="My schedule"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0"/>
    <w:bookmarkStart w:id="122"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514348"/>
                  <wp:effectExtent b="0" l="0" r="0" t="0"/>
                  <wp:docPr descr="Payment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514348"/>
                  <wp:effectExtent b="0" l="0" r="0" t="0"/>
                  <wp:docPr descr="Payment management"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3514348"/>
                  <wp:effectExtent b="0" l="0" r="0" t="0"/>
                  <wp:docPr descr="Payment accounts"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3514348"/>
                  <wp:effectExtent b="0" l="0" r="0" t="0"/>
                  <wp:docPr descr="History"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2"/>
    <w:bookmarkStart w:id="141"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and rejected, promotion available and redeemed, inspection report shared, and system message.</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3514348"/>
                  <wp:effectExtent b="0" l="0" r="0" t="0"/>
                  <wp:docPr descr="Admin dashboard"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514348"/>
                  <wp:effectExtent b="0" l="0" r="0" t="0"/>
                  <wp:docPr descr="Admin notifications"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notifications"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514348"/>
                  <wp:effectExtent b="0" l="0" r="0" t="0"/>
                  <wp:docPr descr="Settings"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3514348"/>
                  <wp:effectExtent b="0" l="0" r="0" t="0"/>
                  <wp:docPr descr="Report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1"/>
    <w:bookmarkStart w:id="149"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514348"/>
                  <wp:effectExtent b="0" l="0" r="0" t="0"/>
                  <wp:docPr descr="Promotion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514348"/>
                  <wp:effectExtent b="0" l="0" r="0" t="0"/>
                  <wp:docPr descr="Payments with coupo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with point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9"/>
    <w:bookmarkStart w:id="150"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50"/>
    <w:bookmarkEnd w:id="151"/>
    <w:bookmarkStart w:id="152"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project is not deployed to production.</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52"/>
    <w:bookmarkStart w:id="168" w:name="X4fce732fcb91a8c78c09ad16f70ae3a84c2c14d"/>
    <w:p>
      <w:pPr>
        <w:pStyle w:val="Heading2"/>
      </w:pPr>
      <w:r>
        <w:t xml:space="preserve">7. Use Case Model</w:t>
      </w:r>
    </w:p>
    <w:bookmarkStart w:id="165" w:name="X6b3188128df7b32d0a9579940a1f58b48c2ec5e"/>
    <w:p>
      <w:pPr>
        <w:pStyle w:val="Heading3"/>
      </w:pPr>
      <w:r>
        <w:t xml:space="preserve">7.1 Use Case Diagram</w:t>
      </w:r>
    </w:p>
    <w:p>
      <w:pPr>
        <w:pStyle w:val="FirstParagraph"/>
      </w:pPr>
      <w:r>
        <w:t xml:space="preserve">The 30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drawing>
          <wp:inline>
            <wp:extent cx="5334000" cy="8537185"/>
            <wp:effectExtent b="0" l="0" r="0" t="0"/>
            <wp:docPr descr="" title="" id="154" name="Picture"/>
            <a:graphic>
              <a:graphicData uri="http://schemas.openxmlformats.org/drawingml/2006/picture">
                <pic:pic>
                  <pic:nvPicPr>
                    <pic:cNvPr descr="01_Requirements_Specification_Report_diagramas/diagrama_02.png" id="155" name="Picture"/>
                    <pic:cNvPicPr>
                      <a:picLocks noChangeArrowheads="1" noChangeAspect="1"/>
                    </pic:cNvPicPr>
                  </pic:nvPicPr>
                  <pic:blipFill>
                    <a:blip r:embed="rId153"/>
                    <a:stretch>
                      <a:fillRect/>
                    </a:stretch>
                  </pic:blipFill>
                  <pic:spPr bwMode="auto">
                    <a:xfrm>
                      <a:off x="0" y="0"/>
                      <a:ext cx="5334000" cy="8537185"/>
                    </a:xfrm>
                    <a:prstGeom prst="rect">
                      <a:avLst/>
                    </a:prstGeom>
                    <a:noFill/>
                    <a:ln w="9525">
                      <a:noFill/>
                      <a:headEnd/>
                      <a:tailEnd/>
                    </a:ln>
                  </pic:spPr>
                </pic:pic>
              </a:graphicData>
            </a:graphic>
          </wp:inline>
        </w:drawing>
      </w:r>
    </w:p>
    <w:p>
      <w:pPr>
        <w:pStyle w:val="BodyText"/>
      </w:pPr>
      <w:r>
        <w:rPr>
          <w:b/>
          <w:bCs/>
        </w:rPr>
        <w:t xml:space="preserve">Figure 3b</w:t>
      </w:r>
      <w:r>
        <w:t xml:space="preserve"> </w:t>
      </w:r>
      <w:r>
        <w:rPr>
          <w:i/>
          <w:iCs/>
        </w:rPr>
        <w:t xml:space="preserve">Customer Use Cases</w:t>
      </w:r>
    </w:p>
    <w:p>
      <w:pPr>
        <w:pStyle w:val="BodyText"/>
      </w:pPr>
      <w:r>
        <w:drawing>
          <wp:inline>
            <wp:extent cx="5334000" cy="5928501"/>
            <wp:effectExtent b="0" l="0" r="0" t="0"/>
            <wp:docPr descr="" title="" id="157" name="Picture"/>
            <a:graphic>
              <a:graphicData uri="http://schemas.openxmlformats.org/drawingml/2006/picture">
                <pic:pic>
                  <pic:nvPicPr>
                    <pic:cNvPr descr="01_Requirements_Specification_Report_diagramas/diagrama_03.png" id="158" name="Picture"/>
                    <pic:cNvPicPr>
                      <a:picLocks noChangeArrowheads="1" noChangeAspect="1"/>
                    </pic:cNvPicPr>
                  </pic:nvPicPr>
                  <pic:blipFill>
                    <a:blip r:embed="rId156"/>
                    <a:stretch>
                      <a:fillRect/>
                    </a:stretch>
                  </pic:blipFill>
                  <pic:spPr bwMode="auto">
                    <a:xfrm>
                      <a:off x="0" y="0"/>
                      <a:ext cx="5334000" cy="5928501"/>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drawing>
          <wp:inline>
            <wp:extent cx="5334000" cy="3774640"/>
            <wp:effectExtent b="0" l="0" r="0" t="0"/>
            <wp:docPr descr="" title="" id="160" name="Picture"/>
            <a:graphic>
              <a:graphicData uri="http://schemas.openxmlformats.org/drawingml/2006/picture">
                <pic:pic>
                  <pic:nvPicPr>
                    <pic:cNvPr descr="01_Requirements_Specification_Report_diagramas/diagrama_04.png" id="161" name="Picture"/>
                    <pic:cNvPicPr>
                      <a:picLocks noChangeArrowheads="1" noChangeAspect="1"/>
                    </pic:cNvPicPr>
                  </pic:nvPicPr>
                  <pic:blipFill>
                    <a:blip r:embed="rId159"/>
                    <a:stretch>
                      <a:fillRect/>
                    </a:stretch>
                  </pic:blipFill>
                  <pic:spPr bwMode="auto">
                    <a:xfrm>
                      <a:off x="0" y="0"/>
                      <a:ext cx="5334000" cy="3774640"/>
                    </a:xfrm>
                    <a:prstGeom prst="rect">
                      <a:avLst/>
                    </a:prstGeom>
                    <a:noFill/>
                    <a:ln w="9525">
                      <a:noFill/>
                      <a:headEnd/>
                      <a:tailEnd/>
                    </a:ln>
                  </pic:spPr>
                </pic:pic>
              </a:graphicData>
            </a:graphic>
          </wp:inline>
        </w:drawing>
      </w:r>
    </w:p>
    <w:p>
      <w:pPr>
        <w:pStyle w:val="BodyText"/>
      </w:pPr>
      <w:r>
        <w:rPr>
          <w:b/>
          <w:bCs/>
        </w:rPr>
        <w:t xml:space="preserve">Figure 3d</w:t>
      </w:r>
      <w:r>
        <w:t xml:space="preserve"> </w:t>
      </w:r>
      <w:r>
        <w:rPr>
          <w:i/>
          <w:iCs/>
        </w:rPr>
        <w:t xml:space="preserve">Administrator and System Use Cases</w:t>
      </w:r>
    </w:p>
    <w:p>
      <w:pPr>
        <w:pStyle w:val="BodyText"/>
      </w:pPr>
      <w:r>
        <w:drawing>
          <wp:inline>
            <wp:extent cx="5334000" cy="16584705"/>
            <wp:effectExtent b="0" l="0" r="0" t="0"/>
            <wp:docPr descr="" title="" id="163" name="Picture"/>
            <a:graphic>
              <a:graphicData uri="http://schemas.openxmlformats.org/drawingml/2006/picture">
                <pic:pic>
                  <pic:nvPicPr>
                    <pic:cNvPr descr="01_Requirements_Specification_Report_diagramas/diagrama_05.png" id="164" name="Picture"/>
                    <pic:cNvPicPr>
                      <a:picLocks noChangeArrowheads="1" noChangeAspect="1"/>
                    </pic:cNvPicPr>
                  </pic:nvPicPr>
                  <pic:blipFill>
                    <a:blip r:embed="rId162"/>
                    <a:stretch>
                      <a:fillRect/>
                    </a:stretch>
                  </pic:blipFill>
                  <pic:spPr bwMode="auto">
                    <a:xfrm>
                      <a:off x="0" y="0"/>
                      <a:ext cx="5334000" cy="1658470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Diagrams by the authors.</w:t>
      </w:r>
    </w:p>
    <w:bookmarkEnd w:id="165"/>
    <w:bookmarkStart w:id="166"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bookmarkEnd w:id="166"/>
    <w:bookmarkStart w:id="167"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change the date and time, or cancel it giving a reason. 3. The system saves the change and sends a notification.</w:t>
            </w:r>
          </w:p>
        </w:tc>
      </w:tr>
      <w:tr>
        <w:tc>
          <w:tcPr/>
          <w:p>
            <w:pPr>
              <w:pStyle w:val="Compact"/>
            </w:pPr>
            <w:r>
              <w:t xml:space="preserve">Alternative flows</w:t>
            </w:r>
          </w:p>
        </w:tc>
        <w:tc>
          <w:tcPr/>
          <w:p>
            <w:pPr>
              <w:pStyle w:val="Compact"/>
            </w:pPr>
            <w:r>
              <w:t xml:space="preserve">• Service in progress or finished: the action is blocked with an explanatory message. • New time without availability: alternatives are offered.</w:t>
            </w:r>
          </w:p>
        </w:tc>
      </w:tr>
      <w:tr>
        <w:tc>
          <w:tcPr/>
          <w:p>
            <w:pPr>
              <w:pStyle w:val="Compact"/>
            </w:pPr>
            <w:r>
              <w:t xml:space="preserve">Postcondition</w:t>
            </w:r>
          </w:p>
        </w:tc>
        <w:tc>
          <w:tcPr/>
          <w:p>
            <w:pPr>
              <w:pStyle w:val="Compact"/>
            </w:pPr>
            <w:r>
              <w:t xml:space="preserve">The booking is rescheduled or cancelled; if cancelled,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2. They see the notifications with their status. 3. They open one and it is marked as read.</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67"/>
    <w:bookmarkEnd w:id="168"/>
    <w:bookmarkStart w:id="182" w:name="Xd4317fe535597b4b0c6d2969619ba2b7b848466"/>
    <w:p>
      <w:pPr>
        <w:pStyle w:val="Heading2"/>
      </w:pPr>
      <w:r>
        <w:t xml:space="preserve">8. Business Flows</w:t>
      </w:r>
    </w:p>
    <w:bookmarkStart w:id="169"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69"/>
    <w:bookmarkStart w:id="173"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drawing>
          <wp:inline>
            <wp:extent cx="5334000" cy="3794657"/>
            <wp:effectExtent b="0" l="0" r="0" t="0"/>
            <wp:docPr descr="" title="" id="171" name="Picture"/>
            <a:graphic>
              <a:graphicData uri="http://schemas.openxmlformats.org/drawingml/2006/picture">
                <pic:pic>
                  <pic:nvPicPr>
                    <pic:cNvPr descr="01_Requirements_Specification_Report_diagramas/diagrama_06.png" id="172" name="Picture"/>
                    <pic:cNvPicPr>
                      <a:picLocks noChangeArrowheads="1" noChangeAspect="1"/>
                    </pic:cNvPicPr>
                  </pic:nvPicPr>
                  <pic:blipFill>
                    <a:blip r:embed="rId170"/>
                    <a:stretch>
                      <a:fillRect/>
                    </a:stretch>
                  </pic:blipFill>
                  <pic:spPr bwMode="auto">
                    <a:xfrm>
                      <a:off x="0" y="0"/>
                      <a:ext cx="5334000" cy="379465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drawing>
          <wp:inline>
            <wp:extent cx="5334000" cy="6171745"/>
            <wp:effectExtent b="0" l="0" r="0" t="0"/>
            <wp:docPr descr="" title="" id="175" name="Picture"/>
            <a:graphic>
              <a:graphicData uri="http://schemas.openxmlformats.org/drawingml/2006/picture">
                <pic:pic>
                  <pic:nvPicPr>
                    <pic:cNvPr descr="01_Requirements_Specification_Report_diagramas/diagrama_07.png" id="176" name="Picture"/>
                    <pic:cNvPicPr>
                      <a:picLocks noChangeArrowheads="1" noChangeAspect="1"/>
                    </pic:cNvPicPr>
                  </pic:nvPicPr>
                  <pic:blipFill>
                    <a:blip r:embed="rId174"/>
                    <a:stretch>
                      <a:fillRect/>
                    </a:stretch>
                  </pic:blipFill>
                  <pic:spPr bwMode="auto">
                    <a:xfrm>
                      <a:off x="0" y="0"/>
                      <a:ext cx="5334000" cy="617174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drawing>
          <wp:inline>
            <wp:extent cx="5334000" cy="4999181"/>
            <wp:effectExtent b="0" l="0" r="0" t="0"/>
            <wp:docPr descr="" title="" id="178" name="Picture"/>
            <a:graphic>
              <a:graphicData uri="http://schemas.openxmlformats.org/drawingml/2006/picture">
                <pic:pic>
                  <pic:nvPicPr>
                    <pic:cNvPr descr="01_Requirements_Specification_Report_diagramas/diagrama_08.png" id="179" name="Picture"/>
                    <pic:cNvPicPr>
                      <a:picLocks noChangeArrowheads="1" noChangeAspect="1"/>
                    </pic:cNvPicPr>
                  </pic:nvPicPr>
                  <pic:blipFill>
                    <a:blip r:embed="rId177"/>
                    <a:stretch>
                      <a:fillRect/>
                    </a:stretch>
                  </pic:blipFill>
                  <pic:spPr bwMode="auto">
                    <a:xfrm>
                      <a:off x="0" y="0"/>
                      <a:ext cx="5334000" cy="4999181"/>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COMPLETED</w:t>
      </w:r>
      <w:r>
        <w:t xml:space="preserve"> </w:t>
      </w:r>
      <w:r>
        <w:t xml:space="preserve">enables the customer's rating (RF-012). Source:</w:t>
      </w:r>
      <w:r>
        <w:t xml:space="preserve"> </w:t>
      </w:r>
      <w:r>
        <w:rPr>
          <w:rStyle w:val="VerbatimChar"/>
        </w:rPr>
        <w:t xml:space="preserve">operations-service</w:t>
      </w:r>
      <w:r>
        <w:t xml:space="preserve"> </w:t>
      </w:r>
      <w:r>
        <w:t xml:space="preserve">(statuses: Pending, In progress, Paused, Completed, With issue).</w:t>
      </w:r>
    </w:p>
    <w:bookmarkEnd w:id="180"/>
    <w:bookmarkStart w:id="181"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53 links each event to its effect.</w:t>
      </w:r>
    </w:p>
    <w:p>
      <w:pPr>
        <w:pStyle w:val="BodyText"/>
      </w:pPr>
      <w:r>
        <w:rPr>
          <w:b/>
          <w:bCs/>
        </w:rPr>
        <w:t xml:space="preserve">Table 53</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Consumer services stop offering the account.</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Vehicle data is synchronized for bookings.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Booking notifications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record.</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81"/>
    <w:bookmarkEnd w:id="182"/>
    <w:bookmarkStart w:id="185" w:name="X72bba81f7be8f5e5e305aeda4934fca6c391e88"/>
    <w:p>
      <w:pPr>
        <w:pStyle w:val="Heading2"/>
      </w:pPr>
      <w:r>
        <w:t xml:space="preserve">9. Data Requirements</w:t>
      </w:r>
    </w:p>
    <w:bookmarkStart w:id="183"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54).</w:t>
      </w:r>
    </w:p>
    <w:p>
      <w:pPr>
        <w:pStyle w:val="BodyText"/>
      </w:pPr>
      <w:r>
        <w:rPr>
          <w:b/>
          <w:bCs/>
        </w:rPr>
        <w:t xml:space="preserve">Table 54</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83"/>
    <w:bookmarkStart w:id="184"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84"/>
    <w:bookmarkEnd w:id="185"/>
    <w:bookmarkStart w:id="186" w:name="X76ff637fd933dfe68652df4733c2a7c0c3a5e15"/>
    <w:p>
      <w:pPr>
        <w:pStyle w:val="Heading2"/>
      </w:pPr>
      <w:r>
        <w:t xml:space="preserve">10. Traceability Matrix</w:t>
      </w:r>
    </w:p>
    <w:p>
      <w:pPr>
        <w:pStyle w:val="FirstParagraph"/>
      </w:pPr>
      <w:r>
        <w:t xml:space="preserve">Table 55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55</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86"/>
    <w:bookmarkStart w:id="190" w:name="X1e6b2c1903634c3ce8c5f1de4e1ecd9f50f9480"/>
    <w:p>
      <w:pPr>
        <w:pStyle w:val="Heading2"/>
      </w:pPr>
      <w:r>
        <w:t xml:space="preserve">11. Progress Status and Open Decisions</w:t>
      </w:r>
    </w:p>
    <w:bookmarkStart w:id="187"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56 summarizes the automated tests of the services and the web, run on October 16, 2026.</w:t>
      </w:r>
    </w:p>
    <w:p>
      <w:pPr>
        <w:pStyle w:val="BodyText"/>
      </w:pPr>
      <w:r>
        <w:rPr>
          <w:b/>
          <w:bCs/>
        </w:rPr>
        <w:t xml:space="preserve">Table 56</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16,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16,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October 16,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October 16,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October 16,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October 16,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16,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October 16,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Note.</w:t>
      </w:r>
      <w:r>
        <w:t xml:space="preserve"> </w:t>
      </w:r>
      <w:r>
        <w:t xml:space="preserve">All tests passed. payment-service also has 7 integration tests that are skipped because they need SQL Server. In addition,</w:t>
      </w:r>
      <w:r>
        <w:t xml:space="preserve"> </w:t>
      </w:r>
      <w:r>
        <w:rPr>
          <w:rStyle w:val="VerbatimChar"/>
        </w:rPr>
        <w:t xml:space="preserve">lavarapido-infra/e2e</w:t>
      </w:r>
      <w:r>
        <w:t xml:space="preserve"> </w:t>
      </w:r>
      <w:r>
        <w:t xml:space="preserve">has 19 end-to-end tests that run with the system up and passed on October 16, 2026: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87"/>
    <w:bookmarkStart w:id="188"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Set up continuous integration with Jenkins.</w:t>
      </w:r>
    </w:p>
    <w:bookmarkEnd w:id="188"/>
    <w:bookmarkStart w:id="189" w:name="X613e450c3093039175a4c8ee523a7c6e982bde5"/>
    <w:p>
      <w:pPr>
        <w:pStyle w:val="Heading3"/>
      </w:pPr>
      <w:r>
        <w:t xml:space="preserve">11.3 Open Decisions</w:t>
      </w:r>
    </w:p>
    <w:p>
      <w:pPr>
        <w:pStyle w:val="FirstParagraph"/>
      </w:pPr>
      <w:r>
        <w:rPr>
          <w:b/>
          <w:bCs/>
        </w:rPr>
        <w:t xml:space="preserve">Table 57</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89"/>
    <w:bookmarkEnd w:id="190"/>
    <w:bookmarkStart w:id="200"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2026-10-17T22:03:24Z</dcterms:created>
  <dcterms:modified xsi:type="dcterms:W3CDTF">2026-10-17T22:03:24Z</dcterms:modified>
</cp:coreProperties>
</file>

<file path=docProps/custom.xml><?xml version="1.0" encoding="utf-8"?>
<Properties xmlns="http://schemas.openxmlformats.org/officeDocument/2006/custom-properties" xmlns:vt="http://schemas.openxmlformats.org/officeDocument/2006/docPropsVTypes"/>
</file>