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4.png" ContentType="image/png"/>
  <Override PartName="/word/media/rId70.png" ContentType="image/png"/>
  <Override PartName="/word/media/rId74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107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1.png" ContentType="image/png"/>
  <Override PartName="/word/media/rId125.png" ContentType="image/png"/>
  <Override PartName="/word/media/rId128.png" ContentType="image/png"/>
  <Override PartName="/word/media/rId132.png" ContentType="image/png"/>
  <Override PartName="/word/media/rId135.png" ContentType="image/png"/>
  <Override PartName="/word/media/rId139.png" ContentType="image/png"/>
  <Override PartName="/word/media/rId142.png" ContentType="image/png"/>
  <Override PartName="/word/media/rId28.png" ContentType="image/png"/>
  <Override PartName="/word/media/rId31.png" ContentType="image/png"/>
  <Override PartName="/word/media/rId37.png" ContentType="image/png"/>
  <Override PartName="/word/media/rId40.png" ContentType="image/png"/>
  <Override PartName="/word/media/rId46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34.png" ContentType="image/png"/>
  <Override PartName="/word/media/rId43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1" w:name="Xf1835dbc59e44dff47598c91c2b98054d33fc89"/>
    <w:p>
      <w:pPr>
        <w:pStyle w:val="Heading1"/>
      </w:pPr>
      <w:r>
        <w:t xml:space="preserve">Diseño del Software — Sistema de Lavado Vehicular</w:t>
      </w:r>
    </w:p>
    <w:bookmarkStart w:id="20" w:name="portada"/>
    <w:p>
      <w:pPr>
        <w:pStyle w:val="Heading2"/>
      </w:pPr>
      <w:r>
        <w:t xml:space="preserve">Portada</w:t>
      </w:r>
    </w:p>
    <w:p>
      <w:pPr>
        <w:pStyle w:val="FirstParagraph"/>
      </w:pPr>
      <w:r>
        <w:rPr>
          <w:b/>
          <w:bCs/>
        </w:rPr>
        <w:t xml:space="preserve">Tabla 1</w:t>
      </w:r>
    </w:p>
    <w:p>
      <w:pPr>
        <w:pStyle w:val="BodyText"/>
      </w:pPr>
      <w:r>
        <w:rPr>
          <w:i/>
          <w:iCs/>
        </w:rPr>
        <w:t xml:space="preserve">Datos de identificación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Sistema de Gestión de Lavado Vehicular (Vehicle Washing / LavaRápido)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Documentación de diseño del software (sección 2.5.4)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Tecnólogo en Análisis y Desarrollo de Software (ADSO)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Ficha</w:t>
            </w:r>
          </w:p>
        </w:tc>
        <w:tc>
          <w:tcPr/>
          <w:p>
            <w:pPr>
              <w:pStyle w:val="Compact"/>
            </w:pPr>
            <w:r>
              <w:t xml:space="preserve">3145556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Aprendices</w:t>
            </w:r>
          </w:p>
        </w:tc>
        <w:tc>
          <w:tcPr/>
          <w:p>
            <w:pPr>
              <w:pStyle w:val="Compact"/>
            </w:pPr>
            <w:r>
              <w:t xml:space="preserve">Brayan Estiven Patiño Cabrera (líder de proyecto), Juan Camilo Guilombo Osorio (líder de frontend), Merari Urbano (líder de backend)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Instructora</w:t>
            </w:r>
          </w:p>
        </w:tc>
        <w:tc>
          <w:tcPr/>
          <w:p>
            <w:pPr>
              <w:pStyle w:val="Compact"/>
            </w:pPr>
            <w:r>
              <w:t xml:space="preserve">Karol Daniela Correa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Centro de formación</w:t>
            </w:r>
          </w:p>
        </w:tc>
        <w:tc>
          <w:tcPr/>
          <w:p>
            <w:pPr>
              <w:pStyle w:val="Compact"/>
            </w:pPr>
            <w:r>
              <w:t xml:space="preserve">Industria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17 de octubre de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</w:tbl>
    <w:bookmarkEnd w:id="20"/>
    <w:bookmarkStart w:id="21" w:name="Xb27f3595a942ab3c375ac6d7ec5d36c1c6d6297"/>
    <w:p>
      <w:pPr>
        <w:pStyle w:val="Heading2"/>
      </w:pPr>
      <w:r>
        <w:t xml:space="preserve">1. Introducción y alcance</w:t>
      </w:r>
    </w:p>
    <w:p>
      <w:pPr>
        <w:pStyle w:val="FirstParagraph"/>
      </w:pPr>
      <w:r>
        <w:t xml:space="preserve">El sistema se compone de siete servicios de backend detrás de un API Gateway, una aplicación web en Angular 21 y una aplicación móvil en React Native (Expo 57); los tres clientes atienden a tres roles: cliente, operario y administrador.</w:t>
      </w:r>
    </w:p>
    <w:p>
      <w:pPr>
        <w:pStyle w:val="BodyText"/>
      </w:pPr>
      <w:r>
        <w:t xml:space="preserve">Este documento describe el diseño tal como está construido: interfaces gráficas, modelo arquitectónico, patrones de diseño, modelo de datos y clases principales. Cada afirmación cita el archivo donde se comprueba. Los diagramas están escritos en Mermaid (Mermaid, s.f.) con notación UML. Las rutas de archivo son relativas a la carpeta</w:t>
      </w:r>
      <w:r>
        <w:t xml:space="preserve"> </w:t>
      </w:r>
      <w:r>
        <w:rPr>
          <w:rStyle w:val="VerbatimChar"/>
        </w:rPr>
        <w:t xml:space="preserve">Sistema Lavado Vehicular/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Tabla 2</w:t>
      </w:r>
    </w:p>
    <w:p>
      <w:pPr>
        <w:pStyle w:val="BodyText"/>
      </w:pPr>
      <w:r>
        <w:rPr>
          <w:i/>
          <w:iCs/>
        </w:rPr>
        <w:t xml:space="preserve">Componentes del sistema y tecnología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Carpeta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Spring Boot 4.0.8, Spring Cloud Gateway (WebMVC), Java 21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Backend/lavarapido-api-gateway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security-service</w:t>
            </w:r>
          </w:p>
        </w:tc>
        <w:tc>
          <w:tcPr/>
          <w:p>
            <w:pPr>
              <w:pStyle w:val="Compact"/>
            </w:pPr>
            <w:r>
              <w:t xml:space="preserve">Spring Boot 4.0.8, Spring Security, JWT, Java 21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Backend/security-service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customer-service</w:t>
            </w:r>
          </w:p>
        </w:tc>
        <w:tc>
          <w:tcPr/>
          <w:p>
            <w:pPr>
              <w:pStyle w:val="Compact"/>
            </w:pPr>
            <w:r>
              <w:t xml:space="preserve">Spring Boot 4.0.8, JPA, Java 21</w:t>
            </w:r>
          </w:p>
        </w:tc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Backend/lavarapido-customer-service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r>
              <w:t xml:space="preserve">Spring Boot 4.0.8, JPA, Java 21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Backend/lavarapido-booking-service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operations-service</w:t>
            </w:r>
          </w:p>
        </w:tc>
        <w:tc>
          <w:tcPr/>
          <w:p>
            <w:pPr>
              <w:pStyle w:val="Compact"/>
            </w:pPr>
            <w:r>
              <w:t xml:space="preserve">Spring Boot 4.0.8, JPA, Java 21</w:t>
            </w:r>
          </w:p>
        </w:tc>
        <w:tc>
          <w:tcPr/>
          <w:p>
            <w:pPr>
              <w:pStyle w:val="Compact"/>
            </w:pPr>
            <w:r>
              <w:t xml:space="preserve">3004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Backend/lavarapido-operations-service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ASP.NET Core 8, Entity Framework Core 8</w:t>
            </w:r>
          </w:p>
        </w:tc>
        <w:tc>
          <w:tcPr/>
          <w:p>
            <w:pPr>
              <w:pStyle w:val="Compact"/>
            </w:pPr>
            <w:r>
              <w:t xml:space="preserve">3005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Backend/lavarapido-payment-service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Spring Boot 4.0.8, Spring Mail, Java 21</w:t>
            </w:r>
          </w:p>
        </w:tc>
        <w:tc>
          <w:tcPr/>
          <w:p>
            <w:pPr>
              <w:pStyle w:val="Compact"/>
            </w:pPr>
            <w:r>
              <w:t xml:space="preserve">3006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Backend/lavarapido-notification-service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SQL Server 2022 (una base, un esquema por servicio)</w:t>
            </w:r>
          </w:p>
        </w:tc>
        <w:tc>
          <w:tcPr/>
          <w:p>
            <w:pPr>
              <w:pStyle w:val="Compact"/>
            </w:pPr>
            <w:r>
              <w:t xml:space="preserve">1433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Backend/lavarapido-infra/docker-compose.yml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Mensajería</w:t>
            </w:r>
          </w:p>
        </w:tc>
        <w:tc>
          <w:tcPr/>
          <w:p>
            <w:pPr>
              <w:pStyle w:val="Compact"/>
            </w:pPr>
            <w:r>
              <w:t xml:space="preserve">RabbitMQ 4 (exchange</w:t>
            </w:r>
            <w:r>
              <w:t xml:space="preserve"> </w:t>
            </w:r>
            <w:r>
              <w:rPr>
                <w:rStyle w:val="VerbatimChar"/>
              </w:rPr>
              <w:t xml:space="preserve">carwash.events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5672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Backend/lavarapido-infra/docker-compose.yml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Aplicación web</w:t>
            </w:r>
          </w:p>
        </w:tc>
        <w:tc>
          <w:tcPr/>
          <w:p>
            <w:pPr>
              <w:pStyle w:val="Compact"/>
            </w:pPr>
            <w:r>
              <w:t xml:space="preserve">Angular 21.2.25, Angular Material, ngx-translate, Chart.js</w:t>
            </w:r>
          </w:p>
        </w:tc>
        <w:tc>
          <w:tcPr/>
          <w:p>
            <w:pPr>
              <w:pStyle w:val="Compact"/>
            </w:pPr>
            <w:r>
              <w:t xml:space="preserve">4200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Aplicación móvil</w:t>
            </w:r>
          </w:p>
        </w:tc>
        <w:tc>
          <w:tcPr/>
          <w:p>
            <w:pPr>
              <w:pStyle w:val="Compact"/>
            </w:pPr>
            <w:r>
              <w:t xml:space="preserve">React Native 0.86.3, Expo ~57, React Navigation 7, i18next</w:t>
            </w:r>
          </w:p>
        </w:tc>
        <w:tc>
          <w:tcPr/>
          <w:p>
            <w:pPr>
              <w:pStyle w:val="Compact"/>
            </w:pPr>
            <w:r>
              <w:t xml:space="preserve">8081 (Expo)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LavadoVehicular-Movil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Versiones tomadas de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Documentación oficial: Spring (s.f.), Microsoft (s.f.-a, s.f.-b), RabbitMQ (s.f.), Liquibase (s.f.), Angular (s.f.), React Native (s.f.) y Expo (s.f.).</w:t>
      </w:r>
    </w:p>
    <w:p>
      <w:pPr>
        <w:pStyle w:val="FirstParagraph"/>
      </w:pPr>
      <w:r>
        <w:t xml:space="preserve">Fuera del alcance: requisitos (ver SRS v7,</w:t>
      </w:r>
      <w:r>
        <w:t xml:space="preserve"> </w:t>
      </w:r>
      <w:r>
        <w:rPr>
          <w:rStyle w:val="VerbatimChar"/>
        </w:rPr>
        <w:t xml:space="preserve">lavarapido-docs/01_INFORME_DE_ESPECIFICACION_DE_REQUISITOS</w:t>
      </w:r>
      <w:r>
        <w:t xml:space="preserve">), diagramas dinámicos (producto de análisis) y costos.</w:t>
      </w:r>
    </w:p>
    <w:bookmarkEnd w:id="21"/>
    <w:bookmarkStart w:id="63" w:name="X375c7bbc1057b827d8e81c37dd179174da1ed53"/>
    <w:p>
      <w:pPr>
        <w:pStyle w:val="Heading2"/>
      </w:pPr>
      <w:r>
        <w:t xml:space="preserve">2. Interfaces gráficas</w:t>
      </w:r>
    </w:p>
    <w:p>
      <w:pPr>
        <w:pStyle w:val="FirstParagraph"/>
      </w:pPr>
      <w:r>
        <w:t xml:space="preserve">La web tiene 35 pantallas enrutadas y la app móvil 31 pantallas; ambas separan las áreas por rol y solo dejan entrar a cada usuario a la suya. En la web lo hace</w:t>
      </w:r>
      <w:r>
        <w:t xml:space="preserve"> </w:t>
      </w:r>
      <w:r>
        <w:rPr>
          <w:rStyle w:val="VerbatimChar"/>
        </w:rPr>
        <w:t xml:space="preserve">authGuard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data.roles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Web/src/app/app.routes.ts:19-49</w:t>
      </w:r>
      <w:r>
        <w:t xml:space="preserve">). En el móvil,</w:t>
      </w:r>
      <w:r>
        <w:t xml:space="preserve"> </w:t>
      </w:r>
      <w:r>
        <w:rPr>
          <w:rStyle w:val="VerbatimChar"/>
        </w:rPr>
        <w:t xml:space="preserve">RootNavigator</w:t>
      </w:r>
      <w:r>
        <w:t xml:space="preserve"> </w:t>
      </w:r>
      <w:r>
        <w:t xml:space="preserve">registra únicamente las pantallas del rol con sesión (</w:t>
      </w:r>
      <w:r>
        <w:rPr>
          <w:rStyle w:val="VerbatimChar"/>
        </w:rPr>
        <w:t xml:space="preserve">LavadoVehicular-Movil/src/core/navigation/RootNavigator.tsx:63-110</w:t>
      </w:r>
      <w:r>
        <w:t xml:space="preserve">).</w:t>
      </w:r>
    </w:p>
    <w:bookmarkStart w:id="22" w:name="X6743bfbbbfc1189c76eda5507ada0356124c208"/>
    <w:p>
      <w:pPr>
        <w:pStyle w:val="Heading3"/>
      </w:pPr>
      <w:r>
        <w:t xml:space="preserve">2.1 Inventario de pantallas de la aplicación web</w:t>
      </w:r>
    </w:p>
    <w:p>
      <w:pPr>
        <w:pStyle w:val="FirstParagraph"/>
      </w:pPr>
      <w:r>
        <w:rPr>
          <w:b/>
          <w:bCs/>
        </w:rPr>
        <w:t xml:space="preserve">Tabla 3</w:t>
      </w:r>
    </w:p>
    <w:p>
      <w:pPr>
        <w:pStyle w:val="BodyText"/>
      </w:pPr>
      <w:r>
        <w:rPr>
          <w:i/>
          <w:iCs/>
        </w:rPr>
        <w:t xml:space="preserve">Pantallas de la aplicación web (Angular)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Servicios / endpoints que consume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Presentación del lavadero, servicios, descarga de la app, contacto y preguntas frecuentes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/establishment</w:t>
            </w:r>
            <w:r>
              <w:t xml:space="preserve"> </w:t>
            </w:r>
            <w:r>
              <w:t xml:space="preserve">(correo y teléfono del negocio)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</w:t>
            </w:r>
          </w:p>
        </w:tc>
        <w:tc>
          <w:tcPr/>
          <w:p>
            <w:pPr>
              <w:pStyle w:val="Compact"/>
            </w:pPr>
            <w:r>
              <w:t xml:space="preserve">Inicio de sesión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Autenticar con correo y contraseña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Crear cuenta de 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/auth/forgot-password</w:t>
            </w:r>
          </w:p>
        </w:tc>
        <w:tc>
          <w:tcPr/>
          <w:p>
            <w:pPr>
              <w:pStyle w:val="Compact"/>
            </w:pPr>
            <w:r>
              <w:t xml:space="preserve">Recuperar contraseña (3 pasos)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Correo → código → nueva contraseña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/auth/password/forgot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/report/:token</w:t>
            </w:r>
          </w:p>
        </w:tc>
        <w:tc>
          <w:tcPr/>
          <w:p>
            <w:pPr>
              <w:pStyle w:val="Compact"/>
            </w:pPr>
            <w:r>
              <w:t xml:space="preserve">Reporte de inspección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Ver el reporte compartido por el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/public/inspections/{token}</w:t>
            </w:r>
            <w:r>
              <w:t xml:space="preserve"> </w:t>
            </w:r>
            <w:r>
              <w:t xml:space="preserve">y sus fotos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Página no encontrada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Avisar que la dirección no existe y volver al inicio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</w:t>
            </w:r>
          </w:p>
        </w:tc>
        <w:tc>
          <w:tcPr/>
          <w:p>
            <w:pPr>
              <w:pStyle w:val="Compact"/>
            </w:pPr>
            <w:r>
              <w:t xml:space="preserve">Inicio del cliente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Resumen, próxima reserva con su operario y puntos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/bookings/me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/vehicles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/loyalty/balance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/operators/my-bookings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/client/reserve</w:t>
            </w:r>
          </w:p>
        </w:tc>
        <w:tc>
          <w:tcPr/>
          <w:p>
            <w:pPr>
              <w:pStyle w:val="Compact"/>
            </w:pPr>
            <w:r>
              <w:t xml:space="preserve">Reservar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Elegir vehículo, servicio, fecha, hora y, si quiere, operario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/catalog/services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/bookings/availability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/operators/available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POST /bookings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/client/payment</w:t>
            </w:r>
          </w:p>
        </w:tc>
        <w:tc>
          <w:tcPr/>
          <w:p>
            <w:pPr>
              <w:pStyle w:val="Compact"/>
            </w:pPr>
            <w:r>
              <w:t xml:space="preserve">Pagos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Pagar una reserva y subir comprobante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/payment-accounts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/payments/me/bookings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POST /payments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/loyalty/*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/client/history</w:t>
            </w:r>
          </w:p>
        </w:tc>
        <w:tc>
          <w:tcPr/>
          <w:p>
            <w:pPr>
              <w:pStyle w:val="Compact"/>
            </w:pPr>
            <w:r>
              <w:t xml:space="preserve">Historial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Reservas pasadas, pagos y calificación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/bookings/me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/payments/me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/ratings/{bookingId}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/client/vehicles</w:t>
            </w:r>
          </w:p>
        </w:tc>
        <w:tc>
          <w:tcPr/>
          <w:p>
            <w:pPr>
              <w:pStyle w:val="Compact"/>
            </w:pPr>
            <w:r>
              <w:t xml:space="preserve">Mis vehículos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CRUD de vehículos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GET/POST/PUT/DELETE /vehicles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/vehicle-types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/client/notifications</w:t>
            </w:r>
          </w:p>
        </w:tc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Bandeja de avisos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/client/profile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Datos personales, dirección, correo y contraseña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/users/me/address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/users/me/password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/users/me/email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/client/configuration</w:t>
            </w:r>
          </w:p>
        </w:tc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Tema, idioma y canales de aviso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/users/me/preferences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Indicadores del día y alertas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/admin/bookings/day-summary</w:t>
            </w:r>
            <w:r>
              <w:t xml:space="preserve"> </w:t>
            </w:r>
            <w:r>
              <w:t xml:space="preserve">y stores de reservas, pagos, operarios y horario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/admin/reservations</w:t>
            </w:r>
          </w:p>
        </w:tc>
        <w:tc>
          <w:tcPr/>
          <w:p>
            <w:pPr>
              <w:pStyle w:val="Compact"/>
            </w:pPr>
            <w:r>
              <w:t xml:space="preserve">Reservas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Crear, reprogramar, cambiar estado y asignar operario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/admin/bookings/*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/admin/assignments/*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/admin/reservations/:id/inspection</w:t>
            </w:r>
          </w:p>
        </w:tc>
        <w:tc>
          <w:tcPr/>
          <w:p>
            <w:pPr>
              <w:pStyle w:val="Compact"/>
            </w:pPr>
            <w:r>
              <w:t xml:space="preserve">Inspección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Recorrer las fases, registrar hallazgos con fotos, publicar y compartir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/admin/inspections/{bookingId}/**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/admin/payments</w:t>
            </w:r>
          </w:p>
        </w:tc>
        <w:tc>
          <w:tcPr/>
          <w:p>
            <w:pPr>
              <w:pStyle w:val="Compact"/>
            </w:pPr>
            <w:r>
              <w:t xml:space="preserve">Pagos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Revisar, aprobar, rechazar y reembolsar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/admin/payments/*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/admin/management</w:t>
            </w:r>
          </w:p>
        </w:tc>
        <w:tc>
          <w:tcPr/>
          <w:p>
            <w:pPr>
              <w:pStyle w:val="Compact"/>
            </w:pPr>
            <w:r>
              <w:t xml:space="preserve">Gestión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Usuarios, roles y permisos, servicios, promociones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/admin/roles-permissions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/admin/catalog/services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/admin/promotions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/admin/schedule</w:t>
            </w:r>
          </w:p>
        </w:tc>
        <w:tc>
          <w:tcPr/>
          <w:p>
            <w:pPr>
              <w:pStyle w:val="Compact"/>
            </w:pPr>
            <w:r>
              <w:t xml:space="preserve">Horario y bahías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Horario semanal, excepciones y bahías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/admin/schedule/*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/admin/bays/*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/admin/operators</w:t>
            </w:r>
          </w:p>
        </w:tc>
        <w:tc>
          <w:tcPr/>
          <w:p>
            <w:pPr>
              <w:pStyle w:val="Compact"/>
            </w:pPr>
            <w:r>
              <w:t xml:space="preserve">Operarios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Lista, resumen del equipo y alta de operarios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/admin/operators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/admin/operators/summary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/admin/operators/:id</w:t>
            </w:r>
          </w:p>
        </w:tc>
        <w:tc>
          <w:tcPr/>
          <w:p>
            <w:pPr>
              <w:pStyle w:val="Compact"/>
            </w:pPr>
            <w:r>
              <w:t xml:space="preserve">Detalle de operario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Disponibilidad, ausencias, ficha y métricas de la semana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/admin/operators/{id}/availability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/absences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/admin/operators/profiles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/admin/operators/{id}/profile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/admin/operators/:id/calendar</w:t>
            </w:r>
          </w:p>
        </w:tc>
        <w:tc>
          <w:tcPr/>
          <w:p>
            <w:pPr>
              <w:pStyle w:val="Compact"/>
            </w:pPr>
            <w:r>
              <w:t xml:space="preserve">Calendario del operario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Agenda del operario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/admin/reports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Ingresos y servicios; exportar PDF/Excel</w:t>
            </w:r>
          </w:p>
        </w:tc>
        <w:tc>
          <w:tcPr/>
          <w:p>
            <w:pPr>
              <w:pStyle w:val="Compact"/>
            </w:pPr>
            <w:r>
              <w:t xml:space="preserve">Stores de pagos y reservas (jsPDF, xlsx)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/admin/notifications</w:t>
            </w:r>
          </w:p>
        </w:tc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Bandeja y envío de avisos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/admin/profile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Datos de la cuenta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</w:pPr>
            <w:r>
              <w:t xml:space="preserve">Ajustes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Datos del negocio y medios de pago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/admin/payment-accounts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GET/PUT /admin/establishment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</w:t>
            </w:r>
          </w:p>
        </w:tc>
        <w:tc>
          <w:tcPr/>
          <w:p>
            <w:pPr>
              <w:pStyle w:val="Compact"/>
            </w:pPr>
            <w:r>
              <w:t xml:space="preserve">Inicio del operario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Servicios pendientes y estadísticas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/operator/services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/operator/assigned-services</w:t>
            </w:r>
          </w:p>
        </w:tc>
        <w:tc>
          <w:tcPr/>
          <w:p>
            <w:pPr>
              <w:pStyle w:val="Compact"/>
            </w:pPr>
            <w:r>
              <w:t xml:space="preserve">Servicios asignados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Iniciar y finalizar servicios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/operator/services/{id}/start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/finish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/operator/schedule</w:t>
            </w:r>
          </w:p>
        </w:tc>
        <w:tc>
          <w:tcPr/>
          <w:p>
            <w:pPr>
              <w:pStyle w:val="Compact"/>
            </w:pPr>
            <w:r>
              <w:t xml:space="preserve">Agenda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Calendario de servicios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/operator/services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/operator/service-history</w:t>
            </w:r>
          </w:p>
        </w:tc>
        <w:tc>
          <w:tcPr/>
          <w:p>
            <w:pPr>
              <w:pStyle w:val="Compact"/>
            </w:pPr>
            <w:r>
              <w:t xml:space="preserve">Historial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Servicios terminados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/operator/services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/operator/qualifications</w:t>
            </w:r>
          </w:p>
        </w:tc>
        <w:tc>
          <w:tcPr/>
          <w:p>
            <w:pPr>
              <w:pStyle w:val="Compact"/>
            </w:pPr>
            <w:r>
              <w:t xml:space="preserve">Calificaciones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Notas y comentarios recibidos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/operator/ratings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/operator/notifications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Comunes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Avisos, perfil y preferencias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/users/me/*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Todas las rutas de API llevan el prefijo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y salen por el gateway (</w:t>
      </w:r>
      <w:r>
        <w:rPr>
          <w:rStyle w:val="VerbatimChar"/>
        </w:rPr>
        <w:t xml:space="preserve">Web/proxy.conf.json</w:t>
      </w:r>
      <w:r>
        <w:t xml:space="preserve">). Fuente:</w:t>
      </w:r>
      <w:r>
        <w:t xml:space="preserve"> </w:t>
      </w:r>
      <w:r>
        <w:rPr>
          <w:rStyle w:val="VerbatimChar"/>
        </w:rPr>
        <w:t xml:space="preserve">Web/src/app/core/services/*.ts</w:t>
      </w:r>
      <w:r>
        <w:t xml:space="preserve"> </w:t>
      </w:r>
      <w:r>
        <w:t xml:space="preserve">y rutas en</w:t>
      </w:r>
      <w:r>
        <w:t xml:space="preserve"> </w:t>
      </w:r>
      <w:r>
        <w:rPr>
          <w:rStyle w:val="VerbatimChar"/>
        </w:rPr>
        <w:t xml:space="preserve">features/*/*-routing-module.ts</w:t>
      </w:r>
      <w:r>
        <w:t xml:space="preserve">.</w:t>
      </w:r>
    </w:p>
    <w:bookmarkEnd w:id="22"/>
    <w:bookmarkStart w:id="23" w:name="X3370358f3c37f411f1be8f4090084971f6cc0a4"/>
    <w:p>
      <w:pPr>
        <w:pStyle w:val="Heading3"/>
      </w:pPr>
      <w:r>
        <w:t xml:space="preserve">2.2 Inventario de pantallas de la aplicación móvil</w:t>
      </w:r>
    </w:p>
    <w:p>
      <w:pPr>
        <w:pStyle w:val="FirstParagraph"/>
      </w:pPr>
      <w:r>
        <w:t xml:space="preserve">El móvil replica las áreas de la web con pantallas propias de React Native. No incluye landing ni reporte público; el informe de inspección del administrador sí está desde el 17 de octubre de 2026 (</w:t>
      </w:r>
      <w:r>
        <w:rPr>
          <w:rStyle w:val="VerbatimChar"/>
        </w:rPr>
        <w:t xml:space="preserve">AdminInspection</w:t>
      </w:r>
      <w:r>
        <w:t xml:space="preserve">, que se abre desde el detalle de la reserva).</w:t>
      </w:r>
    </w:p>
    <w:p>
      <w:pPr>
        <w:pStyle w:val="BodyText"/>
      </w:pPr>
      <w:r>
        <w:rPr>
          <w:b/>
          <w:bCs/>
        </w:rPr>
        <w:t xml:space="preserve">Tabla 4</w:t>
      </w:r>
    </w:p>
    <w:p>
      <w:pPr>
        <w:pStyle w:val="BodyText"/>
      </w:pPr>
      <w:r>
        <w:rPr>
          <w:i/>
          <w:iCs/>
        </w:rPr>
        <w:t xml:space="preserve">Pantallas de la aplicación móvil (React Native / Expo)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Pantallas (</w:t>
            </w:r>
            <w:r>
              <w:rPr>
                <w:rStyle w:val="VerbatimChar"/>
              </w:rPr>
              <w:t xml:space="preserve">src/modules/&lt;rol&gt;/screens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Equivalente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ForgotPasswordScreen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ClientReserve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ClientVehicles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OperatorAssigned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OperatorRatings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AdminReservations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AdminManagement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AdminOperators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AdminOperatorCalendar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AdminInspection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AdminInspection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/admin/reservations/:id/inspection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Si un usuario tiene varios roles, el móvil entra al de más privilegio: ADMIN, luego OPERATOR, luego CLIENT (</w:t>
      </w:r>
      <w:r>
        <w:rPr>
          <w:rStyle w:val="VerbatimChar"/>
        </w:rPr>
        <w:t xml:space="preserve">RootNavigator.tsx:42-46</w:t>
      </w:r>
      <w:r>
        <w:t xml:space="preserve">). La sesión se guarda en el llavero del sistema con</w:t>
      </w:r>
      <w:r>
        <w:t xml:space="preserve"> </w:t>
      </w:r>
      <w:r>
        <w:rPr>
          <w:rStyle w:val="VerbatimChar"/>
        </w:rPr>
        <w:t xml:space="preserve">expo-secure-store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src/core/storage/sessionStorage.ts:15-20</w:t>
      </w:r>
      <w:r>
        <w:t xml:space="preserve">).</w:t>
      </w:r>
    </w:p>
    <w:bookmarkEnd w:id="23"/>
    <w:bookmarkStart w:id="27" w:name="X4aa7bbd14aa309724203a53c99391c925781771"/>
    <w:p>
      <w:pPr>
        <w:pStyle w:val="Heading3"/>
      </w:pPr>
      <w:r>
        <w:t xml:space="preserve">2.3 Diagrama de navegación</w:t>
      </w:r>
    </w:p>
    <w:p>
      <w:pPr>
        <w:pStyle w:val="FirstParagraph"/>
      </w:pPr>
      <w:r>
        <w:rPr>
          <w:b/>
          <w:bCs/>
        </w:rPr>
        <w:t xml:space="preserve">Figura 1</w:t>
      </w:r>
    </w:p>
    <w:p>
      <w:pPr>
        <w:pStyle w:val="BodyText"/>
      </w:pPr>
      <w:r>
        <w:rPr>
          <w:i/>
          <w:iCs/>
        </w:rPr>
        <w:t xml:space="preserve">Navegación de la aplicación web por rol</w:t>
      </w:r>
    </w:p>
    <w:p>
      <w:pPr>
        <w:pStyle w:val="BodyText"/>
      </w:pPr>
      <w:r>
        <w:drawing>
          <wp:inline>
            <wp:extent cx="5334000" cy="41445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 diagrama muestra la navegación web; el móvil sigue el mismo recorrido por rol, sin landing ni reporte público (la inspección se abre desde el detalle de la reserva).</w:t>
      </w:r>
    </w:p>
    <w:bookmarkEnd w:id="27"/>
    <w:bookmarkStart w:id="61" w:name="Xe9b5d92f0e0b38243a3d800f92b7b4f092ed8f7"/>
    <w:p>
      <w:pPr>
        <w:pStyle w:val="Heading3"/>
      </w:pPr>
      <w:r>
        <w:t xml:space="preserve">2.4 Capturas de pantalla</w:t>
      </w:r>
    </w:p>
    <w:p>
      <w:pPr>
        <w:pStyle w:val="FirstParagraph"/>
      </w:pPr>
      <w:r>
        <w:t xml:space="preserve">Las capturas se tomaron el 9 de octubre de 2026 con el sistema completo en ejecución: la web en Chrome a 1366 × 768 y la app móvil en su versión web (Expo) con tamaño de celular (390 × 844). Los datos visibles son de la base de desarrollo y de las pruebas funcionales.</w:t>
      </w:r>
    </w:p>
    <w:p>
      <w:pPr>
        <w:pStyle w:val="BodyText"/>
      </w:pPr>
      <w:r>
        <w:rPr>
          <w:b/>
          <w:bCs/>
        </w:rPr>
        <w:t xml:space="preserve">Figura 2</w:t>
      </w:r>
    </w:p>
    <w:p>
      <w:pPr>
        <w:pStyle w:val="BodyText"/>
      </w:pPr>
      <w:r>
        <w:rPr>
          <w:i/>
          <w:iCs/>
        </w:rPr>
        <w:t xml:space="preserve">Página de inicio pública (web)</w:t>
      </w:r>
    </w:p>
    <w:p>
      <w:pPr>
        <w:pStyle w:val="BodyText"/>
      </w:pPr>
      <w:r>
        <w:drawing>
          <wp:inline>
            <wp:extent cx="5334000" cy="2998910"/>
            <wp:effectExtent b="0" l="0" r="0" t="0"/>
            <wp:docPr descr="Página de inicio pública (web)" title="" id="29" name="Picture"/>
            <a:graphic>
              <a:graphicData uri="http://schemas.openxmlformats.org/drawingml/2006/picture">
                <pic:pic>
                  <pic:nvPicPr>
                    <pic:cNvPr descr="capturas/01-landin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3</w:t>
      </w:r>
    </w:p>
    <w:p>
      <w:pPr>
        <w:pStyle w:val="BodyText"/>
      </w:pPr>
      <w:r>
        <w:rPr>
          <w:i/>
          <w:iCs/>
        </w:rPr>
        <w:t xml:space="preserve">Inicio de sesión (web)</w:t>
      </w:r>
    </w:p>
    <w:p>
      <w:pPr>
        <w:pStyle w:val="BodyText"/>
      </w:pPr>
      <w:r>
        <w:drawing>
          <wp:inline>
            <wp:extent cx="5334000" cy="2998910"/>
            <wp:effectExtent b="0" l="0" r="0" t="0"/>
            <wp:docPr descr="Inicio de sesión (web)" title="" id="32" name="Picture"/>
            <a:graphic>
              <a:graphicData uri="http://schemas.openxmlformats.org/drawingml/2006/picture">
                <pic:pic>
                  <pic:nvPicPr>
                    <pic:cNvPr descr="capturas/02-logi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4</w:t>
      </w:r>
    </w:p>
    <w:p>
      <w:pPr>
        <w:pStyle w:val="BodyText"/>
      </w:pPr>
      <w:r>
        <w:rPr>
          <w:i/>
          <w:iCs/>
        </w:rPr>
        <w:t xml:space="preserve">Inicio de sesión (aplicación móvil)</w:t>
      </w:r>
    </w:p>
    <w:p>
      <w:pPr>
        <w:pStyle w:val="BodyText"/>
      </w:pPr>
      <w:r>
        <w:drawing>
          <wp:inline>
            <wp:extent cx="5334000" cy="11543323"/>
            <wp:effectExtent b="0" l="0" r="0" t="0"/>
            <wp:docPr descr="Inicio de sesión (aplicación móvil)" title="" id="35" name="Picture"/>
            <a:graphic>
              <a:graphicData uri="http://schemas.openxmlformats.org/drawingml/2006/picture">
                <pic:pic>
                  <pic:nvPicPr>
                    <pic:cNvPr descr="capturas/m01-logi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5</w:t>
      </w:r>
    </w:p>
    <w:p>
      <w:pPr>
        <w:pStyle w:val="BodyText"/>
      </w:pPr>
      <w:r>
        <w:rPr>
          <w:i/>
          <w:iCs/>
        </w:rPr>
        <w:t xml:space="preserve">Reservar lavado — cliente (web)</w:t>
      </w:r>
    </w:p>
    <w:p>
      <w:pPr>
        <w:pStyle w:val="BodyText"/>
      </w:pPr>
      <w:r>
        <w:drawing>
          <wp:inline>
            <wp:extent cx="5334000" cy="2998910"/>
            <wp:effectExtent b="0" l="0" r="0" t="0"/>
            <wp:docPr descr="Reservar lavado — cliente (web)" title="" id="38" name="Picture"/>
            <a:graphic>
              <a:graphicData uri="http://schemas.openxmlformats.org/drawingml/2006/picture">
                <pic:pic>
                  <pic:nvPicPr>
                    <pic:cNvPr descr="capturas/03-cliente-reserva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6</w:t>
      </w:r>
    </w:p>
    <w:p>
      <w:pPr>
        <w:pStyle w:val="BodyText"/>
      </w:pPr>
      <w:r>
        <w:rPr>
          <w:i/>
          <w:iCs/>
        </w:rPr>
        <w:t xml:space="preserve">Pagos con QR y comprobante — cliente (web)</w:t>
      </w:r>
    </w:p>
    <w:p>
      <w:pPr>
        <w:pStyle w:val="BodyText"/>
      </w:pPr>
      <w:r>
        <w:drawing>
          <wp:inline>
            <wp:extent cx="5334000" cy="2998910"/>
            <wp:effectExtent b="0" l="0" r="0" t="0"/>
            <wp:docPr descr="Pagos con QR y comprobante — cliente (web)" title="" id="41" name="Picture"/>
            <a:graphic>
              <a:graphicData uri="http://schemas.openxmlformats.org/drawingml/2006/picture">
                <pic:pic>
                  <pic:nvPicPr>
                    <pic:cNvPr descr="capturas/04-cliente-pago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7</w:t>
      </w:r>
    </w:p>
    <w:p>
      <w:pPr>
        <w:pStyle w:val="BodyText"/>
      </w:pPr>
      <w:r>
        <w:rPr>
          <w:i/>
          <w:iCs/>
        </w:rPr>
        <w:t xml:space="preserve">Inicio del cliente (aplicación móvil)</w:t>
      </w:r>
    </w:p>
    <w:p>
      <w:pPr>
        <w:pStyle w:val="BodyText"/>
      </w:pPr>
      <w:r>
        <w:drawing>
          <wp:inline>
            <wp:extent cx="5334000" cy="11543323"/>
            <wp:effectExtent b="0" l="0" r="0" t="0"/>
            <wp:docPr descr="Inicio del cliente (aplicación móvil)" title="" id="44" name="Picture"/>
            <a:graphic>
              <a:graphicData uri="http://schemas.openxmlformats.org/drawingml/2006/picture">
                <pic:pic>
                  <pic:nvPicPr>
                    <pic:cNvPr descr="capturas/m02-cliente-inicio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8</w:t>
      </w:r>
    </w:p>
    <w:p>
      <w:pPr>
        <w:pStyle w:val="BodyText"/>
      </w:pPr>
      <w:r>
        <w:rPr>
          <w:i/>
          <w:iCs/>
        </w:rPr>
        <w:t xml:space="preserve">Servicios asignados — operario (web)</w:t>
      </w:r>
    </w:p>
    <w:p>
      <w:pPr>
        <w:pStyle w:val="BodyText"/>
      </w:pPr>
      <w:r>
        <w:drawing>
          <wp:inline>
            <wp:extent cx="5334000" cy="2998910"/>
            <wp:effectExtent b="0" l="0" r="0" t="0"/>
            <wp:docPr descr="Servicios asignados — operario (web)" title="" id="47" name="Picture"/>
            <a:graphic>
              <a:graphicData uri="http://schemas.openxmlformats.org/drawingml/2006/picture">
                <pic:pic>
                  <pic:nvPicPr>
                    <pic:cNvPr descr="capturas/05-operario-servicios-asignado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9</w:t>
      </w:r>
    </w:p>
    <w:p>
      <w:pPr>
        <w:pStyle w:val="BodyText"/>
      </w:pPr>
      <w:r>
        <w:rPr>
          <w:i/>
          <w:iCs/>
        </w:rPr>
        <w:t xml:space="preserve">Inicio del operario (aplicación móvil)</w:t>
      </w:r>
    </w:p>
    <w:p>
      <w:pPr>
        <w:pStyle w:val="BodyText"/>
      </w:pPr>
      <w:r>
        <w:drawing>
          <wp:inline>
            <wp:extent cx="5334000" cy="11543323"/>
            <wp:effectExtent b="0" l="0" r="0" t="0"/>
            <wp:docPr descr="Inicio del operario (aplicación móvil)" title="" id="50" name="Picture"/>
            <a:graphic>
              <a:graphicData uri="http://schemas.openxmlformats.org/drawingml/2006/picture">
                <pic:pic>
                  <pic:nvPicPr>
                    <pic:cNvPr descr="capturas/m03-operario-inicio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10</w:t>
      </w:r>
    </w:p>
    <w:p>
      <w:pPr>
        <w:pStyle w:val="BodyText"/>
      </w:pPr>
      <w:r>
        <w:rPr>
          <w:i/>
          <w:iCs/>
        </w:rPr>
        <w:t xml:space="preserve">Dashboard — administrador (web)</w:t>
      </w:r>
    </w:p>
    <w:p>
      <w:pPr>
        <w:pStyle w:val="BodyText"/>
      </w:pPr>
      <w:r>
        <w:drawing>
          <wp:inline>
            <wp:extent cx="5334000" cy="2998910"/>
            <wp:effectExtent b="0" l="0" r="0" t="0"/>
            <wp:docPr descr="Dashboard — administrador (web)" title="" id="53" name="Picture"/>
            <a:graphic>
              <a:graphicData uri="http://schemas.openxmlformats.org/drawingml/2006/picture">
                <pic:pic>
                  <pic:nvPicPr>
                    <pic:cNvPr descr="capturas/06-admin-dashboar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11</w:t>
      </w:r>
    </w:p>
    <w:p>
      <w:pPr>
        <w:pStyle w:val="BodyText"/>
      </w:pPr>
      <w:r>
        <w:rPr>
          <w:i/>
          <w:iCs/>
        </w:rPr>
        <w:t xml:space="preserve">Gestión de reservas — administrador (web)</w:t>
      </w:r>
    </w:p>
    <w:p>
      <w:pPr>
        <w:pStyle w:val="BodyText"/>
      </w:pPr>
      <w:r>
        <w:drawing>
          <wp:inline>
            <wp:extent cx="5334000" cy="2998910"/>
            <wp:effectExtent b="0" l="0" r="0" t="0"/>
            <wp:docPr descr="Gestión de reservas — administrador (web)" title="" id="56" name="Picture"/>
            <a:graphic>
              <a:graphicData uri="http://schemas.openxmlformats.org/drawingml/2006/picture">
                <pic:pic>
                  <pic:nvPicPr>
                    <pic:cNvPr descr="capturas/07-admin-reserva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12</w:t>
      </w:r>
    </w:p>
    <w:p>
      <w:pPr>
        <w:pStyle w:val="BodyText"/>
      </w:pPr>
      <w:r>
        <w:rPr>
          <w:i/>
          <w:iCs/>
        </w:rPr>
        <w:t xml:space="preserve">Gestión de usuarios, roles, servicios y promociones — administrador (web)</w:t>
      </w:r>
    </w:p>
    <w:p>
      <w:pPr>
        <w:pStyle w:val="BodyText"/>
      </w:pPr>
      <w:r>
        <w:drawing>
          <wp:inline>
            <wp:extent cx="5334000" cy="2998910"/>
            <wp:effectExtent b="0" l="0" r="0" t="0"/>
            <wp:docPr descr="Gestión de usuarios, roles, servicios y promociones — administrador (web)" title="" id="59" name="Picture"/>
            <a:graphic>
              <a:graphicData uri="http://schemas.openxmlformats.org/drawingml/2006/picture">
                <pic:pic>
                  <pic:nvPicPr>
                    <pic:cNvPr descr="capturas/08-admin-gestio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Capturas propias tomadas con Chrome sin interfaz (headless). Las de la app móvil corresponden a su versión web; en Android la interfaz es la misma, renderizada con componentes nativos.</w:t>
      </w:r>
    </w:p>
    <w:bookmarkEnd w:id="61"/>
    <w:bookmarkStart w:id="62" w:name="X9fae843d516cf687c30c9deb8b717ed489fcfaa"/>
    <w:p>
      <w:pPr>
        <w:pStyle w:val="Heading3"/>
      </w:pPr>
      <w:r>
        <w:t xml:space="preserve">2.5 Diseño adaptable</w:t>
      </w:r>
    </w:p>
    <w:p>
      <w:pPr>
        <w:pStyle w:val="FirstParagraph"/>
      </w:pPr>
      <w:r>
        <w:t xml:space="preserve">Las dos aplicaciones se usan desde 360 píxeles de ancho (RNF-008), el teléfono Android más angosto que soporta el proyecto, sin desplazamiento lateral.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Web.</w:t>
      </w:r>
      <w:r>
        <w:t xml:space="preserve"> </w:t>
      </w:r>
      <w:r>
        <w:t xml:space="preserve">Los puntos de quiebre están en</w:t>
      </w:r>
      <w:r>
        <w:t xml:space="preserve"> </w:t>
      </w:r>
      <w:r>
        <w:rPr>
          <w:rStyle w:val="VerbatimChar"/>
        </w:rPr>
        <w:t xml:space="preserve">src/styles/_breakpoints.scss</w:t>
      </w:r>
      <w:r>
        <w:t xml:space="preserve"> </w:t>
      </w:r>
      <w:r>
        <w:t xml:space="preserve">y se aplican con los mixins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t xml:space="preserve">(hasta 768 px) y</w:t>
      </w:r>
      <w:r>
        <w:t xml:space="preserve"> </w:t>
      </w:r>
      <w:r>
        <w:rPr>
          <w:rStyle w:val="VerbatimChar"/>
        </w:rPr>
        <w:t xml:space="preserve">tablet</w:t>
      </w:r>
      <w:r>
        <w:t xml:space="preserve"> </w:t>
      </w:r>
      <w:r>
        <w:t xml:space="preserve">(hasta 1024 px) de</w:t>
      </w:r>
      <w:r>
        <w:t xml:space="preserve"> </w:t>
      </w:r>
      <w:r>
        <w:rPr>
          <w:rStyle w:val="VerbatimChar"/>
        </w:rPr>
        <w:t xml:space="preserve">_mixins.scss</w:t>
      </w:r>
      <w:r>
        <w:t xml:space="preserve">. Desde 768 px el menú lateral se abre con el botón ☰, y el contenido de las páginas con menú deja 72 px arriba para ese botón (regla global en</w:t>
      </w:r>
      <w:r>
        <w:t xml:space="preserve"> </w:t>
      </w:r>
      <w:r>
        <w:rPr>
          <w:rStyle w:val="VerbatimChar"/>
        </w:rPr>
        <w:t xml:space="preserve">styles.scss</w:t>
      </w:r>
      <w:r>
        <w:t xml:space="preserve">). Los títulos usan un interlineado relativo de 1,25, porque el tema de Material fija 20 px en el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y un título más grande se montaba sobre sí mismo al partirse en dos líneas. Las tablas anchas se desplazan dentro de su tarjeta; la de servicios asignados del operario se muestra como tarjetas desde 600 px. En el celular, el panel del cliente pone las estadísticas y los accesos de a dos por fila, las pantallas de autenticación usan todo el ancho y la barra de la landing deja solo el idioma e</w:t>
      </w:r>
      <w:r>
        <w:t xml:space="preserve"> </w:t>
      </w:r>
      <w:r>
        <w:rPr>
          <w:b/>
          <w:bCs/>
        </w:rPr>
        <w:t xml:space="preserve">Iniciar sesión</w:t>
      </w:r>
      <w:r>
        <w:t xml:space="preserve"> </w:t>
      </w:r>
      <w:r>
        <w:t xml:space="preserve">desde 420 px.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Móvil.</w:t>
      </w:r>
      <w:r>
        <w:t xml:space="preserve"> </w:t>
      </w:r>
      <w:r>
        <w:t xml:space="preserve">Las pantallas se arman con Flexbox: las tarjetas de estadística van de a dos por fila (</w:t>
      </w:r>
      <w:r>
        <w:rPr>
          <w:rStyle w:val="VerbatimChar"/>
        </w:rPr>
        <w:t xml:space="preserve">StatGrid</w:t>
      </w:r>
      <w:r>
        <w:t xml:space="preserve">), las filas de botones se envuelven y los campos de filtro crecen a lo ancho sin perder su alto de 46 px.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Verificación.</w:t>
      </w:r>
      <w:r>
        <w:t xml:space="preserve"> </w:t>
      </w:r>
      <w:r>
        <w:t xml:space="preserve">El 17 de octubre de 2026 se midieron con Playwright 60 pantallas de la web (30 a 360 px y 30 a 768 px) y 26 de la app móvil a 360 px, en su versión web: ninguna se sale de lado ni recorta contenido. La prueba del equipo</w:t>
      </w:r>
      <w:r>
        <w:t xml:space="preserve"> </w:t>
      </w:r>
      <w:r>
        <w:rPr>
          <w:rStyle w:val="VerbatimChar"/>
        </w:rPr>
        <w:t xml:space="preserve">e2e/width-360.js</w:t>
      </w:r>
      <w:r>
        <w:t xml:space="preserve"> </w:t>
      </w:r>
      <w:r>
        <w:t xml:space="preserve">(lavarapido-infra) cubre la misma regla para la web.</w:t>
      </w:r>
    </w:p>
    <w:bookmarkEnd w:id="62"/>
    <w:bookmarkEnd w:id="63"/>
    <w:bookmarkStart w:id="78" w:name="X60defe9db9150386442beae2dbf7f82b3bcdcb0"/>
    <w:p>
      <w:pPr>
        <w:pStyle w:val="Heading2"/>
      </w:pPr>
      <w:r>
        <w:t xml:space="preserve">3. Modelo arquitectónico</w:t>
      </w:r>
    </w:p>
    <w:p>
      <w:pPr>
        <w:pStyle w:val="FirstParagraph"/>
      </w:pPr>
      <w:r>
        <w:t xml:space="preserve">El sistema sigue una arquitectura de microservicios (Newman, 2021): un API Gateway como punto de entrada único, seis servicios de dominio con arquitectura hexagonal, una base SQL Server separada por esquemas y RabbitMQ para eventos asíncronos.</w:t>
      </w:r>
    </w:p>
    <w:bookmarkStart w:id="67" w:name="X3c29571946c7c408111f1b06a95495afc20811b"/>
    <w:p>
      <w:pPr>
        <w:pStyle w:val="Heading3"/>
      </w:pPr>
      <w:r>
        <w:t xml:space="preserve">3.1 Diagrama de contenedores (C4 nivel 2)</w:t>
      </w:r>
    </w:p>
    <w:p>
      <w:pPr>
        <w:pStyle w:val="FirstParagraph"/>
      </w:pPr>
      <w:r>
        <w:rPr>
          <w:b/>
          <w:bCs/>
        </w:rPr>
        <w:t xml:space="preserve">Figura 13</w:t>
      </w:r>
    </w:p>
    <w:p>
      <w:pPr>
        <w:pStyle w:val="BodyText"/>
      </w:pPr>
      <w:r>
        <w:rPr>
          <w:i/>
          <w:iCs/>
        </w:rPr>
        <w:t xml:space="preserve">Diagrama de contenedores del sistema (C4, nivel 2)</w:t>
      </w:r>
    </w:p>
    <w:p>
      <w:pPr>
        <w:pStyle w:val="BodyText"/>
      </w:pPr>
      <w:r>
        <w:drawing>
          <wp:inline>
            <wp:extent cx="5334000" cy="217298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0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Notación basada en el modelo C4 (Brown, s.f.). Los clientes solo hablan con el gateway; cada servicio valida el JWT y guarda en su propio esquema.</w:t>
      </w:r>
    </w:p>
    <w:p>
      <w:pPr>
        <w:pStyle w:val="FirstParagraph"/>
      </w:pPr>
      <w:r>
        <w:t xml:space="preserve">La web y el móvil solo llaman al puerto 8080. El gateway reenvía el encabezado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sin validarlo; cada servicio valida el JWT por su cuenta (</w:t>
      </w:r>
      <w:r>
        <w:rPr>
          <w:rStyle w:val="VerbatimChar"/>
        </w:rPr>
        <w:t xml:space="preserve">Backend/lavarapido-api-gateway/src/main/resources/application.yml</w:t>
      </w:r>
      <w:r>
        <w:t xml:space="preserve">, comentario de rutas, ADR-006). Las rutas</w:t>
      </w:r>
      <w:r>
        <w:t xml:space="preserve"> </w:t>
      </w:r>
      <w:r>
        <w:rPr>
          <w:rStyle w:val="VerbatimChar"/>
        </w:rPr>
        <w:t xml:space="preserve">/internal/**</w:t>
      </w:r>
      <w:r>
        <w:t xml:space="preserve"> </w:t>
      </w:r>
      <w:r>
        <w:t xml:space="preserve">entre servicios no tienen ruta en el gateway y responden 404 desde afuera.</w:t>
      </w:r>
    </w:p>
    <w:bookmarkEnd w:id="67"/>
    <w:bookmarkStart w:id="68" w:name="X285d23c8e5e09de842639d5c914f4faa766f750"/>
    <w:p>
      <w:pPr>
        <w:pStyle w:val="Heading3"/>
      </w:pPr>
      <w:r>
        <w:t xml:space="preserve">3.2 Responsabilidad de cada contenedor</w:t>
      </w:r>
    </w:p>
    <w:p>
      <w:pPr>
        <w:pStyle w:val="FirstParagraph"/>
      </w:pPr>
      <w:r>
        <w:rPr>
          <w:b/>
          <w:bCs/>
        </w:rPr>
        <w:t xml:space="preserve">Tabla 5</w:t>
      </w:r>
    </w:p>
    <w:p>
      <w:pPr>
        <w:pStyle w:val="BodyText"/>
      </w:pPr>
      <w:r>
        <w:rPr>
          <w:i/>
          <w:iCs/>
        </w:rPr>
        <w:t xml:space="preserve">Contenedores, responsabilidad y datos propios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Contenedor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Esquemas propios</w:t>
            </w:r>
          </w:p>
        </w:tc>
        <w:tc>
          <w:tcPr/>
          <w:p>
            <w:pPr>
              <w:pStyle w:val="Compact"/>
            </w:pPr>
            <w:r>
              <w:t xml:space="preserve">Rutas públicas (gateway)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security-service</w:t>
            </w:r>
          </w:p>
        </w:tc>
        <w:tc>
          <w:tcPr/>
          <w:p>
            <w:pPr>
              <w:pStyle w:val="Compact"/>
            </w:pPr>
            <w:r>
              <w:t xml:space="preserve">Registro, login con JWT y bloqueo por intentos fallidos, recuperación de contraseña, perfil y dirección, preferencias, usuarios, roles y permisos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/admin/users/**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/admin/roles-permissions/**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customer-service</w:t>
            </w:r>
          </w:p>
        </w:tc>
        <w:tc>
          <w:tcPr/>
          <w:p>
            <w:pPr>
              <w:pStyle w:val="Compact"/>
            </w:pPr>
            <w:r>
              <w:t xml:space="preserve">Clientes, vehículos y tipos de vehículo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/vehicles/**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/vehicle-types/**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/admin/vehicles/**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r>
              <w:t xml:space="preserve">Catálogo y precios, horario, bahías, disponibilidad, reservas, resumen del día y datos del negocio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/catalog/**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/schedule/**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/establishment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/bookings/**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/admin/bookings/**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/admin/catalog/**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/admin/schedule/**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/admin/bays/**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/admin/establishment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/operator/bookings/**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operations-service</w:t>
            </w:r>
          </w:p>
        </w:tc>
        <w:tc>
          <w:tcPr/>
          <w:p>
            <w:pPr>
              <w:pStyle w:val="Compact"/>
            </w:pPr>
            <w:r>
              <w:t xml:space="preserve">Operarios y su ficha, disponibilidad, ausencias, asignación automática y manual, ejecución, calificaciones, métricas e informe de inspección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/admin/operators/**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/operators/**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/admin/inspections/**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/public/inspections/**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/admin/assignments/**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/operator/services/**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/operator/ratings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/ratings/**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 (.NET)</w:t>
            </w:r>
          </w:p>
        </w:tc>
        <w:tc>
          <w:tcPr/>
          <w:p>
            <w:pPr>
              <w:pStyle w:val="Compact"/>
            </w:pPr>
            <w:r>
              <w:t xml:space="preserve">Pagos con comprobante, cuentas de pago, promociones y puntos de fidelización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/payment-accounts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/admin/payments/**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/admin/payment-accounts/**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/admin/payment-methods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/admin/promotions/**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/loyalty/**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Bandeja de notificaciones, correo, push (Expo), recordatorios programados y alertas de reservas sin operario, en el idioma de cada cuenta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/admin/notifications/**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Fuente: rutas en</w:t>
      </w:r>
      <w:r>
        <w:t xml:space="preserve"> </w:t>
      </w:r>
      <w:r>
        <w:rPr>
          <w:rStyle w:val="VerbatimChar"/>
        </w:rPr>
        <w:t xml:space="preserve">Backend/lavarapido-api-gateway/src/main/resources/application.yml</w:t>
      </w:r>
      <w:r>
        <w:t xml:space="preserve"> </w:t>
      </w:r>
      <w:r>
        <w:t xml:space="preserve">y changelogs Liquibase de cada servicio.</w:t>
      </w:r>
    </w:p>
    <w:bookmarkEnd w:id="68"/>
    <w:bookmarkStart w:id="69" w:name="X06c8d5da5966fd94c8c990d541a922b996aee74"/>
    <w:p>
      <w:pPr>
        <w:pStyle w:val="Heading3"/>
      </w:pPr>
      <w:r>
        <w:t xml:space="preserve">3.3 Comunicación entre servicios</w:t>
      </w:r>
    </w:p>
    <w:p>
      <w:pPr>
        <w:pStyle w:val="FirstParagraph"/>
      </w:pPr>
      <w:r>
        <w:t xml:space="preserve">Hay dos estilos. Las consultas que necesitan respuesta inmediata van por REST síncrono; los avisos de que algo ocurrió van como eventos por RabbitMQ.</w:t>
      </w:r>
    </w:p>
    <w:p>
      <w:pPr>
        <w:pStyle w:val="BodyText"/>
      </w:pPr>
      <w:r>
        <w:rPr>
          <w:b/>
          <w:bCs/>
        </w:rPr>
        <w:t xml:space="preserve">Tabla 6</w:t>
      </w:r>
    </w:p>
    <w:p>
      <w:pPr>
        <w:pStyle w:val="BodyText"/>
      </w:pPr>
      <w:r>
        <w:rPr>
          <w:i/>
          <w:iCs/>
        </w:rPr>
        <w:t xml:space="preserve">Llamadas REST síncronas entre servicios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  <w:tc>
          <w:tcPr/>
          <w:p>
            <w:pPr>
              <w:pStyle w:val="Compact"/>
            </w:pPr>
            <w:r>
              <w:t xml:space="preserve">Variable de entorno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Validar que el vehículo sea del 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CUSTOMER_SERVICE_URL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Obtener el</w:t>
            </w:r>
            <w:r>
              <w:t xml:space="preserve"> </w:t>
            </w:r>
            <w:r>
              <w:rPr>
                <w:rStyle w:val="VerbatimChar"/>
              </w:rPr>
              <w:t xml:space="preserve">person_id</w:t>
            </w:r>
            <w:r>
              <w:t xml:space="preserve"> </w:t>
            </w:r>
            <w:r>
              <w:t xml:space="preserve">si el evento de registro no llegó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SECURITY_SERVICE_URL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Leer, iniciar y terminar reservas con el token del usuario; leer reservas sin usuario para la asignación automática y los operarios libres (</w:t>
            </w:r>
            <w:r>
              <w:rPr>
                <w:rStyle w:val="VerbatimChar"/>
              </w:rPr>
              <w:t xml:space="preserve">/internal/v1/bookings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BOOKING_SERVICE_URL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BOOKING_INTERNAL_URL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Nombres de operarios y clientes, y si la cuenta sigue activa (ruta interna con llave compartida)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SECURITY_SERVICE_URL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SECURITY_INTERNAL_URL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Consultar la reserva y su valor a pagar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BOOKING_SERVICE_URL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Correo e idioma de cada cuenta y lista de administradores (</w:t>
            </w:r>
            <w:r>
              <w:rPr>
                <w:rStyle w:val="VerbatimChar"/>
              </w:rPr>
              <w:t xml:space="preserve">/internal/v1/users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SECURITY_SERVICE_URL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INTERNAL_API_KEY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Fuente:</w:t>
      </w:r>
      <w:r>
        <w:t xml:space="preserve"> </w:t>
      </w:r>
      <w:r>
        <w:rPr>
          <w:rStyle w:val="VerbatimChar"/>
        </w:rPr>
        <w:t xml:space="preserve">Backend/lavarapido-infra/docker-compose.yml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Tabla 7</w:t>
      </w:r>
    </w:p>
    <w:p>
      <w:pPr>
        <w:pStyle w:val="BodyText"/>
      </w:pPr>
      <w:r>
        <w:rPr>
          <w:i/>
          <w:iCs/>
        </w:rPr>
        <w:t xml:space="preserve">Eventos publicados en el exchange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carwash.events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Llave de ruteo</w:t>
            </w:r>
          </w:p>
        </w:tc>
        <w:tc>
          <w:tcPr/>
          <w:p>
            <w:pPr>
              <w:pStyle w:val="Compact"/>
            </w:pPr>
            <w:r>
              <w:t xml:space="preserve">Publica</w:t>
            </w:r>
          </w:p>
        </w:tc>
        <w:tc>
          <w:tcPr/>
          <w:p>
            <w:pPr>
              <w:pStyle w:val="Compact"/>
            </w:pPr>
            <w:r>
              <w:t xml:space="preserve">Consume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security.user_registered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customer (crea el perfil del cliente), notification (bienvenida)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customer.provisioned</w:t>
            </w:r>
          </w:p>
        </w:tc>
        <w:tc>
          <w:tcPr/>
          <w:p>
            <w:pPr>
              <w:pStyle w:val="Compact"/>
            </w:pPr>
            <w:r>
              <w:t xml:space="preserve">customer (solo lo escribe en el log)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booking.confirmed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notification (aviso y recordatorios), operations (asignación automática, con el operario que eligió el cliente)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booking.cancelled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execution.operator_assigned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execution.service_started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execution.service_completed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execution.inspection_shared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payment.confirmed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payment.rejected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payment.refunded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payment.promotion_redeemed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payment.loyalty_points_earned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Fuente:</w:t>
      </w:r>
      <w:r>
        <w:t xml:space="preserve"> </w:t>
      </w:r>
      <w:r>
        <w:rPr>
          <w:rStyle w:val="VerbatimChar"/>
        </w:rPr>
        <w:t xml:space="preserve">BookingEvent.java:17-18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ExecutionEvent.java:14-16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InspectionSharedEvent.java:15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PaymentIntegrationEvents.cs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CustomerProvisioned.java:15</w:t>
      </w:r>
      <w:r>
        <w:t xml:space="preserve"> </w:t>
      </w:r>
      <w:r>
        <w:t xml:space="preserve">y la lista</w:t>
      </w:r>
      <w:r>
        <w:t xml:space="preserve"> </w:t>
      </w:r>
      <w:r>
        <w:rPr>
          <w:rStyle w:val="VerbatimChar"/>
        </w:rPr>
        <w:t xml:space="preserve">ROUTING_KEYS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notification-service/.../RabbitMessagingConfig.java</w:t>
      </w:r>
      <w:r>
        <w:t xml:space="preserve">. notification escucha también</w:t>
      </w:r>
      <w:r>
        <w:t xml:space="preserve"> </w:t>
      </w:r>
      <w:r>
        <w:rPr>
          <w:rStyle w:val="VerbatimChar"/>
        </w:rPr>
        <w:t xml:space="preserve">booking.created</w:t>
      </w:r>
      <w:r>
        <w:t xml:space="preserve">, pero ningún servicio publica esa llave.</w:t>
      </w:r>
    </w:p>
    <w:p>
      <w:pPr>
        <w:pStyle w:val="FirstParagraph"/>
      </w:pPr>
      <w:r>
        <w:t xml:space="preserve">Las colas de notification y customer tienen su cola de mensajes muertos (dead letter). La cola de operations (</w:t>
      </w:r>
      <w:r>
        <w:rPr>
          <w:rStyle w:val="VerbatimChar"/>
        </w:rPr>
        <w:t xml:space="preserve">operations-service.events</w:t>
      </w:r>
      <w:r>
        <w:t xml:space="preserve">, solo</w:t>
      </w:r>
      <w:r>
        <w:t xml:space="preserve"> </w:t>
      </w:r>
      <w:r>
        <w:rPr>
          <w:rStyle w:val="VerbatimChar"/>
        </w:rPr>
        <w:t xml:space="preserve">booking.confirmed</w:t>
      </w:r>
      <w:r>
        <w:t xml:space="preserve">) no la tiene: si la asignación automática falla, se registra en el log y la reserva queda para la alerta de reserva sin operario y la asignación manual (</w:t>
      </w:r>
      <w:r>
        <w:rPr>
          <w:rStyle w:val="VerbatimChar"/>
        </w:rPr>
        <w:t xml:space="preserve">BookingConfirmedListener.java</w:t>
      </w:r>
      <w:r>
        <w:t xml:space="preserve">). notification guarda el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de cada evento en</w:t>
      </w:r>
      <w:r>
        <w:t xml:space="preserve"> </w:t>
      </w:r>
      <w:r>
        <w:rPr>
          <w:rStyle w:val="VerbatimChar"/>
        </w:rPr>
        <w:t xml:space="preserve">notification.processed_event</w:t>
      </w:r>
      <w:r>
        <w:t xml:space="preserve"> </w:t>
      </w:r>
      <w:r>
        <w:t xml:space="preserve">para ignorar duplicados, porque la entrega es "al menos una vez" (</w:t>
      </w:r>
      <w:r>
        <w:rPr>
          <w:rStyle w:val="VerbatimChar"/>
        </w:rPr>
        <w:t xml:space="preserve">DomainEventConsumerService.java:61-72</w:t>
      </w:r>
      <w:r>
        <w:t xml:space="preserve">). La mensajería se activa con</w:t>
      </w:r>
      <w:r>
        <w:t xml:space="preserve"> </w:t>
      </w:r>
      <w:r>
        <w:rPr>
          <w:rStyle w:val="VerbatimChar"/>
        </w:rPr>
        <w:t xml:space="preserve">MESSAGING_ENABLED</w:t>
      </w:r>
      <w:r>
        <w:t xml:space="preserve">; si está apagada, los servicios Java usan un publicador que solo escribe en el log (</w:t>
      </w:r>
      <w:r>
        <w:rPr>
          <w:rStyle w:val="VerbatimChar"/>
        </w:rPr>
        <w:t xml:space="preserve">LoggingDomainEventPublisher.java:16</w:t>
      </w:r>
      <w:r>
        <w:t xml:space="preserve">).</w:t>
      </w:r>
    </w:p>
    <w:bookmarkEnd w:id="69"/>
    <w:bookmarkStart w:id="73" w:name="X6286d9b035250d5e422655128090a9b740deb6e"/>
    <w:p>
      <w:pPr>
        <w:pStyle w:val="Heading3"/>
      </w:pPr>
      <w:r>
        <w:t xml:space="preserve">3.4 Capas internas de cada servicio (hexagonal)</w:t>
      </w:r>
    </w:p>
    <w:p>
      <w:pPr>
        <w:pStyle w:val="FirstParagraph"/>
      </w:pPr>
      <w:r>
        <w:rPr>
          <w:b/>
          <w:bCs/>
        </w:rPr>
        <w:t xml:space="preserve">Figura 14</w:t>
      </w:r>
    </w:p>
    <w:p>
      <w:pPr>
        <w:pStyle w:val="BodyText"/>
      </w:pPr>
      <w:r>
        <w:rPr>
          <w:i/>
          <w:iCs/>
        </w:rPr>
        <w:t xml:space="preserve">Capas de un servicio con arquitectura hexagonal</w:t>
      </w:r>
    </w:p>
    <w:p>
      <w:pPr>
        <w:pStyle w:val="BodyText"/>
      </w:pPr>
      <w:r>
        <w:drawing>
          <wp:inline>
            <wp:extent cx="5334000" cy="3087507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0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 arquitectura hexagonal separa el núcleo de dominio de la infraestructura mediante puertos y adaptadores (Cockburn, 2005); el modelado del dominio sigue a Evans (2004). Los servicios Java siguen los paquetes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security-service/src/main/java/com/lavarapido/security/</w:t>
      </w:r>
      <w:r>
        <w:t xml:space="preserve">). payment-service aplica la misma idea con cuatro proyectos .NET:</w:t>
      </w:r>
      <w:r>
        <w:t xml:space="preserve"> </w:t>
      </w:r>
      <w:r>
        <w:rPr>
          <w:rStyle w:val="VerbatimChar"/>
        </w:rPr>
        <w:t xml:space="preserve">PaymentService.Domain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.Application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Ports/In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Ports/Out</w:t>
      </w:r>
      <w:r>
        <w:t xml:space="preserve">),</w:t>
      </w:r>
      <w:r>
        <w:t xml:space="preserve"> </w:t>
      </w:r>
      <w:r>
        <w:rPr>
          <w:rStyle w:val="VerbatimChar"/>
        </w:rPr>
        <w:t xml:space="preserve">.Infrastructure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.Api</w:t>
      </w:r>
      <w:r>
        <w:t xml:space="preserve">.</w:t>
      </w:r>
    </w:p>
    <w:bookmarkEnd w:id="73"/>
    <w:bookmarkStart w:id="77" w:name="X26d2b9658980dffb5a1dee73c726eb35184de61"/>
    <w:p>
      <w:pPr>
        <w:pStyle w:val="Heading3"/>
      </w:pPr>
      <w:r>
        <w:t xml:space="preserve">3.5 Despliegue</w:t>
      </w:r>
    </w:p>
    <w:p>
      <w:pPr>
        <w:pStyle w:val="FirstParagraph"/>
      </w:pPr>
      <w:r>
        <w:rPr>
          <w:b/>
          <w:bCs/>
        </w:rPr>
        <w:t xml:space="preserve">Figura 15</w:t>
      </w:r>
    </w:p>
    <w:p>
      <w:pPr>
        <w:pStyle w:val="BodyText"/>
      </w:pPr>
      <w:r>
        <w:rPr>
          <w:i/>
          <w:iCs/>
        </w:rPr>
        <w:t xml:space="preserve">Diagrama de despliegue con Docker Compose</w:t>
      </w:r>
    </w:p>
    <w:p>
      <w:pPr>
        <w:pStyle w:val="BodyText"/>
      </w:pPr>
      <w:r>
        <w:drawing>
          <wp:inline>
            <wp:extent cx="5334000" cy="132829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0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docker compose up -d</w:t>
      </w:r>
      <w:r>
        <w:t xml:space="preserve"> </w:t>
      </w:r>
      <w:r>
        <w:t xml:space="preserve">levanta solo SQL Server, Mailpit y RabbitMQ, y los servicios se corren desde el IDE.</w:t>
      </w:r>
      <w:r>
        <w:t xml:space="preserve"> </w:t>
      </w:r>
      <w:r>
        <w:rPr>
          <w:rStyle w:val="VerbatimChar"/>
        </w:rPr>
        <w:t xml:space="preserve">docker compose --profile app up -d --build</w:t>
      </w:r>
      <w:r>
        <w:t xml:space="preserve"> </w:t>
      </w:r>
      <w:r>
        <w:t xml:space="preserve">levanta además los siete servicios en contenedores (</w:t>
      </w:r>
      <w:r>
        <w:rPr>
          <w:rStyle w:val="VerbatimChar"/>
        </w:rPr>
        <w:t xml:space="preserve">Backend/lavarapido-infra/docker-compose.yml:1-6</w:t>
      </w:r>
      <w:r>
        <w:t xml:space="preserve">). Los servicios Java crean sus tablas con Liquibase al arrancar; payment-service las crea con el contenedor</w:t>
      </w:r>
      <w:r>
        <w:t xml:space="preserve"> </w:t>
      </w:r>
      <w:r>
        <w:rPr>
          <w:rStyle w:val="VerbatimChar"/>
        </w:rPr>
        <w:t xml:space="preserve">payment-migrate</w:t>
      </w:r>
      <w:r>
        <w:t xml:space="preserve">.</w:t>
      </w:r>
    </w:p>
    <w:bookmarkEnd w:id="77"/>
    <w:bookmarkEnd w:id="78"/>
    <w:bookmarkStart w:id="80" w:name="X0631bee2d2ae6ccd7bed9afd586fc83eecaae25"/>
    <w:p>
      <w:pPr>
        <w:pStyle w:val="Heading2"/>
      </w:pPr>
      <w:r>
        <w:t xml:space="preserve">4. Patrones de diseño</w:t>
      </w:r>
    </w:p>
    <w:p>
      <w:pPr>
        <w:pStyle w:val="FirstParagraph"/>
      </w:pPr>
      <w:r>
        <w:t xml:space="preserve">El código aplica 17 patrones verificables: 5 de arquitectura, 8 de diseño en el backend y 4 en los clientes. Algunos los nombra el propio código en sus comentarios (Strategy, Factory, Unit of Work). Los nombres siguen los catálogos de Gamma et al. (1994), Fowler (2002) y Hohpe y Woolf (2003).</w:t>
      </w:r>
    </w:p>
    <w:p>
      <w:pPr>
        <w:pStyle w:val="BodyText"/>
      </w:pPr>
      <w:r>
        <w:rPr>
          <w:b/>
          <w:bCs/>
        </w:rPr>
        <w:t xml:space="preserve">Tabla 8</w:t>
      </w:r>
    </w:p>
    <w:p>
      <w:pPr>
        <w:pStyle w:val="BodyText"/>
      </w:pPr>
      <w:r>
        <w:rPr>
          <w:i/>
          <w:iCs/>
        </w:rPr>
        <w:t xml:space="preserve">Patrones de diseño identificados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Dónde se usa</w:t>
            </w:r>
          </w:p>
        </w:tc>
        <w:tc>
          <w:tcPr/>
          <w:p>
            <w:pPr>
              <w:pStyle w:val="Compact"/>
            </w:pPr>
            <w:r>
              <w:t xml:space="preserve">Problema que resuelve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Microservicios + API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Backend/lavarapido-api-gateway/.../application.yml</w:t>
            </w:r>
          </w:p>
        </w:tc>
        <w:tc>
          <w:tcPr/>
          <w:p>
            <w:pPr>
              <w:pStyle w:val="Compact"/>
            </w:pPr>
            <w:r>
              <w:t xml:space="preserve">Un único punto de entrada para la web y el móvil; cada dominio se despliega por separado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Arquitectura hexagonal (puertos y adaptadores)</w:t>
            </w:r>
          </w:p>
        </w:tc>
        <w:tc>
          <w:tcPr/>
          <w:p>
            <w:pPr>
              <w:pStyle w:val="Compact"/>
            </w:pPr>
            <w:r>
              <w:t xml:space="preserve">Paquetes</w:t>
            </w:r>
            <w:r>
              <w:t xml:space="preserve"> </w:t>
            </w:r>
            <w:r>
              <w:rPr>
                <w:rStyle w:val="VerbatimChar"/>
              </w:rPr>
              <w:t xml:space="preserve">domain/port/in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domain/port/out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infrastructure/adapter</w:t>
            </w:r>
            <w:r>
              <w:t xml:space="preserve"> </w:t>
            </w:r>
            <w:r>
              <w:t xml:space="preserve">de cada servicio Java;</w:t>
            </w:r>
            <w:r>
              <w:t xml:space="preserve"> </w:t>
            </w:r>
            <w:r>
              <w:rPr>
                <w:rStyle w:val="VerbatimChar"/>
              </w:rPr>
              <w:t xml:space="preserve">Ports/In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Ports/Out</w:t>
            </w:r>
            <w:r>
              <w:t xml:space="preserve"> </w:t>
            </w:r>
            <w:r>
              <w:t xml:space="preserve">en payment</w:t>
            </w:r>
          </w:p>
        </w:tc>
        <w:tc>
          <w:tcPr/>
          <w:p>
            <w:pPr>
              <w:pStyle w:val="Compact"/>
            </w:pPr>
            <w:r>
              <w:t xml:space="preserve">El dominio no depende de Spring, JPA ni RabbitMQ; la infraestructura se cambia sin tocar las reglas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Base de datos por servicio (esquema por servicio)</w:t>
            </w:r>
          </w:p>
        </w:tc>
        <w:tc>
          <w:tcPr/>
          <w:p>
            <w:pPr>
              <w:pStyle w:val="Compact"/>
            </w:pPr>
            <w:r>
              <w:t xml:space="preserve">Changelogs Liquibase por servicio; sin FK entre esquemas</w:t>
            </w:r>
          </w:p>
        </w:tc>
        <w:tc>
          <w:tcPr/>
          <w:p>
            <w:pPr>
              <w:pStyle w:val="Compact"/>
            </w:pPr>
            <w:r>
              <w:t xml:space="preserve">Ningún servicio lee tablas de otro; las referencias cruzadas se validan por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Publicar / suscribir (Observer distribuido)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RabbitDomainEventPublisher.java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DomainEventListener.java:38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UserRegisteredListener.java:38</w:t>
            </w:r>
          </w:p>
        </w:tc>
        <w:tc>
          <w:tcPr/>
          <w:p>
            <w:pPr>
              <w:pStyle w:val="Compact"/>
            </w:pPr>
            <w:r>
              <w:t xml:space="preserve">Avisar a otros servicios sin acoplarlos ni esperar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Consumidor idempotente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DomainEventConsumerService.java:61-72</w:t>
            </w:r>
            <w:r>
              <w:t xml:space="preserve"> </w:t>
            </w:r>
            <w:r>
              <w:t xml:space="preserve">+ tabla</w:t>
            </w:r>
            <w:r>
              <w:t xml:space="preserve"> </w:t>
            </w:r>
            <w:r>
              <w:rPr>
                <w:rStyle w:val="VerbatimChar"/>
              </w:rPr>
              <w:t xml:space="preserve">notification.processed_event</w:t>
            </w:r>
          </w:p>
        </w:tc>
        <w:tc>
          <w:tcPr/>
          <w:p>
            <w:pPr>
              <w:pStyle w:val="Compact"/>
            </w:pPr>
            <w:r>
              <w:t xml:space="preserve">RabbitMQ entrega "al menos una vez"; un evento repetido no genera dos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UserAccountRepository</w:t>
            </w:r>
            <w:r>
              <w:t xml:space="preserve"> </w:t>
            </w:r>
            <w:r>
              <w:t xml:space="preserve">(puerto) →</w:t>
            </w:r>
            <w:r>
              <w:t xml:space="preserve"> </w:t>
            </w:r>
            <w:r>
              <w:rPr>
                <w:rStyle w:val="VerbatimChar"/>
              </w:rPr>
              <w:t xml:space="preserve">UserAccountPersistenceAdapter.java:33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AppUserJpaRepository.java:12</w:t>
            </w:r>
          </w:p>
        </w:tc>
        <w:tc>
          <w:tcPr/>
          <w:p>
            <w:pPr>
              <w:pStyle w:val="Compact"/>
            </w:pPr>
            <w:r>
              <w:t xml:space="preserve">Aislar el acceso a datos detrás de una interfaz del dominio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BCryptPasswordHasher.java:10</w:t>
            </w:r>
            <w:r>
              <w:t xml:space="preserve"> </w:t>
            </w:r>
            <w:r>
              <w:t xml:space="preserve">implementa</w:t>
            </w:r>
            <w:r>
              <w:t xml:space="preserve"> </w:t>
            </w:r>
            <w:r>
              <w:rPr>
                <w:rStyle w:val="VerbatimChar"/>
              </w:rPr>
              <w:t xml:space="preserve">PasswordHasher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HttpAuthService</w:t>
            </w:r>
            <w:r>
              <w:t xml:space="preserve"> </w:t>
            </w:r>
            <w:r>
              <w:t xml:space="preserve">implementa</w:t>
            </w:r>
            <w:r>
              <w:t xml:space="preserve"> </w:t>
            </w:r>
            <w:r>
              <w:rPr>
                <w:rStyle w:val="VerbatimChar"/>
              </w:rPr>
              <w:t xml:space="preserve">IAuthService</w:t>
            </w:r>
            <w:r>
              <w:t xml:space="preserve"> </w:t>
            </w:r>
            <w:r>
              <w:t xml:space="preserve">en el móvil</w:t>
            </w:r>
          </w:p>
        </w:tc>
        <w:tc>
          <w:tcPr/>
          <w:p>
            <w:pPr>
              <w:pStyle w:val="Compact"/>
            </w:pPr>
            <w:r>
              <w:t xml:space="preserve">Adaptar una librería externa (BCrypt, fetch) al contrato que pide el dominio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IDiscountStrategy.cs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PercentageDiscountStrategy.cs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FixedAmountDiscountStrategy.cs</w:t>
            </w:r>
          </w:p>
        </w:tc>
        <w:tc>
          <w:tcPr/>
          <w:p>
            <w:pPr>
              <w:pStyle w:val="Compact"/>
            </w:pPr>
            <w:r>
              <w:t xml:space="preserve">Cada tipo de descuento calcula a su manera, sin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dentro de</w:t>
            </w:r>
            <w:r>
              <w:t xml:space="preserve"> </w:t>
            </w:r>
            <w:r>
              <w:rPr>
                <w:rStyle w:val="VerbatimChar"/>
              </w:rPr>
              <w:t xml:space="preserve">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DiscountStrategyFactory.cs:9-21</w:t>
            </w:r>
          </w:p>
        </w:tc>
        <w:tc>
          <w:tcPr/>
          <w:p>
            <w:pPr>
              <w:pStyle w:val="Compact"/>
            </w:pPr>
            <w:r>
              <w:t xml:space="preserve">Un solo lugar decide qué estrategia corresponde a cada</w:t>
            </w:r>
            <w:r>
              <w:t xml:space="preserve"> </w:t>
            </w:r>
            <w:r>
              <w:rPr>
                <w:rStyle w:val="VerbatimChar"/>
              </w:rPr>
              <w:t xml:space="preserve">DiscountType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Unit of 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IUnitOfWork.cs:8-15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EfUnitOfWork.cs</w:t>
            </w:r>
          </w:p>
        </w:tc>
        <w:tc>
          <w:tcPr/>
          <w:p>
            <w:pPr>
              <w:pStyle w:val="Compact"/>
            </w:pPr>
            <w:r>
              <w:t xml:space="preserve">Aprobar un pago y acreditar puntos se guardan juntos o no se guarda 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Value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EmailAddress.java:12</w:t>
            </w:r>
            <w:r>
              <w:t xml:space="preserve"> </w:t>
            </w:r>
            <w:r>
              <w:t xml:space="preserve">(record que se valida al construirse),</w:t>
            </w:r>
            <w:r>
              <w:t xml:space="preserve"> </w:t>
            </w:r>
            <w:r>
              <w:rPr>
                <w:rStyle w:val="VerbatimChar"/>
              </w:rPr>
              <w:t xml:space="preserve">DocumentNumber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HashedPassword</w:t>
            </w:r>
          </w:p>
        </w:tc>
        <w:tc>
          <w:tcPr/>
          <w:p>
            <w:pPr>
              <w:pStyle w:val="Compact"/>
            </w:pPr>
            <w:r>
              <w:t xml:space="preserve">Un dato inválido no puede existir dentro del dominio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Aggregate Root + eventos de dominio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AggregateRoot.cs:24-39</w:t>
            </w:r>
            <w:r>
              <w:t xml:space="preserve"> </w:t>
            </w:r>
            <w:r>
              <w:t xml:space="preserve">(payment),</w:t>
            </w:r>
            <w:r>
              <w:t xml:space="preserve"> </w:t>
            </w:r>
            <w:r>
              <w:rPr>
                <w:rStyle w:val="VerbatimChar"/>
              </w:rPr>
              <w:t xml:space="preserve">domain/event/*</w:t>
            </w:r>
            <w:r>
              <w:t xml:space="preserve"> </w:t>
            </w:r>
            <w:r>
              <w:t xml:space="preserve">(Java)</w:t>
            </w:r>
          </w:p>
        </w:tc>
        <w:tc>
          <w:tcPr/>
          <w:p>
            <w:pPr>
              <w:pStyle w:val="Compact"/>
            </w:pPr>
            <w:r>
              <w:t xml:space="preserve">La entidad raíz protege sus reglas y registra lo que ocurrió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LoginRequest.java:6-8</w:t>
            </w:r>
            <w:r>
              <w:t xml:space="preserve"> </w:t>
            </w:r>
            <w:r>
              <w:t xml:space="preserve">(record con validación),</w:t>
            </w:r>
            <w:r>
              <w:t xml:space="preserve"> </w:t>
            </w:r>
            <w:r>
              <w:rPr>
                <w:rStyle w:val="VerbatimChar"/>
              </w:rPr>
              <w:t xml:space="preserve">dto/*</w:t>
            </w:r>
            <w:r>
              <w:t xml:space="preserve"> </w:t>
            </w:r>
            <w:r>
              <w:t xml:space="preserve">en cada servicio;</w:t>
            </w:r>
            <w:r>
              <w:t xml:space="preserve"> </w:t>
            </w:r>
            <w:r>
              <w:rPr>
                <w:rStyle w:val="VerbatimChar"/>
              </w:rPr>
              <w:t xml:space="preserve">Contracts/*</w:t>
            </w:r>
            <w:r>
              <w:t xml:space="preserve"> </w:t>
            </w:r>
            <w:r>
              <w:t xml:space="preserve">en payment</w:t>
            </w:r>
          </w:p>
        </w:tc>
        <w:tc>
          <w:tcPr/>
          <w:p>
            <w:pPr>
              <w:pStyle w:val="Compact"/>
            </w:pPr>
            <w:r>
              <w:t xml:space="preserve">Separar el contrato HTTP del modelo de dominio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Inyección de 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DomainConfig.java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@Bean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DependencyInjection.cs</w:t>
            </w:r>
            <w:r>
              <w:t xml:space="preserve"> </w:t>
            </w:r>
            <w:r>
              <w:t xml:space="preserve">(.NET),</w:t>
            </w:r>
            <w:r>
              <w:t xml:space="preserve"> </w:t>
            </w:r>
            <w:r>
              <w:rPr>
                <w:rStyle w:val="VerbatimChar"/>
              </w:rPr>
              <w:t xml:space="preserve">inject()</w:t>
            </w:r>
            <w:r>
              <w:t xml:space="preserve"> </w:t>
            </w:r>
            <w:r>
              <w:t xml:space="preserve">en Angular,</w:t>
            </w:r>
            <w:r>
              <w:t xml:space="preserve"> </w:t>
            </w:r>
            <w:r>
              <w:rPr>
                <w:rStyle w:val="VerbatimChar"/>
              </w:rPr>
              <w:t xml:space="preserve">AuthServiceProvider</w:t>
            </w:r>
            <w:r>
              <w:t xml:space="preserve"> </w:t>
            </w:r>
            <w:r>
              <w:t xml:space="preserve">en el móvil</w:t>
            </w:r>
          </w:p>
        </w:tc>
        <w:tc>
          <w:tcPr/>
          <w:p>
            <w:pPr>
              <w:pStyle w:val="Compact"/>
            </w:pPr>
            <w:r>
              <w:t xml:space="preserve">El objeto recibe sus dependencias; en pruebas se pasan dobles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Null Object / implementación alterna por 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LoggingDomainEventPublisher.java:16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NullIntegrationEventPublisher.cs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MESSAGING_ENABLED=false</w:t>
            </w:r>
            <w:r>
              <w:t xml:space="preserve"> </w:t>
            </w:r>
            <w:r>
              <w:t xml:space="preserve">el sistema funciona sin RabbitMQ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Guard + Interceptor (cadena de responsabilidad)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Web/src/app/core/guards/auth-guard.ts:10-34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core/interceptors/auth-interceptor.ts:14-38</w:t>
            </w:r>
          </w:p>
        </w:tc>
        <w:tc>
          <w:tcPr/>
          <w:p>
            <w:pPr>
              <w:pStyle w:val="Compact"/>
            </w:pPr>
            <w:r>
              <w:t xml:space="preserve">Controlar el acceso por rol y adjuntar el token solo a la API propia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Política de dominio (Specification)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AssignmentPolicy.java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AutoAssignmentPolicy.java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StartPolicy.java</w:t>
            </w:r>
            <w:r>
              <w:t xml:space="preserve"> </w:t>
            </w:r>
            <w:r>
              <w:t xml:space="preserve">(operations);</w:t>
            </w:r>
            <w:r>
              <w:t xml:space="preserve"> </w:t>
            </w:r>
            <w:r>
              <w:rPr>
                <w:rStyle w:val="VerbatimChar"/>
              </w:rPr>
              <w:t xml:space="preserve">LoginLockout.java</w:t>
            </w:r>
            <w:r>
              <w:t xml:space="preserve"> </w:t>
            </w:r>
            <w:r>
              <w:t xml:space="preserve">(security)</w:t>
            </w:r>
          </w:p>
        </w:tc>
        <w:tc>
          <w:tcPr/>
          <w:p>
            <w:pPr>
              <w:pStyle w:val="Compact"/>
            </w:pPr>
            <w:r>
              <w:t xml:space="preserve">Cada regla de negocio (quién puede tomar una reserva, a quién se asigna sola, desde cuándo se inicia, cuándo se bloquea una cuenta) vive en una clase pura del dominio que se prueba sin base de datos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Otros mecanismos presentes: filtro de correlación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(</w:t>
      </w:r>
      <w:r>
        <w:rPr>
          <w:rStyle w:val="VerbatimChar"/>
        </w:rPr>
        <w:t xml:space="preserve">CorrelationIdFilter.java:23-39</w:t>
      </w:r>
      <w:r>
        <w:t xml:space="preserve">), stores con signals de Angular para el estado del área admin (</w:t>
      </w:r>
      <w:r>
        <w:rPr>
          <w:rStyle w:val="VerbatimChar"/>
        </w:rPr>
        <w:t xml:space="preserve">features/admin/services/*-store.ts</w:t>
      </w:r>
      <w:r>
        <w:t xml:space="preserve">) y carga diferida de módulos por rol (</w:t>
      </w:r>
      <w:r>
        <w:rPr>
          <w:rStyle w:val="VerbatimChar"/>
        </w:rPr>
        <w:t xml:space="preserve">loadChildren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app.routes.ts</w:t>
      </w:r>
      <w:r>
        <w:t xml:space="preserve">).</w:t>
      </w:r>
    </w:p>
    <w:bookmarkStart w:id="79" w:name="X0f77e01fa5717420c2efc3b4aaccf341dba6dfc"/>
    <w:p>
      <w:pPr>
        <w:pStyle w:val="Heading3"/>
      </w:pPr>
      <w:r>
        <w:t xml:space="preserve">4.1 Fragmentos representativos</w:t>
      </w:r>
    </w:p>
    <w:p>
      <w:pPr>
        <w:pStyle w:val="FirstParagraph"/>
      </w:pPr>
      <w:r>
        <w:rPr>
          <w:b/>
          <w:bCs/>
        </w:rPr>
        <w:t xml:space="preserve">Strategy + Factory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Backend/lavarapido-payment-service/src/PaymentService.Domain/Promotions/Discounts/DiscountStrategyFactory.cs:9-21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DiscountStrategyFactory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IDiscountStrategy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PercentageDiscountStrategy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IDiscountStrategy FixedAmount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FixedAmountDiscountStrategy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IDiscountStrategy </w:t>
      </w:r>
      <w:r>
        <w:rPr>
          <w:rStyle w:val="Function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DiscountType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DiscountType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Percentage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Percentage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DiscountType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FixedAmount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DomainException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DomainErrorCodes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PromotionDiscountUnsupported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Puerto de salida +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security-service/.../domain/port/out/PasswordHasher.java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BCryptPasswordHasher.java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PasswordHasher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HashedPassword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HashedPassword hash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BCryptPasswordHasher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PasswordHasher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PasswordEncoder encoder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HashedPassword 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Implementación alterna por configuración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LoggingDomainEventPublisher.java:16-17</w:t>
      </w:r>
      <w:r>
        <w:t xml:space="preserve">):</w:t>
      </w:r>
    </w:p>
    <w:p>
      <w:pPr>
        <w:pStyle w:val="SourceCode"/>
      </w:pPr>
      <w:r>
        <w:rPr>
          <w:rStyle w:val="AttributeTok"/>
        </w:rPr>
        <w:t xml:space="preserve">@ConditionalOnProperty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"app.messaging"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havingValue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matchIfMissing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LoggingDomainEventPublisher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DomainEventPublisher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Interceptor HTTP</w:t>
      </w:r>
      <w:r>
        <w:t xml:space="preserve"> </w:t>
      </w:r>
      <w:r>
        <w:t xml:space="preserve">(</w:t>
      </w:r>
      <w:r>
        <w:rPr>
          <w:rStyle w:val="VerbatimChar"/>
        </w:rPr>
        <w:t xml:space="preserve">Web/src/app/core/interceptors/auth-interceptor.ts:14-25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authInterceptor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HttpInterceptorFn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(API_BASE_URL))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(AuthService)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({ setHeaders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9"/>
    <w:bookmarkEnd w:id="80"/>
    <w:bookmarkStart w:id="106" w:name="X9f11c6dbdc99d3801b5a4fb768dfa87054ab193"/>
    <w:p>
      <w:pPr>
        <w:pStyle w:val="Heading2"/>
      </w:pPr>
      <w:r>
        <w:t xml:space="preserve">5. Modelo de datos</w:t>
      </w:r>
    </w:p>
    <w:p>
      <w:pPr>
        <w:pStyle w:val="FirstParagraph"/>
      </w:pPr>
      <w:r>
        <w:t xml:space="preserve">La base</w:t>
      </w:r>
      <w:r>
        <w:t xml:space="preserve"> </w:t>
      </w:r>
      <w:r>
        <w:rPr>
          <w:rStyle w:val="VerbatimChar"/>
        </w:rPr>
        <w:t xml:space="preserve">LavaRapido</w:t>
      </w:r>
      <w:r>
        <w:t xml:space="preserve"> </w:t>
      </w:r>
      <w:r>
        <w:t xml:space="preserve">(SQL Server 2022) tiene 57 tablas en 9 esquemas, creadas por los changelogs de Liquibase de cada servicio. Las llaves foráneas solo existen dentro de un mismo esquema; las referencias a otro servicio son columnas indexadas sin FK que se validan por API.</w:t>
      </w:r>
    </w:p>
    <w:p>
      <w:pPr>
        <w:pStyle w:val="BodyText"/>
      </w:pPr>
      <w:r>
        <w:rPr>
          <w:b/>
          <w:bCs/>
        </w:rPr>
        <w:t xml:space="preserve">Tabla 9</w:t>
      </w:r>
    </w:p>
    <w:p>
      <w:pPr>
        <w:pStyle w:val="BodyText"/>
      </w:pPr>
      <w:r>
        <w:rPr>
          <w:i/>
          <w:iCs/>
        </w:rPr>
        <w:t xml:space="preserve">Esquemas, dueño y número de tablas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Esquema</w:t>
            </w:r>
          </w:p>
        </w:tc>
        <w:tc>
          <w:tcPr/>
          <w:p>
            <w:pPr>
              <w:pStyle w:val="Compact"/>
            </w:pPr>
            <w:r>
              <w:t xml:space="preserve">Servicio dueño</w:t>
            </w:r>
          </w:p>
        </w:tc>
        <w:tc>
          <w:tcPr/>
          <w:p>
            <w:pPr>
              <w:pStyle w:val="Compact"/>
            </w:pPr>
            <w:r>
              <w:t xml:space="preserve">Tablas</w:t>
            </w:r>
          </w:p>
        </w:tc>
        <w:tc>
          <w:tcPr/>
          <w:p>
            <w:pPr>
              <w:pStyle w:val="Compact"/>
            </w:pPr>
            <w:r>
              <w:t xml:space="preserve">Changelog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security-service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</w:t>
            </w:r>
            <w:r>
              <w:t xml:space="preserve">–</w:t>
            </w:r>
            <w:r>
              <w:rPr>
                <w:rStyle w:val="VerbatimChar"/>
              </w:rPr>
              <w:t xml:space="preserve">036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security-service/src/main/resources/db/changelog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security-service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002-create-security-and-audit-core.sql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customer-service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operations-service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lavarapido-payment-service/db/changelog/changes/008</w:t>
            </w:r>
            <w:r>
              <w:t xml:space="preserve">–</w:t>
            </w:r>
            <w:r>
              <w:rPr>
                <w:rStyle w:val="VerbatimChar"/>
              </w:rPr>
              <w:t xml:space="preserve">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003</w:t>
            </w:r>
            <w:r>
              <w:t xml:space="preserve">–</w:t>
            </w:r>
            <w:r>
              <w:rPr>
                <w:rStyle w:val="VerbatimChar"/>
              </w:rPr>
              <w:t xml:space="preserve">007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</w:t>
            </w:r>
            <w:r>
              <w:t xml:space="preserve">–</w:t>
            </w:r>
            <w:r>
              <w:rPr>
                <w:rStyle w:val="VerbatimChar"/>
              </w:rPr>
              <w:t xml:space="preserve">031</w:t>
            </w:r>
          </w:p>
        </w:tc>
      </w:tr>
    </w:tbl>
    <w:bookmarkStart w:id="81" w:name="Xc62dbd8e2062c32ca9c1574055fc971a007dc93"/>
    <w:p>
      <w:pPr>
        <w:pStyle w:val="Heading3"/>
      </w:pPr>
      <w:r>
        <w:t xml:space="preserve">5.1 Convenciones comunes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Bloque de auditoría.</w:t>
      </w:r>
      <w:r>
        <w:t xml:space="preserve"> </w:t>
      </w:r>
      <w:r>
        <w:t xml:space="preserve">Casi todas las tablas de dominio terminan con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deleted_by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row_version</w:t>
      </w:r>
      <w:r>
        <w:t xml:space="preserve">. No lo tienen las tablas base de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password_reset_token</w:t>
      </w:r>
      <w:r>
        <w:t xml:space="preserve">),</w:t>
      </w:r>
      <w:r>
        <w:t xml:space="preserve"> </w:t>
      </w:r>
      <w:r>
        <w:rPr>
          <w:rStyle w:val="VerbatimChar"/>
        </w:rPr>
        <w:t xml:space="preserve">audit.audit_log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booking.schedule_history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notification.booking_tracking</w:t>
      </w:r>
      <w:r>
        <w:t xml:space="preserve">. Tampoco lo tienen completo las tablas que se agregaron en octubre (</w:t>
      </w:r>
      <w:r>
        <w:rPr>
          <w:rStyle w:val="VerbatimChar"/>
        </w:rPr>
        <w:t xml:space="preserve">security.login_lockout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security.person_address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execution.operator_profile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execution.operator_skill</w:t>
      </w:r>
      <w:r>
        <w:t xml:space="preserve"> </w:t>
      </w:r>
      <w:r>
        <w:t xml:space="preserve">y las cuatro del informe de inspección): solo guardan las columnas de fecha y autor que usan.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Borrado lógico.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no nulo indica fila eliminada; varios índices únicos son filtrados con</w:t>
      </w:r>
      <w:r>
        <w:t xml:space="preserve"> </w:t>
      </w:r>
      <w:r>
        <w:rPr>
          <w:rStyle w:val="VerbatimChar"/>
        </w:rPr>
        <w:t xml:space="preserve">WHERE deleted_at IS NULL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Concurrencia optimista.</w:t>
      </w:r>
      <w:r>
        <w:t xml:space="preserve"> </w:t>
      </w:r>
      <w:r>
        <w:t xml:space="preserve">Un trigger</w:t>
      </w:r>
      <w:r>
        <w:t xml:space="preserve"> </w:t>
      </w:r>
      <w:r>
        <w:rPr>
          <w:rStyle w:val="VerbatimChar"/>
        </w:rPr>
        <w:t xml:space="preserve">tr_touch_&lt;tabla&gt;</w:t>
      </w:r>
      <w:r>
        <w:t xml:space="preserve"> </w:t>
      </w:r>
      <w:r>
        <w:t xml:space="preserve">actualiza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y suma 1 a</w:t>
      </w:r>
      <w:r>
        <w:t xml:space="preserve"> </w:t>
      </w:r>
      <w:r>
        <w:rPr>
          <w:rStyle w:val="VerbatimChar"/>
        </w:rPr>
        <w:t xml:space="preserve">row_version</w:t>
      </w:r>
      <w:r>
        <w:t xml:space="preserve"> </w:t>
      </w:r>
      <w:r>
        <w:t xml:space="preserve">en cada UPDATE.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Fechas en UTC.</w:t>
      </w:r>
      <w:r>
        <w:t xml:space="preserve"> </w:t>
      </w:r>
      <w:r>
        <w:t xml:space="preserve">Todos los valores por defecto usan</w:t>
      </w:r>
      <w:r>
        <w:t xml:space="preserve"> </w:t>
      </w:r>
      <w:r>
        <w:rPr>
          <w:rStyle w:val="VerbatimChar"/>
        </w:rPr>
        <w:t xml:space="preserve">SYSUTCDATETIME()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Catálogos con código.</w:t>
      </w:r>
      <w:r>
        <w:t xml:space="preserve"> </w:t>
      </w:r>
      <w:r>
        <w:t xml:space="preserve">Los estados y tipos son tablas con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único (</w:t>
      </w:r>
      <w:r>
        <w:rPr>
          <w:rStyle w:val="VerbatimChar"/>
        </w:rPr>
        <w:t xml:space="preserve">booking_status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execution_status</w:t>
      </w:r>
      <w:r>
        <w:t xml:space="preserve">, etc.) cargadas por changelogs semilla.</w:t>
      </w:r>
    </w:p>
    <w:bookmarkEnd w:id="81"/>
    <w:bookmarkStart w:id="94" w:name="X0bddf9019ac0fbd3cf70dd17699dd9ed4c1ecf6"/>
    <w:p>
      <w:pPr>
        <w:pStyle w:val="Heading3"/>
      </w:pPr>
      <w:r>
        <w:t xml:space="preserve">5.2 Modelo entidad-relación</w:t>
      </w:r>
    </w:p>
    <w:p>
      <w:pPr>
        <w:pStyle w:val="FirstParagraph"/>
      </w:pPr>
      <w:r>
        <w:t xml:space="preserve">Las líneas continuas son FK reales; las punteadas son referencias lógicas a otro servicio (sin FK). Se muestran solo los atributos clave; el detalle está en el diccionario (5.4).</w:t>
      </w:r>
    </w:p>
    <w:p>
      <w:pPr>
        <w:pStyle w:val="BodyText"/>
      </w:pPr>
      <w:r>
        <w:rPr>
          <w:b/>
          <w:bCs/>
        </w:rPr>
        <w:t xml:space="preserve">Figura 16</w:t>
      </w:r>
    </w:p>
    <w:p>
      <w:pPr>
        <w:pStyle w:val="BodyText"/>
      </w:pPr>
      <w:r>
        <w:rPr>
          <w:i/>
          <w:iCs/>
        </w:rPr>
        <w:t xml:space="preserve">Seguridad y clientes (</w:t>
      </w:r>
      <w:r>
        <w:rPr>
          <w:rStyle w:val="VerbatimChar"/>
          <w:i/>
          <w:iCs/>
        </w:rPr>
        <w:t xml:space="preserve">security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audit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customer</w:t>
      </w:r>
      <w:r>
        <w:rPr>
          <w:i/>
          <w:iCs/>
        </w:rPr>
        <w:t xml:space="preserve">)</w:t>
      </w:r>
    </w:p>
    <w:p>
      <w:pPr>
        <w:pStyle w:val="BodyText"/>
      </w:pPr>
      <w:r>
        <w:drawing>
          <wp:inline>
            <wp:extent cx="5334000" cy="2270768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0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0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17</w:t>
      </w:r>
    </w:p>
    <w:p>
      <w:pPr>
        <w:pStyle w:val="BodyText"/>
      </w:pPr>
      <w:r>
        <w:rPr>
          <w:i/>
          <w:iCs/>
        </w:rPr>
        <w:t xml:space="preserve">Catálogo y reservas (</w:t>
      </w:r>
      <w:r>
        <w:rPr>
          <w:rStyle w:val="VerbatimChar"/>
          <w:i/>
          <w:iCs/>
        </w:rPr>
        <w:t xml:space="preserve">catalog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booking</w:t>
      </w:r>
      <w:r>
        <w:rPr>
          <w:i/>
          <w:iCs/>
        </w:rPr>
        <w:t xml:space="preserve">)</w:t>
      </w:r>
    </w:p>
    <w:p>
      <w:pPr>
        <w:pStyle w:val="BodyText"/>
      </w:pPr>
      <w:r>
        <w:drawing>
          <wp:inline>
            <wp:extent cx="5334000" cy="3117223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0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7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Tablas sueltas del esquema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 </w:t>
      </w:r>
      <w:r>
        <w:t xml:space="preserve">(sin relaciones):</w:t>
      </w:r>
      <w:r>
        <w:t xml:space="preserve"> </w:t>
      </w:r>
      <w:r>
        <w:rPr>
          <w:rStyle w:val="VerbatimChar"/>
        </w:rPr>
        <w:t xml:space="preserve">establishment</w:t>
      </w:r>
      <w:r>
        <w:t xml:space="preserve"> </w:t>
      </w:r>
      <w:r>
        <w:t xml:space="preserve">(fila única,</w:t>
      </w:r>
      <w:r>
        <w:t xml:space="preserve"> </w:t>
      </w:r>
      <w:r>
        <w:rPr>
          <w:rStyle w:val="VerbatimChar"/>
        </w:rPr>
        <w:t xml:space="preserve">singleton = 1</w:t>
      </w:r>
      <w:r>
        <w:t xml:space="preserve">),</w:t>
      </w:r>
      <w:r>
        <w:t xml:space="preserve"> </w:t>
      </w:r>
      <w:r>
        <w:rPr>
          <w:rStyle w:val="VerbatimChar"/>
        </w:rPr>
        <w:t xml:space="preserve">business_hour</w:t>
      </w:r>
      <w:r>
        <w:t xml:space="preserve"> </w:t>
      </w:r>
      <w:r>
        <w:t xml:space="preserve">(una fila por día),</w:t>
      </w:r>
      <w:r>
        <w:t xml:space="preserve"> </w:t>
      </w:r>
      <w:r>
        <w:rPr>
          <w:rStyle w:val="VerbatimChar"/>
        </w:rPr>
        <w:t xml:space="preserve">business_hour_exception</w:t>
      </w:r>
      <w:r>
        <w:t xml:space="preserve"> </w:t>
      </w:r>
      <w:r>
        <w:t xml:space="preserve">(una por fecha) y</w:t>
      </w:r>
      <w:r>
        <w:t xml:space="preserve"> </w:t>
      </w:r>
      <w:r>
        <w:rPr>
          <w:rStyle w:val="VerbatimChar"/>
        </w:rPr>
        <w:t xml:space="preserve">schedule_history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Figura 18</w:t>
      </w:r>
    </w:p>
    <w:p>
      <w:pPr>
        <w:pStyle w:val="BodyText"/>
      </w:pPr>
      <w:r>
        <w:rPr>
          <w:i/>
          <w:iCs/>
        </w:rPr>
        <w:t xml:space="preserve">Ejecución y notificaciones (</w:t>
      </w:r>
      <w:r>
        <w:rPr>
          <w:rStyle w:val="VerbatimChar"/>
          <w:i/>
          <w:iCs/>
        </w:rPr>
        <w:t xml:space="preserve">execution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notification</w:t>
      </w:r>
      <w:r>
        <w:rPr>
          <w:i/>
          <w:iCs/>
        </w:rPr>
        <w:t xml:space="preserve">)</w:t>
      </w:r>
    </w:p>
    <w:p>
      <w:pPr>
        <w:pStyle w:val="BodyText"/>
      </w:pPr>
      <w:r>
        <w:drawing>
          <wp:inline>
            <wp:extent cx="5334000" cy="1448127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0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8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notification.processed_event</w:t>
      </w:r>
      <w:r>
        <w:t xml:space="preserve"> </w:t>
      </w:r>
      <w:r>
        <w:t xml:space="preserve">no tiene relaciones: guarda el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de cada evento ya atendido.</w:t>
      </w:r>
    </w:p>
    <w:p>
      <w:pPr>
        <w:pStyle w:val="BodyText"/>
      </w:pPr>
      <w:r>
        <w:rPr>
          <w:b/>
          <w:bCs/>
        </w:rPr>
        <w:t xml:space="preserve">Figura 19</w:t>
      </w:r>
    </w:p>
    <w:p>
      <w:pPr>
        <w:pStyle w:val="BodyText"/>
      </w:pPr>
      <w:r>
        <w:rPr>
          <w:i/>
          <w:iCs/>
        </w:rPr>
        <w:t xml:space="preserve">Pagos, promociones y fidelización (</w:t>
      </w:r>
      <w:r>
        <w:rPr>
          <w:rStyle w:val="VerbatimChar"/>
          <w:i/>
          <w:iCs/>
        </w:rPr>
        <w:t xml:space="preserve">payment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promotion</w:t>
      </w:r>
      <w:r>
        <w:rPr>
          <w:i/>
          <w:iCs/>
        </w:rPr>
        <w:t xml:space="preserve">)</w:t>
      </w:r>
    </w:p>
    <w:p>
      <w:pPr>
        <w:pStyle w:val="BodyText"/>
      </w:pPr>
      <w:r>
        <w:drawing>
          <wp:inline>
            <wp:extent cx="5334000" cy="2771588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0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5" w:name="X272e775563d312fa90e6822b62a9fbd92c29218"/>
    <w:p>
      <w:pPr>
        <w:pStyle w:val="Heading3"/>
      </w:pPr>
      <w:r>
        <w:t xml:space="preserve">5.3 Modelo relacional</w:t>
      </w:r>
    </w:p>
    <w:p>
      <w:pPr>
        <w:pStyle w:val="FirstParagraph"/>
      </w:pPr>
      <w:r>
        <w:t xml:space="preserve">Notación: PK = llave primaria, UK = valor único, → = llave foránea, ⇢ = referencia lógica a otro servicio (sin FK). Se omite el bloque de auditoría.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security.person(person_id PK, document_number UK, first_name, last_name, phone, email)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security.app_user(user_id PK, person_id → person UK, username UK, password_hash, is_active, last_login, created_at)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security.login_lockout(user_id PK → app_user, failed_count, first_failed_at, locked_until, updated_at)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security.person_address(person_id PK → person, address, updated_at)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security.role(role_id PK, code UK, name)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security.permission(permission_id PK, code UK, name, resource, action)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security.role_permission(role_permission_id PK, role_id → role, permission_id → permission)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security.user_role(user_role_id PK, user_id → app_user, role_id → role)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security.user_session(user_session_id PK, user_id → app_user, refresh_token_hash, started_at, expires_at, revoked_at, ip_address, user_agent)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security.password_reset_token(password_reset_token_id PK, user_id → app_user, token_hash UK, requested_at, expires_at, used_at, ip_address)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security.user_preference(user_preference_id PK, user_id → app_user UK, theme, language, notifications_enabled, email_reminders_enabled, promotions_enabled)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audit.audit_log(audit_log_id PK, entity, entity_id, action, previous_data, new_data, changed_by, changed_at)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customer.vehicle_type(vehicle_type_id PK, code UK, name, size_factor, display_order,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customer.customer(customer_id PK, person_id ⇢ security.person UK, user_id ⇢ security.app_user, loyalty_points, customer_since)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customer.customer_vehicle(customer_vehicle_id PK, customer_id → customer, license_plate, vehicle_type_id → vehicle_type, brand, model, color)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catalog.service_category(service_category_id PK, code UK, name, description, display_order,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catalog.service(service_id PK, code UK, name, description, service_category_id → service_category, loyalty_points,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catalog.service_price(service_price_id PK, service_id → service, vehicle_type_id ⇢ customer.vehicle_type, price, estimated_minutes, valid_from, valid_to)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booking.establishment(establishment_id PK, legal_name, trade_name, tax_id, address, phone, email, logo_url, singleton UK, business_type, founded_on, legal_representative, legal_representative_document, website, tax_regime, ciiu_activity, dian_resolution, invoice_prefix, invoice_range, instagram, facebook, support_line, service_hours_note)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booking.business_hour(business_hour_id PK, day_of_week UK, opens_at, closes_at, break_starts_at, break_ends_at,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booking.business_hour_exception(business_hour_exception_id PK, exception_date UK, is_closed, opens_at, closes_at, reason)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booking.bay_status(bay_status_id PK, code UK, name, accepts_bookings, display_order)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booking.service_bay(service_bay_id PK, code UK, name, bay_status_id → bay_status)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booking.booking_status(booking_status_id PK, code UK, name, is_final, display_order, is_active)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booking.cancellation_reason(cancellation_reason_id PK, code UK, name, is_customer_fault, display_order,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booking.booking(booking_id PK, customer_vehicle_id ⇢ customer.customer_vehicle, service_bay_id → service_bay, scheduled_start, scheduled_end, booking_status_id → booking_status, booked_by ⇢ security.app_user, cancellation_reason_id → cancellation_reason, points_redeemed, points_discount_amount, notes)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booking.booking_service(booking_service_id PK, booking_id → booking, service_price_id → catalog.service_price, quantity)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booking.schedule_history(schedule_history_id PK, entity_type, title, detail, changed_at, changed_by)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execution.execution_status(execution_status_id PK, code UK, name, is_final, display_order,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execution.operator(operator_id PK, user_id ⇢ security.app_user UK, hired_on,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execution.operator_availability(operator_availability_id PK, operator_id → operator, day_of_week, starts_at, ends_at,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execution.operator_absence(operator_absence_id PK, operator_id → operator, starts_at, ends_at, reason)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execution.service_execution(service_execution_id PK, booking_service_id ⇢ booking.booking_service UK, operator_id → operator, execution_status_id → execution_status, started_at, finished_at, quality_rating, quality_comment, rated_at, is_comment_visible)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execution.operator_profile(operator_id PK → operator, specialty, updated_at, updated_by)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execution.operator_skill(operator_skill_id PK, operator_id → operator, name, skill_level, display_order)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execution.inspection_report(inspection_report_id PK, booking_id ⇢ booking.booking UK, booking_code, vehicle, plate, services, booking_date, booking_time, duration_minutes, public_token UK, is_published, published_at)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execution.inspection_phase(inspection_phase_id PK, inspection_report_id → inspection_report, phase, status, started_at, finished_at)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execution.inspection_finding(inspection_finding_id PK, inspection_report_id → inspection_report, phase, area, severity, note)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execution.inspection_photo(inspection_photo_id PK, inspection_finding_id → inspection_finding, content_type, content, size_bytes)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payment.payment_method_type(payment_method_type_id PK, code UK, name, requires_account, requires_receipt, display_order,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payment.payment_account(payment_account_id PK, payment_method_type_id → payment_method_type, account_holder, account_number, qr_image_url, instructions,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payment.payment_status(payment_status_id PK, code UK, name, is_final, display_order,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payment.payment(payment_id PK, booking_id ⇢ booking.booking, payment_account_id → payment_account, payment_status_id → payment_status, amount, processed_at, approved_by, rejection_reason)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payment.payment_receipt(payment_receipt_id PK, payment_id → payment, file_url, transaction_reference, reported_amount, uploaded_at, uploaded_by, reviewed_at, reviewed_by, review_comment)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payment.loyalty_movement_type(loyalty_movement_type_id PK, code UK, name, sign, display_order,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payment.loyalty_transaction(loyalty_transaction_id PK, customer_id ⇢ customer.customer, loyalty_movement_type_id → loyalty_movement_type, booking_id ⇢ booking.booking, points, balance_after, sequence_no, expires_on, description)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promotion.discount_type(discount_type_id PK, code UK, name, display_order,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promotion.promotion(promotion_id PK, code UK, name, description, discount_type_id → discount_type, discount_value, max_discount_amount, min_purchase_amount, is_public, min_completed_booking, valid_from, valid_to, max_redemptions, max_redemptions_per_customer, is_active, price, duration_minutes, icon, featured, benefits, required_points)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promotion.promotion_service(promotion_service_id PK, promotion_id → promotion, service_id ⇢ catalog.service)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promotion.promotion_customer(promotion_customer_id PK, promotion_id → promotion, customer_id ⇢ customer.customer, assigned_at, assigned_by)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promotion.booking_promotion(booking_promotion_id PK, booking_id ⇢ booking.booking, promotion_id → promotion, applied_amount)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notification.notification_type(notification_type_id PK, code UK, name, display_order, is_active)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notification.notification(notification_id PK, user_id ⇢ security.app_user, notification_type_id → notification_type, title, message, reference_entity, reference_id, is_read, read_at, sent_at)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notification.device_token(device_token_id PK, user_id ⇢ security.app_user, token UK, platform, is_active, last_seen_at)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notification.processed_event(processed_event_id PK, event_id UK, event_type, processed_at)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notification.booking_reminder(booking_reminder_id PK, booking_id ⇢ booking.booking, user_id ⇢ security.app_user, booking_code, scheduled_start, lead_minutes, remind_at, sent_at)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notification.booking_tracking(booking_id PK ⇢ booking.booking, booking_code, customer_user_id, operator_user_id, scheduled_start, is_cancelled, unassigned_alert_at, updated_at)</w:t>
      </w:r>
    </w:p>
    <w:bookmarkEnd w:id="95"/>
    <w:bookmarkStart w:id="105" w:name="X3d07516baf6ebceac8da638c7eb74706d5b8baf"/>
    <w:p>
      <w:pPr>
        <w:pStyle w:val="Heading3"/>
      </w:pPr>
      <w:r>
        <w:t xml:space="preserve">5.4 Diccionario de datos</w:t>
      </w:r>
    </w:p>
    <w:p>
      <w:pPr>
        <w:pStyle w:val="FirstParagraph"/>
      </w:pPr>
      <w:r>
        <w:t xml:space="preserve">Hay un diccionario por cada una de las 57 tablas, agrupados por esquema. La columna "Nulo" indica si el campo admite NULL; PK = llave primaria, FK = llave foránea, UK = valor único y ⇢ = referencia lógica a otro servicio (sin FK). Las tablas que tienen el bloque de auditoría (sección 5.1) lo muestran en una sola fila al final.</w:t>
      </w:r>
    </w:p>
    <w:bookmarkStart w:id="96" w:name="esquema-security"/>
    <w:p>
      <w:pPr>
        <w:pStyle w:val="Heading4"/>
      </w:pPr>
      <w:r>
        <w:t xml:space="preserve">Esquema</w:t>
      </w:r>
      <w:r>
        <w:t xml:space="preserve"> </w:t>
      </w:r>
      <w:r>
        <w:rPr>
          <w:rStyle w:val="VerbatimChar"/>
        </w:rPr>
        <w:t xml:space="preserve">security</w:t>
      </w:r>
    </w:p>
    <w:p>
      <w:pPr>
        <w:pStyle w:val="FirstParagraph"/>
      </w:pPr>
      <w:r>
        <w:t xml:space="preserve">Cuentas, roles, permisos, sesiones y preferencias. Dueño: security-service.</w:t>
      </w:r>
    </w:p>
    <w:p>
      <w:pPr>
        <w:pStyle w:val="BodyText"/>
      </w:pPr>
      <w:r>
        <w:rPr>
          <w:b/>
          <w:bCs/>
        </w:rPr>
        <w:t xml:space="preserve">Tabla 10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security.person</w:t>
      </w:r>
      <w:r>
        <w:rPr>
          <w:i/>
          <w:iCs/>
        </w:rPr>
        <w:t xml:space="preserve"> </w:t>
      </w:r>
      <w:r>
        <w:rPr>
          <w:i/>
          <w:iCs/>
        </w:rPr>
        <w:t xml:space="preserve">— datos personales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document_number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Número de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Teléfono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NVARCHAR(120)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Correo de contacto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11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security.app_user</w:t>
      </w:r>
      <w:r>
        <w:rPr>
          <w:i/>
          <w:iCs/>
        </w:rPr>
        <w:t xml:space="preserve"> </w:t>
      </w:r>
      <w:r>
        <w:rPr>
          <w:i/>
          <w:iCs/>
        </w:rPr>
        <w:t xml:space="preserve">— cuenta de acceso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person, UK</w:t>
            </w:r>
          </w:p>
        </w:tc>
        <w:tc>
          <w:tcPr/>
          <w:p>
            <w:pPr>
              <w:pStyle w:val="Compact"/>
            </w:pPr>
            <w:r>
              <w:t xml:space="preserve">Persona dueña de la cuenta (1 a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Correo usado para iniciar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Hash BCrypt de la contraseña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Cuenta habilitada (por defecto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Último inicio de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registro de la cuenta (migración</w:t>
            </w:r>
            <w:r>
              <w:t xml:space="preserve"> </w:t>
            </w:r>
            <w:r>
              <w:rPr>
                <w:rStyle w:val="VerbatimChar"/>
              </w:rPr>
              <w:t xml:space="preserve">036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12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security.role</w:t>
      </w:r>
      <w:r>
        <w:rPr>
          <w:i/>
          <w:iCs/>
        </w:rPr>
        <w:t xml:space="preserve"> </w:t>
      </w:r>
      <w:r>
        <w:rPr>
          <w:i/>
          <w:iCs/>
        </w:rPr>
        <w:t xml:space="preserve">— roles del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(semilla</w:t>
            </w:r>
            <w:r>
              <w:t xml:space="preserve"> </w:t>
            </w:r>
            <w:r>
              <w:rPr>
                <w:rStyle w:val="VerbatimChar"/>
              </w:rPr>
              <w:t xml:space="preserve">101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13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security.permission</w:t>
      </w:r>
      <w:r>
        <w:rPr>
          <w:i/>
          <w:iCs/>
        </w:rPr>
        <w:t xml:space="preserve"> </w:t>
      </w:r>
      <w:r>
        <w:rPr>
          <w:i/>
          <w:iCs/>
        </w:rPr>
        <w:t xml:space="preserve">— permisos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VIEW_PANELS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EDIT_DATA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(changelog</w:t>
            </w:r>
            <w:r>
              <w:t xml:space="preserve"> </w:t>
            </w:r>
            <w:r>
              <w:rPr>
                <w:rStyle w:val="VerbatimChar"/>
              </w:rPr>
              <w:t xml:space="preserve">026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NVARCHAR(80)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Recurso sobre el que actúa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Acción permitida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14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security.role_permission</w:t>
      </w:r>
      <w:r>
        <w:rPr>
          <w:i/>
          <w:iCs/>
        </w:rPr>
        <w:t xml:space="preserve"> </w:t>
      </w:r>
      <w:r>
        <w:rPr>
          <w:i/>
          <w:iCs/>
        </w:rPr>
        <w:t xml:space="preserve">— permisos de cada 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role_permission_id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asignación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role; UK con permission_id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permission</w:t>
            </w:r>
          </w:p>
        </w:tc>
        <w:tc>
          <w:tcPr/>
          <w:p>
            <w:pPr>
              <w:pStyle w:val="Compact"/>
            </w:pPr>
            <w:r>
              <w:t xml:space="preserve">Permiso otorgado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15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security.user_role</w:t>
      </w:r>
      <w:r>
        <w:rPr>
          <w:i/>
          <w:iCs/>
        </w:rPr>
        <w:t xml:space="preserve"> </w:t>
      </w:r>
      <w:r>
        <w:rPr>
          <w:i/>
          <w:iCs/>
        </w:rPr>
        <w:t xml:space="preserve">— roles de cada usuario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user_role_id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asignación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app_user; UK con role_id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role</w:t>
            </w:r>
          </w:p>
        </w:tc>
        <w:tc>
          <w:tcPr/>
          <w:p>
            <w:pPr>
              <w:pStyle w:val="Compact"/>
            </w:pPr>
            <w:r>
              <w:t xml:space="preserve">Rol asignado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16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security.user_session</w:t>
      </w:r>
      <w:r>
        <w:rPr>
          <w:i/>
          <w:iCs/>
        </w:rPr>
        <w:t xml:space="preserve"> </w:t>
      </w:r>
      <w:r>
        <w:rPr>
          <w:i/>
          <w:iCs/>
        </w:rPr>
        <w:t xml:space="preserve">— sesiones abiertas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user_session_id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refresh_token_hash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Hash del token de refresco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Inicio de la sesión (UTC)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Vencimiento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Cierre de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NVARCHAR(45)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IP de 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NVARCHAR(300)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Navegador o app de origen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17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security.password_reset_token</w:t>
      </w:r>
      <w:r>
        <w:rPr>
          <w:i/>
          <w:iCs/>
        </w:rPr>
        <w:t xml:space="preserve"> </w:t>
      </w:r>
      <w:r>
        <w:rPr>
          <w:i/>
          <w:iCs/>
        </w:rPr>
        <w:t xml:space="preserve">— códigos de recuperación de contraseña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password_reset_token_id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solicitud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app_user</w:t>
            </w:r>
          </w:p>
        </w:tc>
        <w:tc>
          <w:tcPr/>
          <w:p>
            <w:pPr>
              <w:pStyle w:val="Compact"/>
            </w:pPr>
            <w:r>
              <w:t xml:space="preserve">Usuario que pidió el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token_hash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Hash del código de 6 dígitos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solicitud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Vencimiento; CHECK</w:t>
            </w:r>
            <w:r>
              <w:t xml:space="preserve"> </w:t>
            </w:r>
            <w:r>
              <w:rPr>
                <w:rStyle w:val="VerbatimChar"/>
              </w:rPr>
              <w:t xml:space="preserve">expires_at &gt; requested_at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Momento en que se usó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NVARCHAR(45)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IP de la solicitud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18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security.user_preference</w:t>
      </w:r>
      <w:r>
        <w:rPr>
          <w:i/>
          <w:iCs/>
        </w:rPr>
        <w:t xml:space="preserve"> </w:t>
      </w:r>
      <w:r>
        <w:rPr>
          <w:i/>
          <w:iCs/>
        </w:rPr>
        <w:t xml:space="preserve">— preferencias de interfaz y avisos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user_preference_id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preferencia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app_user, UK</w:t>
            </w:r>
          </w:p>
        </w:tc>
        <w:tc>
          <w:tcPr/>
          <w:p>
            <w:pPr>
              <w:pStyle w:val="Compact"/>
            </w:pPr>
            <w:r>
              <w:t xml:space="preserve">Usuario (una fila por usuario)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green-light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green-dark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pink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pink-dark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NVARCHAR(5)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notifications_enabled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Notificaciones en la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email_reminders_enabled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Recordatorios por correo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promotions_enabled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Avisos de promociones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19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security.login_lockout</w:t>
      </w:r>
      <w:r>
        <w:rPr>
          <w:i/>
          <w:iCs/>
        </w:rPr>
        <w:t xml:space="preserve"> </w:t>
      </w:r>
      <w:r>
        <w:rPr>
          <w:i/>
          <w:iCs/>
        </w:rPr>
        <w:t xml:space="preserve">— bloqueo por intentos fallidos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FK → app_user</w:t>
            </w:r>
          </w:p>
        </w:tc>
        <w:tc>
          <w:tcPr/>
          <w:p>
            <w:pPr>
              <w:pStyle w:val="Compact"/>
            </w:pPr>
            <w:r>
              <w:t xml:space="preserve">Cuenta con fallos recientes o bloqueada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Fallos dentro de la ventana actual, de 0 a 4 (por defecto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first_failed_at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Inicio de la ventana de 15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locked_until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Hasta cuándo está bloqueada; NULL si no lo está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Último cambio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20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security.person_address</w:t>
      </w:r>
      <w:r>
        <w:rPr>
          <w:i/>
          <w:iCs/>
        </w:rPr>
        <w:t xml:space="preserve"> </w:t>
      </w:r>
      <w:r>
        <w:rPr>
          <w:i/>
          <w:iCs/>
        </w:rPr>
        <w:t xml:space="preserve">— dirección de contacto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FK → person</w:t>
            </w:r>
          </w:p>
        </w:tc>
        <w:tc>
          <w:tcPr/>
          <w:p>
            <w:pPr>
              <w:pStyle w:val="Compact"/>
            </w:pPr>
            <w:r>
              <w:t xml:space="preserve">Persona dueña de la dirección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Dirección de contacto del perfil; no puede quedar en blanco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Último cambio</w:t>
            </w:r>
          </w:p>
        </w:tc>
      </w:tr>
    </w:tbl>
    <w:bookmarkEnd w:id="96"/>
    <w:bookmarkStart w:id="97" w:name="esquema-audit"/>
    <w:p>
      <w:pPr>
        <w:pStyle w:val="Heading4"/>
      </w:pPr>
      <w:r>
        <w:t xml:space="preserve">Esquema</w:t>
      </w:r>
      <w:r>
        <w:t xml:space="preserve"> </w:t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Bitácora de cambios. Dueño: security-service.</w:t>
      </w:r>
    </w:p>
    <w:p>
      <w:pPr>
        <w:pStyle w:val="BodyText"/>
      </w:pPr>
      <w:r>
        <w:rPr>
          <w:b/>
          <w:bCs/>
        </w:rPr>
        <w:t xml:space="preserve">Tabla 21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audit.audit_log</w:t>
      </w:r>
      <w:r>
        <w:rPr>
          <w:i/>
          <w:iCs/>
        </w:rPr>
        <w:t xml:space="preserve"> </w:t>
      </w:r>
      <w:r>
        <w:rPr>
          <w:i/>
          <w:iCs/>
        </w:rPr>
        <w:t xml:space="preserve">— bitácora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Entidad afectada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Fila afectada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Acción realizada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previous_data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Estado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new_data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Estado nuevo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Usuario que hizo el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del cambio (UTC)</w:t>
            </w:r>
          </w:p>
        </w:tc>
      </w:tr>
    </w:tbl>
    <w:bookmarkEnd w:id="97"/>
    <w:bookmarkStart w:id="98" w:name="esquema-customer"/>
    <w:p>
      <w:pPr>
        <w:pStyle w:val="Heading4"/>
      </w:pPr>
      <w:r>
        <w:t xml:space="preserve">Esquema</w:t>
      </w:r>
      <w:r>
        <w:t xml:space="preserve"> </w:t>
      </w:r>
      <w:r>
        <w:rPr>
          <w:rStyle w:val="VerbatimChar"/>
        </w:rPr>
        <w:t xml:space="preserve">customer</w:t>
      </w:r>
    </w:p>
    <w:p>
      <w:pPr>
        <w:pStyle w:val="FirstParagraph"/>
      </w:pPr>
      <w:r>
        <w:t xml:space="preserve">Clientes y vehículos. Dueño: customer-service.</w:t>
      </w:r>
    </w:p>
    <w:p>
      <w:pPr>
        <w:pStyle w:val="BodyText"/>
      </w:pPr>
      <w:r>
        <w:rPr>
          <w:b/>
          <w:bCs/>
        </w:rPr>
        <w:t xml:space="preserve">Tabla 22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customer.vehicle_type</w:t>
      </w:r>
      <w:r>
        <w:rPr>
          <w:i/>
          <w:iCs/>
        </w:rPr>
        <w:t xml:space="preserve"> </w:t>
      </w:r>
      <w:r>
        <w:rPr>
          <w:i/>
          <w:iCs/>
        </w:rPr>
        <w:t xml:space="preserve">— tipos de vehículo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vehicle_type_id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SEDAN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TRUCK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MOTO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size_factor</w:t>
            </w:r>
          </w:p>
        </w:tc>
        <w:tc>
          <w:tcPr/>
          <w:p>
            <w:pPr>
              <w:pStyle w:val="Compact"/>
            </w:pPr>
            <w:r>
              <w:t xml:space="preserve">DECIMAL(4,2)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Factor de tamaño (&gt;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de 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23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customer.customer</w:t>
      </w:r>
      <w:r>
        <w:rPr>
          <w:i/>
          <w:iCs/>
        </w:rPr>
        <w:t xml:space="preserve"> </w:t>
      </w:r>
      <w:r>
        <w:rPr>
          <w:i/>
          <w:iCs/>
        </w:rPr>
        <w:t xml:space="preserve">— clientes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UK, ⇢ security.person</w:t>
            </w:r>
          </w:p>
        </w:tc>
        <w:tc>
          <w:tcPr/>
          <w:p>
            <w:pPr>
              <w:pStyle w:val="Compact"/>
            </w:pPr>
            <w:r>
              <w:t xml:space="preserve">Persona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UK filtrada, ⇢ security.app_user</w:t>
            </w:r>
          </w:p>
        </w:tc>
        <w:tc>
          <w:tcPr/>
          <w:p>
            <w:pPr>
              <w:pStyle w:val="Compact"/>
            </w:pPr>
            <w:r>
              <w:t xml:space="preserve">Cuenta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Copia de visualización del saldo de puntos (≥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customer_since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24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customer.customer_vehicle</w:t>
      </w:r>
      <w:r>
        <w:rPr>
          <w:i/>
          <w:iCs/>
        </w:rPr>
        <w:t xml:space="preserve"> </w:t>
      </w:r>
      <w:r>
        <w:rPr>
          <w:i/>
          <w:iCs/>
        </w:rPr>
        <w:t xml:space="preserve">— vehículos de los clientes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customer_vehicle_id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vehículo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customer</w:t>
            </w:r>
          </w:p>
        </w:tc>
        <w:tc>
          <w:tcPr/>
          <w:p>
            <w:pPr>
              <w:pStyle w:val="Compact"/>
            </w:pPr>
            <w:r>
              <w:t xml:space="preserve">Dueño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license_plate</w:t>
            </w:r>
          </w:p>
        </w:tc>
        <w:tc>
          <w:tcPr/>
          <w:p>
            <w:pPr>
              <w:pStyle w:val="Compact"/>
            </w:pPr>
            <w:r>
              <w:t xml:space="preserve">NVARCHAR(10)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 filtrada (activos)</w:t>
            </w:r>
          </w:p>
        </w:tc>
        <w:tc>
          <w:tcPr/>
          <w:p>
            <w:pPr>
              <w:pStyle w:val="Compact"/>
            </w:pPr>
            <w:r>
              <w:t xml:space="preserve">Placa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vehicle_type_id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vehicle_type</w:t>
            </w:r>
          </w:p>
        </w:tc>
        <w:tc>
          <w:tcPr/>
          <w:p>
            <w:pPr>
              <w:pStyle w:val="Compact"/>
            </w:pPr>
            <w:r>
              <w:t xml:space="preserve">Tipo de vehículo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bookmarkEnd w:id="98"/>
    <w:bookmarkStart w:id="99" w:name="esquema-catalog"/>
    <w:p>
      <w:pPr>
        <w:pStyle w:val="Heading4"/>
      </w:pPr>
      <w:r>
        <w:t xml:space="preserve">Esquema</w:t>
      </w:r>
      <w:r>
        <w:t xml:space="preserve"> </w:t>
      </w:r>
      <w:r>
        <w:rPr>
          <w:rStyle w:val="VerbatimChar"/>
        </w:rPr>
        <w:t xml:space="preserve">catalog</w:t>
      </w:r>
    </w:p>
    <w:p>
      <w:pPr>
        <w:pStyle w:val="FirstParagraph"/>
      </w:pPr>
      <w:r>
        <w:t xml:space="preserve">Catálogo de servicios y precios. Dueño: booking-service.</w:t>
      </w:r>
    </w:p>
    <w:p>
      <w:pPr>
        <w:pStyle w:val="BodyText"/>
      </w:pPr>
      <w:r>
        <w:rPr>
          <w:b/>
          <w:bCs/>
        </w:rPr>
        <w:t xml:space="preserve">Tabla 25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catalog.service_category</w:t>
      </w:r>
      <w:r>
        <w:rPr>
          <w:i/>
          <w:iCs/>
        </w:rPr>
        <w:t xml:space="preserve"> </w:t>
      </w:r>
      <w:r>
        <w:rPr>
          <w:i/>
          <w:iCs/>
        </w:rPr>
        <w:t xml:space="preserve">— categorías de servicio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service_category_id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categoría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POLICHADO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INTERIOR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PAQUETES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de 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Categoría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26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catalog.service</w:t>
      </w:r>
      <w:r>
        <w:rPr>
          <w:i/>
          <w:iCs/>
        </w:rPr>
        <w:t xml:space="preserve"> </w:t>
      </w:r>
      <w:r>
        <w:rPr>
          <w:i/>
          <w:iCs/>
        </w:rPr>
        <w:t xml:space="preserve">— servicios de lavado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service_id</w:t>
            </w:r>
          </w:p>
        </w:tc>
        <w:tc>
          <w:tcPr/>
          <w:p>
            <w:pPr>
              <w:pStyle w:val="Compact"/>
            </w:pPr>
            <w:r>
              <w:t xml:space="preserve">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Código (</w:t>
            </w:r>
            <w:r>
              <w:rPr>
                <w:rStyle w:val="VerbatimChar"/>
              </w:rPr>
              <w:t xml:space="preserve">BASIC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en la semilla)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service_category_id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service_category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Disponible para reservar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Puntos que otorga al completarse (changelog</w:t>
            </w:r>
            <w:r>
              <w:t xml:space="preserve"> </w:t>
            </w:r>
            <w:r>
              <w:rPr>
                <w:rStyle w:val="VerbatimChar"/>
              </w:rPr>
              <w:t xml:space="preserve">022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27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catalog.service_price</w:t>
      </w:r>
      <w:r>
        <w:rPr>
          <w:i/>
          <w:iCs/>
        </w:rPr>
        <w:t xml:space="preserve"> </w:t>
      </w:r>
      <w:r>
        <w:rPr>
          <w:i/>
          <w:iCs/>
        </w:rPr>
        <w:t xml:space="preserve">— precios por tipo de vehículo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service_price_id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precio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service</w:t>
            </w:r>
          </w:p>
        </w:tc>
        <w:tc>
          <w:tcPr/>
          <w:p>
            <w:pPr>
              <w:pStyle w:val="Compact"/>
            </w:pPr>
            <w:r>
              <w:t xml:space="preserve">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vehicle_type_id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customer.vehicle_type</w:t>
            </w:r>
          </w:p>
        </w:tc>
        <w:tc>
          <w:tcPr/>
          <w:p>
            <w:pPr>
              <w:pStyle w:val="Compact"/>
            </w:pPr>
            <w:r>
              <w:t xml:space="preserve">Tipo de vehículo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Precio (≥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estimated_minutes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Duración estimada (&gt;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Inicio de vigencia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 de vigencia; solo un precio abierto por servicio y tipo (índice filtrado); filas inmutables por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bookmarkEnd w:id="99"/>
    <w:bookmarkStart w:id="100" w:name="esquema-booking"/>
    <w:p>
      <w:pPr>
        <w:pStyle w:val="Heading4"/>
      </w:pPr>
      <w:r>
        <w:t xml:space="preserve">Esquema</w:t>
      </w:r>
      <w:r>
        <w:t xml:space="preserve"> </w:t>
      </w:r>
      <w:r>
        <w:rPr>
          <w:rStyle w:val="VerbatimChar"/>
        </w:rPr>
        <w:t xml:space="preserve">booking</w:t>
      </w:r>
    </w:p>
    <w:p>
      <w:pPr>
        <w:pStyle w:val="FirstParagraph"/>
      </w:pPr>
      <w:r>
        <w:t xml:space="preserve">Establecimiento, horario, bahías y reservas. Dueño: booking-service.</w:t>
      </w:r>
    </w:p>
    <w:p>
      <w:pPr>
        <w:pStyle w:val="BodyText"/>
      </w:pPr>
      <w:r>
        <w:rPr>
          <w:b/>
          <w:bCs/>
        </w:rPr>
        <w:t xml:space="preserve">Tabla 28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booking.establishment</w:t>
      </w:r>
      <w:r>
        <w:rPr>
          <w:i/>
          <w:iCs/>
        </w:rPr>
        <w:t xml:space="preserve"> </w:t>
      </w:r>
      <w:r>
        <w:rPr>
          <w:i/>
          <w:iCs/>
        </w:rPr>
        <w:t xml:space="preserve">— datos del lavadero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establishment_id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legal_name</w:t>
            </w:r>
          </w:p>
        </w:tc>
        <w:tc>
          <w:tcPr/>
          <w:p>
            <w:pPr>
              <w:pStyle w:val="Compact"/>
            </w:pPr>
            <w:r>
              <w:t xml:space="preserve">NVARCHAR(150)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Razón 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trade_name</w:t>
            </w:r>
          </w:p>
        </w:tc>
        <w:tc>
          <w:tcPr/>
          <w:p>
            <w:pPr>
              <w:pStyle w:val="Compact"/>
            </w:pPr>
            <w:r>
              <w:t xml:space="preserve">NVARCHAR(150)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tax_id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Teléfono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NVARCHAR(120)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logo_url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business_type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 de negocio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founded_on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fundación; no puede estar en el futuro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legal_representative</w:t>
            </w:r>
          </w:p>
        </w:tc>
        <w:tc>
          <w:tcPr/>
          <w:p>
            <w:pPr>
              <w:pStyle w:val="Compact"/>
            </w:pPr>
            <w:r>
              <w:t xml:space="preserve">NVARCHAR(150)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Representante legal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legal_representative_document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Documento del representante legal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Sitio web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tax_regime</w:t>
            </w:r>
          </w:p>
        </w:tc>
        <w:tc>
          <w:tcPr/>
          <w:p>
            <w:pPr>
              <w:pStyle w:val="Compact"/>
            </w:pPr>
            <w:r>
              <w:t xml:space="preserve">NVARCHAR(150)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Régimen tributario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ciiu_activity</w:t>
            </w:r>
          </w:p>
        </w:tc>
        <w:tc>
          <w:tcPr/>
          <w:p>
            <w:pPr>
              <w:pStyle w:val="Compact"/>
            </w:pPr>
            <w:r>
              <w:t xml:space="preserve">NVARCHAR(150)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Actividad económica CIIU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dian_resolution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Resolución de facturación de la DIAN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invoice_prefix</w:t>
            </w:r>
          </w:p>
        </w:tc>
        <w:tc>
          <w:tcPr/>
          <w:p>
            <w:pPr>
              <w:pStyle w:val="Compact"/>
            </w:pPr>
            <w:r>
              <w:t xml:space="preserve">NVARCHAR(10)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Prefijo de facturación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invoice_range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Rango de facturación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Instagram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NVARCHAR(150)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Facebook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support_line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Línea de atención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service_hours_note</w:t>
            </w:r>
          </w:p>
        </w:tc>
        <w:tc>
          <w:tcPr/>
          <w:p>
            <w:pPr>
              <w:pStyle w:val="Compact"/>
            </w:pPr>
            <w:r>
              <w:t xml:space="preserve">NVARCHAR(150)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Horario de atención que se muestra al cliente (migración</w:t>
            </w:r>
            <w:r>
              <w:t xml:space="preserve"> </w:t>
            </w:r>
            <w:r>
              <w:rPr>
                <w:rStyle w:val="VerbatimChar"/>
              </w:rPr>
              <w:t xml:space="preserve">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Siempre 1: impide una segunda fila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29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booking.business_hour</w:t>
      </w:r>
      <w:r>
        <w:rPr>
          <w:i/>
          <w:iCs/>
        </w:rPr>
        <w:t xml:space="preserve"> </w:t>
      </w:r>
      <w:r>
        <w:rPr>
          <w:i/>
          <w:iCs/>
        </w:rPr>
        <w:t xml:space="preserve">— horario semanal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business_hour_id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day_of_week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Día de la semana (1 a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opens_at</w:t>
            </w:r>
          </w:p>
        </w:tc>
        <w:tc>
          <w:tcPr/>
          <w:p>
            <w:pPr>
              <w:pStyle w:val="Compact"/>
            </w:pPr>
            <w:r>
              <w:t xml:space="preserve">TIME(0)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closes_at</w:t>
            </w:r>
          </w:p>
        </w:tc>
        <w:tc>
          <w:tcPr/>
          <w:p>
            <w:pPr>
              <w:pStyle w:val="Compact"/>
            </w:pPr>
            <w:r>
              <w:t xml:space="preserve">TIME(0)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Cierre (posterior a la apertura)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Día laborable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break_starts_at</w:t>
            </w:r>
          </w:p>
        </w:tc>
        <w:tc>
          <w:tcPr/>
          <w:p>
            <w:pPr>
              <w:pStyle w:val="Compact"/>
            </w:pPr>
            <w:r>
              <w:t xml:space="preserve">TIME(0)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Inicio de la pausa (changelog</w:t>
            </w:r>
            <w:r>
              <w:t xml:space="preserve"> </w:t>
            </w:r>
            <w:r>
              <w:rPr>
                <w:rStyle w:val="VerbatimChar"/>
              </w:rPr>
              <w:t xml:space="preserve">018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break_ends_at</w:t>
            </w:r>
          </w:p>
        </w:tc>
        <w:tc>
          <w:tcPr/>
          <w:p>
            <w:pPr>
              <w:pStyle w:val="Compact"/>
            </w:pPr>
            <w:r>
              <w:t xml:space="preserve">TIME(0)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 de la 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30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booking.business_hour_exception</w:t>
      </w:r>
      <w:r>
        <w:rPr>
          <w:i/>
          <w:iCs/>
        </w:rPr>
        <w:t xml:space="preserve"> </w:t>
      </w:r>
      <w:r>
        <w:rPr>
          <w:i/>
          <w:iCs/>
        </w:rPr>
        <w:t xml:space="preserve">— excepciones de horario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business_hour_exception_id</w:t>
            </w:r>
          </w:p>
        </w:tc>
        <w:tc>
          <w:tcPr/>
          <w:p>
            <w:pPr>
              <w:pStyle w:val="Compact"/>
            </w:pPr>
            <w:r>
              <w:t xml:space="preserve">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Fecha especial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is_closed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Cerrado todo el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opens_at</w:t>
            </w:r>
          </w:p>
        </w:tc>
        <w:tc>
          <w:tcPr/>
          <w:p>
            <w:pPr>
              <w:pStyle w:val="Compact"/>
            </w:pPr>
            <w:r>
              <w:t xml:space="preserve">TIME(0)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Apertura especial (si abre)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closes_at</w:t>
            </w:r>
          </w:p>
        </w:tc>
        <w:tc>
          <w:tcPr/>
          <w:p>
            <w:pPr>
              <w:pStyle w:val="Compact"/>
            </w:pPr>
            <w:r>
              <w:t xml:space="preserve">TIME(0)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Cierre especial (si abre)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NVARCHAR(120)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31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booking.bay_status</w:t>
      </w:r>
      <w:r>
        <w:rPr>
          <w:i/>
          <w:iCs/>
        </w:rPr>
        <w:t xml:space="preserve"> </w:t>
      </w:r>
      <w:r>
        <w:rPr>
          <w:i/>
          <w:iCs/>
        </w:rPr>
        <w:t xml:space="preserve">— estados de bahía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bay_status_id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accepts_bookings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 admite reservas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de 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32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booking.service_bay</w:t>
      </w:r>
      <w:r>
        <w:rPr>
          <w:i/>
          <w:iCs/>
        </w:rPr>
        <w:t xml:space="preserve"> </w:t>
      </w:r>
      <w:r>
        <w:rPr>
          <w:i/>
          <w:iCs/>
        </w:rPr>
        <w:t xml:space="preserve">— bahías de lavado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service_bay_id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bahía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Código (</w:t>
            </w:r>
            <w:r>
              <w:rPr>
                <w:rStyle w:val="VerbatimChar"/>
              </w:rPr>
              <w:t xml:space="preserve">BAY-01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bay_status_id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bay_status</w:t>
            </w:r>
          </w:p>
        </w:tc>
        <w:tc>
          <w:tcPr/>
          <w:p>
            <w:pPr>
              <w:pStyle w:val="Compact"/>
            </w:pPr>
            <w:r>
              <w:t xml:space="preserve">Estado (por defecto 1, activa)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33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booking.booking_status</w:t>
      </w:r>
      <w:r>
        <w:rPr>
          <w:i/>
          <w:iCs/>
        </w:rPr>
        <w:t xml:space="preserve"> </w:t>
      </w:r>
      <w:r>
        <w:rPr>
          <w:i/>
          <w:iCs/>
        </w:rPr>
        <w:t xml:space="preserve">— estados de reserva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booking_status_id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, 2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 3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 4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 5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 6</w:t>
            </w:r>
            <w:r>
              <w:t xml:space="preserve"> </w:t>
            </w:r>
            <w:r>
              <w:rPr>
                <w:rStyle w:val="VerbatimChar"/>
              </w:rPr>
              <w:t xml:space="preserve">NO_SHOW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Código del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is_final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 es un estado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de 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Estado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34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booking.cancellation_reason</w:t>
      </w:r>
      <w:r>
        <w:rPr>
          <w:i/>
          <w:iCs/>
        </w:rPr>
        <w:t xml:space="preserve"> </w:t>
      </w:r>
      <w:r>
        <w:rPr>
          <w:i/>
          <w:iCs/>
        </w:rPr>
        <w:t xml:space="preserve">— motivos de cancelación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cancellation_reason_id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Código (seis motivos semilla)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is_customer_fault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 la falta es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de 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Motivo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35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booking.booking</w:t>
      </w:r>
      <w:r>
        <w:rPr>
          <w:i/>
          <w:iCs/>
        </w:rPr>
        <w:t xml:space="preserve"> </w:t>
      </w:r>
      <w:r>
        <w:rPr>
          <w:i/>
          <w:iCs/>
        </w:rPr>
        <w:t xml:space="preserve">— reservas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customer_vehicle_id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customer.customer_vehicle</w:t>
            </w:r>
          </w:p>
        </w:tc>
        <w:tc>
          <w:tcPr/>
          <w:p>
            <w:pPr>
              <w:pStyle w:val="Compact"/>
            </w:pPr>
            <w:r>
              <w:t xml:space="preserve">Vehículo a lavar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service_bay_id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service_bay</w:t>
            </w:r>
          </w:p>
        </w:tc>
        <w:tc>
          <w:tcPr/>
          <w:p>
            <w:pPr>
              <w:pStyle w:val="Compact"/>
            </w:pPr>
            <w:r>
              <w:t xml:space="preserve">Bahía asignada; un trigger impide cruces de horario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scheduled_start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Inicio programado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scheduled_end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 programado (posterior al inicio)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booking_status_id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booking_status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security.app_user</w:t>
            </w:r>
          </w:p>
        </w:tc>
        <w:tc>
          <w:tcPr/>
          <w:p>
            <w:pPr>
              <w:pStyle w:val="Compact"/>
            </w:pPr>
            <w:r>
              <w:t xml:space="preserve">Usuario que creó la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cancellation_reason_id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cancellation_reason</w:t>
            </w:r>
          </w:p>
        </w:tc>
        <w:tc>
          <w:tcPr/>
          <w:p>
            <w:pPr>
              <w:pStyle w:val="Compact"/>
            </w:pPr>
            <w:r>
              <w:t xml:space="preserve">Solo si el estado es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points_redeemed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Puntos canjeados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points_discount_amount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Descuento por puntos (ambos 0 o ambos &gt;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NVARCHAR(300)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36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booking.booking_service</w:t>
      </w:r>
      <w:r>
        <w:rPr>
          <w:i/>
          <w:iCs/>
        </w:rPr>
        <w:t xml:space="preserve"> </w:t>
      </w:r>
      <w:r>
        <w:rPr>
          <w:i/>
          <w:iCs/>
        </w:rPr>
        <w:t xml:space="preserve">— líneas de servicio de cada reserva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booking_service_id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línea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booking; UK con service_price_id</w:t>
            </w:r>
          </w:p>
        </w:tc>
        <w:tc>
          <w:tcPr/>
          <w:p>
            <w:pPr>
              <w:pStyle w:val="Compact"/>
            </w:pPr>
            <w:r>
              <w:t xml:space="preserve">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service_price_id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catalog.service_price</w:t>
            </w:r>
          </w:p>
        </w:tc>
        <w:tc>
          <w:tcPr/>
          <w:p>
            <w:pPr>
              <w:pStyle w:val="Compact"/>
            </w:pPr>
            <w:r>
              <w:t xml:space="preserve">Precio aplicado al reservar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Cantidad (&gt;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37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booking.schedule_history</w:t>
      </w:r>
      <w:r>
        <w:rPr>
          <w:i/>
          <w:iCs/>
        </w:rPr>
        <w:t xml:space="preserve"> </w:t>
      </w:r>
      <w:r>
        <w:rPr>
          <w:i/>
          <w:iCs/>
        </w:rPr>
        <w:t xml:space="preserve">— historial de cambios de horario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schedule_history_id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BAY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Resumen del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NVARCHAR(300)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Detalle del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del cambio (UTC)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Usuario que hizo el cambio</w:t>
            </w:r>
          </w:p>
        </w:tc>
      </w:tr>
    </w:tbl>
    <w:bookmarkEnd w:id="100"/>
    <w:bookmarkStart w:id="101" w:name="esquema-execution"/>
    <w:p>
      <w:pPr>
        <w:pStyle w:val="Heading4"/>
      </w:pPr>
      <w:r>
        <w:t xml:space="preserve">Esquema</w:t>
      </w:r>
      <w:r>
        <w:t xml:space="preserve"> </w:t>
      </w:r>
      <w:r>
        <w:rPr>
          <w:rStyle w:val="VerbatimChar"/>
        </w:rPr>
        <w:t xml:space="preserve">execution</w:t>
      </w:r>
    </w:p>
    <w:p>
      <w:pPr>
        <w:pStyle w:val="FirstParagraph"/>
      </w:pPr>
      <w:r>
        <w:t xml:space="preserve">Operarios y ejecución de servicios. Dueño: operations-service.</w:t>
      </w:r>
    </w:p>
    <w:p>
      <w:pPr>
        <w:pStyle w:val="BodyText"/>
      </w:pPr>
      <w:r>
        <w:rPr>
          <w:b/>
          <w:bCs/>
        </w:rPr>
        <w:t xml:space="preserve">Tabla 38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execution.execution_status</w:t>
      </w:r>
      <w:r>
        <w:rPr>
          <w:i/>
          <w:iCs/>
        </w:rPr>
        <w:t xml:space="preserve"> </w:t>
      </w:r>
      <w:r>
        <w:rPr>
          <w:i/>
          <w:iCs/>
        </w:rPr>
        <w:t xml:space="preserve">— estados de ejecución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execution_status_id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2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 3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, 4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 5</w:t>
            </w:r>
            <w:r>
              <w:t xml:space="preserve"> </w:t>
            </w:r>
            <w:r>
              <w:rPr>
                <w:rStyle w:val="VerbatimChar"/>
              </w:rPr>
              <w:t xml:space="preserve">WITH_ISSUE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Código del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is_final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 es un estado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de 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Estado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39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execution.operator</w:t>
      </w:r>
      <w:r>
        <w:rPr>
          <w:i/>
          <w:iCs/>
        </w:rPr>
        <w:t xml:space="preserve"> </w:t>
      </w:r>
      <w:r>
        <w:rPr>
          <w:i/>
          <w:iCs/>
        </w:rPr>
        <w:t xml:space="preserve">— operarios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operario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UK, ⇢ security.app_user</w:t>
            </w:r>
          </w:p>
        </w:tc>
        <w:tc>
          <w:tcPr/>
          <w:p>
            <w:pPr>
              <w:pStyle w:val="Compact"/>
            </w:pPr>
            <w:r>
              <w:t xml:space="preserve">Cuenta del operario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hired_on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ingreso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Habilitado para asignaciones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40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execution.operator_availability</w:t>
      </w:r>
      <w:r>
        <w:rPr>
          <w:i/>
          <w:iCs/>
        </w:rPr>
        <w:t xml:space="preserve"> </w:t>
      </w:r>
      <w:r>
        <w:rPr>
          <w:i/>
          <w:iCs/>
        </w:rPr>
        <w:t xml:space="preserve">— turno semanal del operario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operator_availability_id</w:t>
            </w:r>
          </w:p>
        </w:tc>
        <w:tc>
          <w:tcPr/>
          <w:p>
            <w:pPr>
              <w:pStyle w:val="Compact"/>
            </w:pPr>
            <w:r>
              <w:t xml:space="preserve">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operator; UK con day_of_week</w:t>
            </w:r>
          </w:p>
        </w:tc>
        <w:tc>
          <w:tcPr/>
          <w:p>
            <w:pPr>
              <w:pStyle w:val="Compact"/>
            </w:pPr>
            <w:r>
              <w:t xml:space="preserve">Operario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day_of_week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Día de la semana (1 a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starts_at</w:t>
            </w:r>
          </w:p>
        </w:tc>
        <w:tc>
          <w:tcPr/>
          <w:p>
            <w:pPr>
              <w:pStyle w:val="Compact"/>
            </w:pPr>
            <w:r>
              <w:t xml:space="preserve">TIME(0)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Inicio del turno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ends_at</w:t>
            </w:r>
          </w:p>
        </w:tc>
        <w:tc>
          <w:tcPr/>
          <w:p>
            <w:pPr>
              <w:pStyle w:val="Compact"/>
            </w:pPr>
            <w:r>
              <w:t xml:space="preserve">TIME(0)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 del turno (posterior al inicio)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Turno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41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execution.operator_absence</w:t>
      </w:r>
      <w:r>
        <w:rPr>
          <w:i/>
          <w:iCs/>
        </w:rPr>
        <w:t xml:space="preserve"> </w:t>
      </w:r>
      <w:r>
        <w:rPr>
          <w:i/>
          <w:iCs/>
        </w:rPr>
        <w:t xml:space="preserve">— ausencias del operario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operator_absence_id</w:t>
            </w:r>
          </w:p>
        </w:tc>
        <w:tc>
          <w:tcPr/>
          <w:p>
            <w:pPr>
              <w:pStyle w:val="Compact"/>
            </w:pPr>
            <w:r>
              <w:t xml:space="preserve">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operator</w:t>
            </w:r>
          </w:p>
        </w:tc>
        <w:tc>
          <w:tcPr/>
          <w:p>
            <w:pPr>
              <w:pStyle w:val="Compact"/>
            </w:pPr>
            <w:r>
              <w:t xml:space="preserve">Operario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Inicio de la ausencia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ends_at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 de la ausencia; un trigger impide ausencias cruzadas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NVARCHAR(120)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42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execution.service_execution</w:t>
      </w:r>
      <w:r>
        <w:rPr>
          <w:i/>
          <w:iCs/>
        </w:rPr>
        <w:t xml:space="preserve"> </w:t>
      </w:r>
      <w:r>
        <w:rPr>
          <w:i/>
          <w:iCs/>
        </w:rPr>
        <w:t xml:space="preserve">— ejecución de cada línea de servicio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service_execution_id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ejecución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booking_service_id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UK, ⇢ booking.booking_service</w:t>
            </w:r>
          </w:p>
        </w:tc>
        <w:tc>
          <w:tcPr/>
          <w:p>
            <w:pPr>
              <w:pStyle w:val="Compact"/>
            </w:pPr>
            <w:r>
              <w:t xml:space="preserve">Línea de la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operator</w:t>
            </w:r>
          </w:p>
        </w:tc>
        <w:tc>
          <w:tcPr/>
          <w:p>
            <w:pPr>
              <w:pStyle w:val="Compact"/>
            </w:pPr>
            <w:r>
              <w:t xml:space="preserve">Operario asignado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execution_status_id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execution_status</w:t>
            </w:r>
          </w:p>
        </w:tc>
        <w:tc>
          <w:tcPr/>
          <w:p>
            <w:pPr>
              <w:pStyle w:val="Compact"/>
            </w:pPr>
            <w:r>
              <w:t xml:space="preserve">Estado de ejecución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Inicio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quality_rating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Calificación de 1 a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quality_comment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Comentario; solo con calificación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la calificación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is_comment_visible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 el comentario se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43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execution.operator_profile</w:t>
      </w:r>
      <w:r>
        <w:rPr>
          <w:i/>
          <w:iCs/>
        </w:rPr>
        <w:t xml:space="preserve"> </w:t>
      </w:r>
      <w:r>
        <w:rPr>
          <w:i/>
          <w:iCs/>
        </w:rPr>
        <w:t xml:space="preserve">— especialidad del operario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FK → operator</w:t>
            </w:r>
          </w:p>
        </w:tc>
        <w:tc>
          <w:tcPr/>
          <w:p>
            <w:pPr>
              <w:pStyle w:val="Compact"/>
            </w:pPr>
            <w:r>
              <w:t xml:space="preserve">Operario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specialty</w:t>
            </w:r>
          </w:p>
        </w:tc>
        <w:tc>
          <w:tcPr/>
          <w:p>
            <w:pPr>
              <w:pStyle w:val="Compact"/>
            </w:pPr>
            <w:r>
              <w:t xml:space="preserve">NVARCHAR(80)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Especialidad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Último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Administrador que lo cambió ⇢ security.app_user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44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execution.operator_skill</w:t>
      </w:r>
      <w:r>
        <w:rPr>
          <w:i/>
          <w:iCs/>
        </w:rPr>
        <w:t xml:space="preserve"> </w:t>
      </w:r>
      <w:r>
        <w:rPr>
          <w:i/>
          <w:iCs/>
        </w:rPr>
        <w:t xml:space="preserve">— habilidades del operario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operator_skill_id</w:t>
            </w:r>
          </w:p>
        </w:tc>
        <w:tc>
          <w:tcPr/>
          <w:p>
            <w:pPr>
              <w:pStyle w:val="Compact"/>
            </w:pPr>
            <w:r>
              <w:t xml:space="preserve">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operator</w:t>
            </w:r>
          </w:p>
        </w:tc>
        <w:tc>
          <w:tcPr/>
          <w:p>
            <w:pPr>
              <w:pStyle w:val="Compact"/>
            </w:pPr>
            <w:r>
              <w:t xml:space="preserve">Operario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 con operator_id</w:t>
            </w:r>
          </w:p>
        </w:tc>
        <w:tc>
          <w:tcPr/>
          <w:p>
            <w:pPr>
              <w:pStyle w:val="Compact"/>
            </w:pPr>
            <w:r>
              <w:t xml:space="preserve">Nombre de la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skill_level</w:t>
            </w:r>
          </w:p>
        </w:tc>
        <w:tc>
          <w:tcPr/>
          <w:p>
            <w:pPr>
              <w:pStyle w:val="Compact"/>
            </w:pPr>
            <w:r>
              <w:t xml:space="preserve">NVARCHAR(12)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EXPERT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en la ficha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45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execution.inspection_report</w:t>
      </w:r>
      <w:r>
        <w:rPr>
          <w:i/>
          <w:iCs/>
        </w:rPr>
        <w:t xml:space="preserve"> </w:t>
      </w:r>
      <w:r>
        <w:rPr>
          <w:i/>
          <w:iCs/>
        </w:rPr>
        <w:t xml:space="preserve">— informe de inspección del vehículo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inspection_report_id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UK, ⇢ booking.booking</w:t>
            </w:r>
          </w:p>
        </w:tc>
        <w:tc>
          <w:tcPr/>
          <w:p>
            <w:pPr>
              <w:pStyle w:val="Compact"/>
            </w:pPr>
            <w:r>
              <w:t xml:space="preserve">Reserva inspeccionada (un informe por reserva)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booking_code, vehicle, plate, services</w:t>
            </w:r>
          </w:p>
        </w:tc>
        <w:tc>
          <w:tcPr/>
          <w:p>
            <w:pPr>
              <w:pStyle w:val="Compact"/>
            </w:pPr>
            <w:r>
              <w:t xml:space="preserve">NVARCHAR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Copia de los datos de la reserva al crear el informe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booking_date, booking_time, duration_minutes</w:t>
            </w:r>
          </w:p>
        </w:tc>
        <w:tc>
          <w:tcPr/>
          <w:p>
            <w:pPr>
              <w:pStyle w:val="Compact"/>
            </w:pPr>
            <w:r>
              <w:t xml:space="preserve">DATE, TIME(0), 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Fecha, hora y duración de la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public_token</w:t>
            </w:r>
          </w:p>
        </w:tc>
        <w:tc>
          <w:tcPr/>
          <w:p>
            <w:pPr>
              <w:pStyle w:val="Compact"/>
            </w:pPr>
            <w:r>
              <w:t xml:space="preserve">NVARCHAR(64)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Código aleatorio del enlace 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is_published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enlace muestra el informe (por defecto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publicación; obligatoria si está publicado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46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execution.inspection_phase</w:t>
      </w:r>
      <w:r>
        <w:rPr>
          <w:i/>
          <w:iCs/>
        </w:rPr>
        <w:t xml:space="preserve"> </w:t>
      </w:r>
      <w:r>
        <w:rPr>
          <w:i/>
          <w:iCs/>
        </w:rPr>
        <w:t xml:space="preserve">— fases del informe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inspection_phase_id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inspection_report_id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inspection_report; UK con phase</w:t>
            </w:r>
          </w:p>
        </w:tc>
        <w:tc>
          <w:tcPr/>
          <w:p>
            <w:pPr>
              <w:pStyle w:val="Compact"/>
            </w:pPr>
            <w:r>
              <w:t xml:space="preserve">Informe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EXTERIOR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INTERIOR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started_at, finished_at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Inicio y fin de la fase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47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execution.inspection_finding</w:t>
      </w:r>
      <w:r>
        <w:rPr>
          <w:i/>
          <w:iCs/>
        </w:rPr>
        <w:t xml:space="preserve"> </w:t>
      </w:r>
      <w:r>
        <w:rPr>
          <w:i/>
          <w:iCs/>
        </w:rPr>
        <w:t xml:space="preserve">— hallazgos del informe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inspection_finding_id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inspection_report_id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inspection_report</w:t>
            </w:r>
          </w:p>
        </w:tc>
        <w:tc>
          <w:tcPr/>
          <w:p>
            <w:pPr>
              <w:pStyle w:val="Compact"/>
            </w:pPr>
            <w:r>
              <w:t xml:space="preserve">Informe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Fase donde se encontró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NVARCHAR(120)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Zona del vehículo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NVARCHAR(10)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MINOR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deleted_at, deleted_by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Creación y borrado lógico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48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execution.inspection_photo</w:t>
      </w:r>
      <w:r>
        <w:rPr>
          <w:i/>
          <w:iCs/>
        </w:rPr>
        <w:t xml:space="preserve"> </w:t>
      </w:r>
      <w:r>
        <w:rPr>
          <w:i/>
          <w:iCs/>
        </w:rPr>
        <w:t xml:space="preserve">— fotos de los hallazgos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inspection_photo_id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inspection_finding_id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inspection_finding</w:t>
            </w:r>
          </w:p>
        </w:tc>
        <w:tc>
          <w:tcPr/>
          <w:p>
            <w:pPr>
              <w:pStyle w:val="Compact"/>
            </w:pPr>
            <w:r>
              <w:t xml:space="preserve">Hallazgo (hasta 5 fotos cada uno)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image/jpeg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image/png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VARBINARY(MAX)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size_bytes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Tamaño, hasta 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</w:tbl>
    <w:bookmarkEnd w:id="101"/>
    <w:bookmarkStart w:id="102" w:name="esquema-payment"/>
    <w:p>
      <w:pPr>
        <w:pStyle w:val="Heading4"/>
      </w:pPr>
      <w:r>
        <w:t xml:space="preserve">Esquema</w:t>
      </w:r>
      <w:r>
        <w:t xml:space="preserve"> </w:t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Pagos, cuentas de pago y puntos. Dueño: payment-service.</w:t>
      </w:r>
    </w:p>
    <w:p>
      <w:pPr>
        <w:pStyle w:val="BodyText"/>
      </w:pPr>
      <w:r>
        <w:rPr>
          <w:b/>
          <w:bCs/>
        </w:rPr>
        <w:t xml:space="preserve">Tabla 49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payment.payment_method_type</w:t>
      </w:r>
      <w:r>
        <w:rPr>
          <w:i/>
          <w:iCs/>
        </w:rPr>
        <w:t xml:space="preserve"> </w:t>
      </w:r>
      <w:r>
        <w:rPr>
          <w:i/>
          <w:iCs/>
        </w:rPr>
        <w:t xml:space="preserve">— medios de pago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payment_method_type_id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EFECTIVO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NEQUI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DAVIPLATA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TRANSFERENCIA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requires_account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 requiere cuenta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requires_receipt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 requiere comprobante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de 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Medio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50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payment.payment_account</w:t>
      </w:r>
      <w:r>
        <w:rPr>
          <w:i/>
          <w:iCs/>
        </w:rPr>
        <w:t xml:space="preserve"> </w:t>
      </w:r>
      <w:r>
        <w:rPr>
          <w:i/>
          <w:iCs/>
        </w:rPr>
        <w:t xml:space="preserve">— cuentas receptoras del lavadero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payment_account_id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cuenta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payment_method_type_id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payment_method_type</w:t>
            </w:r>
          </w:p>
        </w:tc>
        <w:tc>
          <w:tcPr/>
          <w:p>
            <w:pPr>
              <w:pStyle w:val="Compact"/>
            </w:pPr>
            <w:r>
              <w:t xml:space="preserve">Medio de 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account_holder</w:t>
            </w:r>
          </w:p>
        </w:tc>
        <w:tc>
          <w:tcPr/>
          <w:p>
            <w:pPr>
              <w:pStyle w:val="Compact"/>
            </w:pPr>
            <w:r>
              <w:t xml:space="preserve">NVARCHAR(120)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Titular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account_number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Número o llave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qr_image_url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Imagen QR guardada como dato (changelog</w:t>
            </w:r>
            <w:r>
              <w:t xml:space="preserve"> </w:t>
            </w:r>
            <w:r>
              <w:rPr>
                <w:rStyle w:val="VerbatimChar"/>
              </w:rPr>
              <w:t xml:space="preserve">016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NVARCHAR(300)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Instrucciones para 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Cuenta visible para 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51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payment.payment_status</w:t>
      </w:r>
      <w:r>
        <w:rPr>
          <w:i/>
          <w:iCs/>
        </w:rPr>
        <w:t xml:space="preserve"> </w:t>
      </w:r>
      <w:r>
        <w:rPr>
          <w:i/>
          <w:iCs/>
        </w:rPr>
        <w:t xml:space="preserve">— estados de pago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payment_status_id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is_final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 es un estado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de 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Estado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52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payment.payment</w:t>
      </w:r>
      <w:r>
        <w:rPr>
          <w:i/>
          <w:iCs/>
        </w:rPr>
        <w:t xml:space="preserve"> </w:t>
      </w:r>
      <w:r>
        <w:rPr>
          <w:i/>
          <w:iCs/>
        </w:rPr>
        <w:t xml:space="preserve">— pagos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booking.booking</w:t>
            </w:r>
          </w:p>
        </w:tc>
        <w:tc>
          <w:tcPr/>
          <w:p>
            <w:pPr>
              <w:pStyle w:val="Compact"/>
            </w:pPr>
            <w:r>
              <w:t xml:space="preserve">Reserva pagada; un solo pago aprobado por reserva (índice filtrado)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payment_account_id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payment_account</w:t>
            </w:r>
          </w:p>
        </w:tc>
        <w:tc>
          <w:tcPr/>
          <w:p>
            <w:pPr>
              <w:pStyle w:val="Compact"/>
            </w:pPr>
            <w:r>
              <w:t xml:space="preserve">Cuenta donde se pagó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payment_status_id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payment_status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Valor (&gt;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revisión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Administrador que aprobó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rejection_reason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Motivo de rechazo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53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payment.payment_receipt</w:t>
      </w:r>
      <w:r>
        <w:rPr>
          <w:i/>
          <w:iCs/>
        </w:rPr>
        <w:t xml:space="preserve"> </w:t>
      </w:r>
      <w:r>
        <w:rPr>
          <w:i/>
          <w:iCs/>
        </w:rPr>
        <w:t xml:space="preserve">— comprobantes de pago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payment_receipt_id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comprobante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payment</w:t>
            </w:r>
          </w:p>
        </w:tc>
        <w:tc>
          <w:tcPr/>
          <w:p>
            <w:pPr>
              <w:pStyle w:val="Compact"/>
            </w:pPr>
            <w:r>
              <w:t xml:space="preserve">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file_url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Imagen del comprobante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transaction_reference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Referencia de la transacción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reported_amount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Valor declarado por el cliente (&gt;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Usuario que lo subió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revisión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Revisor (junto con reviewed_at)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review_comment</w:t>
            </w:r>
          </w:p>
        </w:tc>
        <w:tc>
          <w:tcPr/>
          <w:p>
            <w:pPr>
              <w:pStyle w:val="Compact"/>
            </w:pPr>
            <w:r>
              <w:t xml:space="preserve">NVARCHAR(300)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Comentario de la revisión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54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payment.loyalty_movement_type</w:t>
      </w:r>
      <w:r>
        <w:rPr>
          <w:i/>
          <w:iCs/>
        </w:rPr>
        <w:t xml:space="preserve"> </w:t>
      </w:r>
      <w:r>
        <w:rPr>
          <w:i/>
          <w:iCs/>
        </w:rPr>
        <w:t xml:space="preserve">— tipos de movimiento de puntos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loyalty_movement_type_id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REDEEMED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ADJUSTED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REVERSED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+1 o 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de 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55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payment.loyalty_transaction</w:t>
      </w:r>
      <w:r>
        <w:rPr>
          <w:i/>
          <w:iCs/>
        </w:rPr>
        <w:t xml:space="preserve"> </w:t>
      </w:r>
      <w:r>
        <w:rPr>
          <w:i/>
          <w:iCs/>
        </w:rPr>
        <w:t xml:space="preserve">— libro de movimientos de puntos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loyalty_transaction_id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movimiento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customer.customer; UK con sequence_no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loyalty_movement_type_id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loyalty_movement_type</w:t>
            </w:r>
          </w:p>
        </w:tc>
        <w:tc>
          <w:tcPr/>
          <w:p>
            <w:pPr>
              <w:pStyle w:val="Compact"/>
            </w:pPr>
            <w:r>
              <w:t xml:space="preserve">Tipo de movimiento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⇢ booking.booking</w:t>
            </w:r>
          </w:p>
        </w:tc>
        <w:tc>
          <w:tcPr/>
          <w:p>
            <w:pPr>
              <w:pStyle w:val="Compact"/>
            </w:pPr>
            <w:r>
              <w:t xml:space="preserve">Reserva que originó el movimiento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Puntos del movimiento (≠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balance_after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Saldo resultante (≥ 0); fuente de verdad del 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Vencimiento de los 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sequence_no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Consecutivo por cliente (changelog</w:t>
            </w:r>
            <w:r>
              <w:t xml:space="preserve"> </w:t>
            </w:r>
            <w:r>
              <w:rPr>
                <w:rStyle w:val="VerbatimChar"/>
              </w:rPr>
              <w:t xml:space="preserve">020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bookmarkEnd w:id="102"/>
    <w:bookmarkStart w:id="103" w:name="esquema-promotion"/>
    <w:p>
      <w:pPr>
        <w:pStyle w:val="Heading4"/>
      </w:pPr>
      <w:r>
        <w:t xml:space="preserve">Esquema</w:t>
      </w:r>
      <w:r>
        <w:t xml:space="preserve"> </w:t>
      </w:r>
      <w:r>
        <w:rPr>
          <w:rStyle w:val="VerbatimChar"/>
        </w:rPr>
        <w:t xml:space="preserve">promotion</w:t>
      </w:r>
    </w:p>
    <w:p>
      <w:pPr>
        <w:pStyle w:val="FirstParagraph"/>
      </w:pPr>
      <w:r>
        <w:t xml:space="preserve">Promociones y cupones. Dueño: payment-service.</w:t>
      </w:r>
    </w:p>
    <w:p>
      <w:pPr>
        <w:pStyle w:val="BodyText"/>
      </w:pPr>
      <w:r>
        <w:rPr>
          <w:b/>
          <w:bCs/>
        </w:rPr>
        <w:t xml:space="preserve">Tabla 56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promotion.discount_type</w:t>
      </w:r>
      <w:r>
        <w:rPr>
          <w:i/>
          <w:iCs/>
        </w:rPr>
        <w:t xml:space="preserve"> </w:t>
      </w:r>
      <w:r>
        <w:rPr>
          <w:i/>
          <w:iCs/>
        </w:rPr>
        <w:t xml:space="preserve">— tipos de descuento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discount_type_id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de 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57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promotion.promotion</w:t>
      </w:r>
      <w:r>
        <w:rPr>
          <w:i/>
          <w:iCs/>
        </w:rPr>
        <w:t xml:space="preserve"> </w:t>
      </w:r>
      <w:r>
        <w:rPr>
          <w:i/>
          <w:iCs/>
        </w:rPr>
        <w:t xml:space="preserve">— promociones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promotion_id</w:t>
            </w:r>
          </w:p>
        </w:tc>
        <w:tc>
          <w:tcPr/>
          <w:p>
            <w:pPr>
              <w:pStyle w:val="Compact"/>
            </w:pPr>
            <w:r>
              <w:t xml:space="preserve">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promoción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Código del cupón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NVARCHAR(300)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discount_type_id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discount_type</w:t>
            </w:r>
          </w:p>
        </w:tc>
        <w:tc>
          <w:tcPr/>
          <w:p>
            <w:pPr>
              <w:pStyle w:val="Compact"/>
            </w:pPr>
            <w:r>
              <w:t xml:space="preserve">Tipo de descuento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discount_value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Valor del descuento (&gt;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max_discount_amount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Tope del descuento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min_purchase_amount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Compra mínima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Visible para todos los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min_completed_booking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Reservas completadas exigidas (≥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Inicio de vigencia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 de vigencia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max_redemptions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Límite total de canjes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max_redemptions_per_customer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Límite por cliente (≤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Promoción activa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Precio del paquete (changelog</w:t>
            </w:r>
            <w:r>
              <w:t xml:space="preserve"> </w:t>
            </w:r>
            <w:r>
              <w:rPr>
                <w:rStyle w:val="VerbatimChar"/>
              </w:rPr>
              <w:t xml:space="preserve">017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Duración del paquete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NVARCHAR(40)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Ícono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Destacada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benefits</w:t>
            </w:r>
          </w:p>
        </w:tc>
        <w:tc>
          <w:tcPr/>
          <w:p>
            <w:pPr>
              <w:pStyle w:val="Compact"/>
            </w:pPr>
            <w:r>
              <w:t xml:space="preserve">NVARCHAR(600)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Beneficios del paquete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Puntos necesarios para canjear (≥ 0; changelog</w:t>
            </w:r>
            <w:r>
              <w:t xml:space="preserve"> </w:t>
            </w:r>
            <w:r>
              <w:rPr>
                <w:rStyle w:val="VerbatimChar"/>
              </w:rPr>
              <w:t xml:space="preserve">018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58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promotion.promotion_service</w:t>
      </w:r>
      <w:r>
        <w:rPr>
          <w:i/>
          <w:iCs/>
        </w:rPr>
        <w:t xml:space="preserve"> </w:t>
      </w:r>
      <w:r>
        <w:rPr>
          <w:i/>
          <w:iCs/>
        </w:rPr>
        <w:t xml:space="preserve">— servicios a los que aplica cada promoción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promotion_service_id</w:t>
            </w:r>
          </w:p>
        </w:tc>
        <w:tc>
          <w:tcPr/>
          <w:p>
            <w:pPr>
              <w:pStyle w:val="Compact"/>
            </w:pPr>
            <w:r>
              <w:t xml:space="preserve">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promotion; UK con service_id</w:t>
            </w:r>
          </w:p>
        </w:tc>
        <w:tc>
          <w:tcPr/>
          <w:p>
            <w:pPr>
              <w:pStyle w:val="Compact"/>
            </w:pPr>
            <w:r>
              <w:t xml:space="preserve">Promoción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catalog.service</w:t>
            </w:r>
          </w:p>
        </w:tc>
        <w:tc>
          <w:tcPr/>
          <w:p>
            <w:pPr>
              <w:pStyle w:val="Compact"/>
            </w:pPr>
            <w:r>
              <w:t xml:space="preserve">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59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promotion.promotion_customer</w:t>
      </w:r>
      <w:r>
        <w:rPr>
          <w:i/>
          <w:iCs/>
        </w:rPr>
        <w:t xml:space="preserve"> </w:t>
      </w:r>
      <w:r>
        <w:rPr>
          <w:i/>
          <w:iCs/>
        </w:rPr>
        <w:t xml:space="preserve">— clientes destinatarios de cada promoción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promotion_customer_id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promotion; UK con customer_id</w:t>
            </w:r>
          </w:p>
        </w:tc>
        <w:tc>
          <w:tcPr/>
          <w:p>
            <w:pPr>
              <w:pStyle w:val="Compact"/>
            </w:pPr>
            <w:r>
              <w:t xml:space="preserve">Promoción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customer.customer</w:t>
            </w:r>
          </w:p>
        </w:tc>
        <w:tc>
          <w:tcPr/>
          <w:p>
            <w:pPr>
              <w:pStyle w:val="Compact"/>
            </w:pPr>
            <w:r>
              <w:t xml:space="preserve">Cliente destinatario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asignación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Usuario que asignó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60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promotion.booking_promotion</w:t>
      </w:r>
      <w:r>
        <w:rPr>
          <w:i/>
          <w:iCs/>
        </w:rPr>
        <w:t xml:space="preserve"> </w:t>
      </w:r>
      <w:r>
        <w:rPr>
          <w:i/>
          <w:iCs/>
        </w:rPr>
        <w:t xml:space="preserve">— canjes de promoción en reservas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booking_promotion_id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canje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booking.booking; UK con promotion_id</w:t>
            </w:r>
          </w:p>
        </w:tc>
        <w:tc>
          <w:tcPr/>
          <w:p>
            <w:pPr>
              <w:pStyle w:val="Compact"/>
            </w:pPr>
            <w:r>
              <w:t xml:space="preserve">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promotion</w:t>
            </w:r>
          </w:p>
        </w:tc>
        <w:tc>
          <w:tcPr/>
          <w:p>
            <w:pPr>
              <w:pStyle w:val="Compact"/>
            </w:pPr>
            <w:r>
              <w:t xml:space="preserve">Promoción canjeada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Descuento aplicado (&gt;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bookmarkEnd w:id="103"/>
    <w:bookmarkStart w:id="104" w:name="esquema-notification"/>
    <w:p>
      <w:pPr>
        <w:pStyle w:val="Heading4"/>
      </w:pPr>
      <w:r>
        <w:t xml:space="preserve">Esquema</w:t>
      </w:r>
      <w:r>
        <w:t xml:space="preserve"> </w:t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Notificaciones, dispositivos y recordatorios. Dueño: notification-service.</w:t>
      </w:r>
    </w:p>
    <w:p>
      <w:pPr>
        <w:pStyle w:val="BodyText"/>
      </w:pPr>
      <w:r>
        <w:rPr>
          <w:b/>
          <w:bCs/>
        </w:rPr>
        <w:t xml:space="preserve">Tabla 61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notification.notification_type</w:t>
      </w:r>
      <w:r>
        <w:rPr>
          <w:i/>
          <w:iCs/>
        </w:rPr>
        <w:t xml:space="preserve"> </w:t>
      </w:r>
      <w:r>
        <w:rPr>
          <w:i/>
          <w:iCs/>
        </w:rPr>
        <w:t xml:space="preserve">— tipos de notificación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notification_type_id</w:t>
            </w:r>
          </w:p>
        </w:tc>
        <w:tc>
          <w:tcPr/>
          <w:p>
            <w:pPr>
              <w:pStyle w:val="Compact"/>
            </w:pPr>
            <w:r>
              <w:t xml:space="preserve">SMALLINT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NVARCHAR(40)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Uno de los 23 códigos, de</w:t>
            </w:r>
            <w:r>
              <w:t xml:space="preserve"> </w:t>
            </w:r>
            <w:r>
              <w:rPr>
                <w:rStyle w:val="VerbatimChar"/>
              </w:rPr>
              <w:t xml:space="preserve">USER_WELCOME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ADMIN_BOOKING_UNASSIGNED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NVARCHAR(80)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Orden de 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62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notification.notification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— notificaciones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 la notificación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security.app_user</w:t>
            </w:r>
          </w:p>
        </w:tc>
        <w:tc>
          <w:tcPr/>
          <w:p>
            <w:pPr>
              <w:pStyle w:val="Compact"/>
            </w:pPr>
            <w:r>
              <w:t xml:space="preserve">Destinatario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notification_type_id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 notification_type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NVARCHAR(120)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Mensaje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reference_entity</w:t>
            </w:r>
          </w:p>
        </w:tc>
        <w:tc>
          <w:tcPr/>
          <w:p>
            <w:pPr>
              <w:pStyle w:val="Compact"/>
            </w:pPr>
            <w:r>
              <w:t xml:space="preserve">NVARCHAR(40)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Entidad relacionada (por ejemplo, reserva)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Identificador de la entidad relacionada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Leída (coherente con read_at por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envío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63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notification.device_token</w:t>
      </w:r>
      <w:r>
        <w:rPr>
          <w:i/>
          <w:iCs/>
        </w:rPr>
        <w:t xml:space="preserve"> </w:t>
      </w:r>
      <w:r>
        <w:rPr>
          <w:i/>
          <w:iCs/>
        </w:rPr>
        <w:t xml:space="preserve">— dispositivos para notificaciones push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device_token_id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dispositivo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security.app_user</w:t>
            </w:r>
          </w:p>
        </w:tc>
        <w:tc>
          <w:tcPr/>
          <w:p>
            <w:pPr>
              <w:pStyle w:val="Compact"/>
            </w:pPr>
            <w:r>
              <w:t xml:space="preserve">Dueño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Token de Expo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NVARCHAR(10)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Plataforma; el CHECK admite</w:t>
            </w:r>
            <w:r>
              <w:t xml:space="preserve"> </w:t>
            </w:r>
            <w:r>
              <w:rPr>
                <w:rStyle w:val="VerbatimChar"/>
              </w:rPr>
              <w:t xml:space="preserve">ANDROID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Dispositivo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last_seen_at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Último registro del dispositivo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64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notification.processed_event</w:t>
      </w:r>
      <w:r>
        <w:rPr>
          <w:i/>
          <w:iCs/>
        </w:rPr>
        <w:t xml:space="preserve"> </w:t>
      </w:r>
      <w:r>
        <w:rPr>
          <w:i/>
          <w:iCs/>
        </w:rPr>
        <w:t xml:space="preserve">— eventos ya atendidos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processed_event_id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NVARCHAR(64)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Id del evento de RabbitMQ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NVARCHAR(60)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 de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procesamiento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65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notification.booking_reminder</w:t>
      </w:r>
      <w:r>
        <w:rPr>
          <w:i/>
          <w:iCs/>
        </w:rPr>
        <w:t xml:space="preserve"> </w:t>
      </w:r>
      <w:r>
        <w:rPr>
          <w:i/>
          <w:iCs/>
        </w:rPr>
        <w:t xml:space="preserve">— recordatorios de reserva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booking_reminder_id</w:t>
            </w:r>
          </w:p>
        </w:tc>
        <w:tc>
          <w:tcPr/>
          <w:p>
            <w:pPr>
              <w:pStyle w:val="Compact"/>
            </w:pPr>
            <w:r>
              <w:t xml:space="preserve">BIGINT IDENTITY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 del recordatorio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booking.booking; UK con lead_minutes</w:t>
            </w:r>
          </w:p>
        </w:tc>
        <w:tc>
          <w:tcPr/>
          <w:p>
            <w:pPr>
              <w:pStyle w:val="Compact"/>
            </w:pPr>
            <w:r>
              <w:t xml:space="preserve">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⇢ security.app_user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booking_code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Código de la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scheduled_start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Hora de la cita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lead_minutes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Minutos de anticipación (</w:t>
            </w:r>
            <w:r>
              <w:rPr>
                <w:rStyle w:val="VerbatimChar"/>
              </w:rPr>
              <w:t xml:space="preserve">REMINDER_LEADS</w:t>
            </w:r>
            <w:r>
              <w:t xml:space="preserve">, por defecto 24 h y 1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Cuándo avisar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Cuándo se envió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created_by, updated_at, updated_by, deleted_at, deleted_by, row_version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 de auditoría (sección 5.1)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66</w:t>
      </w:r>
    </w:p>
    <w:p>
      <w:pPr>
        <w:pStyle w:val="BodyText"/>
      </w:pPr>
      <w:r>
        <w:rPr>
          <w:i/>
          <w:iCs/>
        </w:rPr>
        <w:t xml:space="preserve">Diccionario de datos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notification.booking_tracking</w:t>
      </w:r>
      <w:r>
        <w:rPr>
          <w:i/>
          <w:iCs/>
        </w:rPr>
        <w:t xml:space="preserve"> </w:t>
      </w:r>
      <w:r>
        <w:rPr>
          <w:i/>
          <w:iCs/>
        </w:rPr>
        <w:t xml:space="preserve">— copia local del estado de las reservas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Llave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⇢ booking.booking</w:t>
            </w:r>
          </w:p>
        </w:tc>
        <w:tc>
          <w:tcPr/>
          <w:p>
            <w:pPr>
              <w:pStyle w:val="Compact"/>
            </w:pPr>
            <w:r>
              <w:t xml:space="preserve">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booking_code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Código de la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Usuario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Usuario operario asignado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scheduled_start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Hora de la cita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is_cancelled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Reserva cancelada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Última actualización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unassigned_alert_at</w:t>
            </w:r>
          </w:p>
        </w:tc>
        <w:tc>
          <w:tcPr/>
          <w:p>
            <w:pPr>
              <w:pStyle w:val="Compact"/>
            </w:pPr>
            <w:r>
              <w:t xml:space="preserve">DATETIME2(3)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Cuándo se alertó que no tenía operario (changelog</w:t>
            </w:r>
            <w:r>
              <w:t xml:space="preserve"> </w:t>
            </w:r>
            <w:r>
              <w:rPr>
                <w:rStyle w:val="VerbatimChar"/>
              </w:rPr>
              <w:t xml:space="preserve">031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Fuente de los tipos y restricciones: archivos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*/src/main/resources/db/changelog/</w:t>
      </w:r>
      <w:r>
        <w:t xml:space="preserve"> </w:t>
      </w:r>
      <w:r>
        <w:t xml:space="preserve">(servicios Java) y</w:t>
      </w:r>
      <w:r>
        <w:t xml:space="preserve"> </w:t>
      </w:r>
      <w:r>
        <w:rPr>
          <w:rStyle w:val="VerbatimChar"/>
        </w:rPr>
        <w:t xml:space="preserve">lavarapido-payment-service/db/changelog/changes/</w:t>
      </w:r>
      <w:r>
        <w:t xml:space="preserve">, incluidos los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 </w:t>
      </w:r>
      <w:r>
        <w:t xml:space="preserve">posteriores a la creación de cada tabla.</w:t>
      </w:r>
    </w:p>
    <w:bookmarkEnd w:id="104"/>
    <w:bookmarkEnd w:id="105"/>
    <w:bookmarkEnd w:id="106"/>
    <w:bookmarkStart w:id="147" w:name="X484753f020be6c52a7a2cadf8ef57dad1fe90b7"/>
    <w:p>
      <w:pPr>
        <w:pStyle w:val="Heading2"/>
      </w:pPr>
      <w:r>
        <w:t xml:space="preserve">6. Diagramas de clases</w:t>
      </w:r>
    </w:p>
    <w:p>
      <w:pPr>
        <w:pStyle w:val="FirstParagraph"/>
      </w:pPr>
      <w:r>
        <w:t xml:space="preserve">Hay al menos un diagrama de clases por cada uno de los seis servicios; los cuatro más grandes tienen dos: uno del modelo de dominio y otro de la capa de aplicación con sus puertos. Las reglas de negocio viven en las entidades de dominio, no en los controladores: por ejemplo,</w:t>
      </w:r>
      <w:r>
        <w:t xml:space="preserve"> </w:t>
      </w:r>
      <w:r>
        <w:rPr>
          <w:rStyle w:val="VerbatimChar"/>
        </w:rPr>
        <w:t xml:space="preserve">Booking.moveTo()</w:t>
      </w:r>
      <w:r>
        <w:t xml:space="preserve"> </w:t>
      </w:r>
      <w:r>
        <w:t xml:space="preserve">decide qué cambios de estado son válidos y</w:t>
      </w:r>
      <w:r>
        <w:t xml:space="preserve"> </w:t>
      </w:r>
      <w:r>
        <w:rPr>
          <w:rStyle w:val="VerbatimChar"/>
        </w:rPr>
        <w:t xml:space="preserve">ServiceExecution.rate()</w:t>
      </w:r>
      <w:r>
        <w:t xml:space="preserve"> </w:t>
      </w:r>
      <w:r>
        <w:t xml:space="preserve">permite calificar una sola vez y solo un servicio terminado.</w:t>
      </w:r>
    </w:p>
    <w:p>
      <w:pPr>
        <w:pStyle w:val="BodyText"/>
      </w:pPr>
      <w:r>
        <w:t xml:space="preserve">Convenciones de los diagramas:</w:t>
      </w:r>
    </w:p>
    <w:p>
      <w:pPr>
        <w:pStyle w:val="Compact"/>
        <w:numPr>
          <w:ilvl w:val="0"/>
          <w:numId w:val="1004"/>
        </w:numPr>
      </w:pPr>
      <w:r>
        <w:t xml:space="preserve">Los estereotipos UML se escriben en inglés:</w:t>
      </w:r>
      <w:r>
        <w:t xml:space="preserve"> </w:t>
      </w:r>
      <w:r>
        <w:rPr>
          <w:rStyle w:val="VerbatimChar"/>
        </w:rPr>
        <w:t xml:space="preserve">aggregate root</w:t>
      </w:r>
      <w:r>
        <w:t xml:space="preserve"> </w:t>
      </w:r>
      <w:r>
        <w:t xml:space="preserve">(raíz de agregado),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(entidad),</w:t>
      </w:r>
      <w:r>
        <w:t xml:space="preserve"> </w:t>
      </w:r>
      <w:r>
        <w:rPr>
          <w:rStyle w:val="VerbatimChar"/>
        </w:rPr>
        <w:t xml:space="preserve">value object</w:t>
      </w:r>
      <w:r>
        <w:t xml:space="preserve"> </w:t>
      </w:r>
      <w:r>
        <w:t xml:space="preserve">(objeto valor),</w:t>
      </w:r>
      <w:r>
        <w:t xml:space="preserve"> </w:t>
      </w:r>
      <w:r>
        <w:rPr>
          <w:rStyle w:val="VerbatimChar"/>
        </w:rPr>
        <w:t xml:space="preserve">enumeration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 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 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(puerto de salida),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 línea</w:t>
      </w:r>
      <w:r>
        <w:t xml:space="preserve"> </w:t>
      </w:r>
      <w:r>
        <w:rPr>
          <w:rStyle w:val="VerbatimChar"/>
        </w:rPr>
        <w:t xml:space="preserve">implements …</w:t>
      </w:r>
      <w:r>
        <w:t xml:space="preserve"> </w:t>
      </w:r>
      <w:r>
        <w:t xml:space="preserve">de un servicio de aplicación indica los puertos de entrada (casos de uso) que implementa.</w:t>
      </w:r>
    </w:p>
    <w:p>
      <w:pPr>
        <w:pStyle w:val="Compact"/>
        <w:numPr>
          <w:ilvl w:val="0"/>
          <w:numId w:val="1004"/>
        </w:numPr>
      </w:pPr>
      <w:r>
        <w:t xml:space="preserve">Una flecha continua (</w:t>
      </w:r>
      <w:r>
        <w:rPr>
          <w:rStyle w:val="VerbatimChar"/>
        </w:rPr>
        <w:t xml:space="preserve">--&gt;</w:t>
      </w:r>
      <w:r>
        <w:t xml:space="preserve">) es una dependencia inyectada por constructor; una punteada (</w:t>
      </w:r>
      <w:r>
        <w:rPr>
          <w:rStyle w:val="VerbatimChar"/>
        </w:rPr>
        <w:t xml:space="preserve">..&gt;</w:t>
      </w:r>
      <w:r>
        <w:t xml:space="preserve">) es un uso o una referencia por identificador.</w:t>
      </w:r>
    </w:p>
    <w:p>
      <w:pPr>
        <w:pStyle w:val="Compact"/>
        <w:numPr>
          <w:ilvl w:val="0"/>
          <w:numId w:val="1004"/>
        </w:numPr>
      </w:pPr>
      <w:r>
        <w:t xml:space="preserve">Se omiten getters, constructores, excepciones, DTO de respuesta (</w:t>
      </w:r>
      <w:r>
        <w:rPr>
          <w:rStyle w:val="VerbatimChar"/>
        </w:rPr>
        <w:t xml:space="preserve">*View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*Dto</w:t>
      </w:r>
      <w:r>
        <w:t xml:space="preserve">) y comandos de entrada (</w:t>
      </w:r>
      <w:r>
        <w:rPr>
          <w:rStyle w:val="VerbatimChar"/>
        </w:rPr>
        <w:t xml:space="preserve">*Command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*Request</w:t>
      </w:r>
      <w:r>
        <w:t xml:space="preserve">).</w:t>
      </w:r>
    </w:p>
    <w:bookmarkStart w:id="113" w:name="X5b77d21776d42c0a26f8e94cbe0d018be8648e7"/>
    <w:p>
      <w:pPr>
        <w:pStyle w:val="Heading3"/>
      </w:pPr>
      <w:r>
        <w:t xml:space="preserve">6.1 security-service</w:t>
      </w:r>
    </w:p>
    <w:p>
      <w:pPr>
        <w:pStyle w:val="FirstParagraph"/>
      </w:pPr>
      <w:r>
        <w:rPr>
          <w:b/>
          <w:bCs/>
        </w:rPr>
        <w:t xml:space="preserve">Figura 20</w:t>
      </w:r>
    </w:p>
    <w:p>
      <w:pPr>
        <w:pStyle w:val="BodyText"/>
      </w:pPr>
      <w:r>
        <w:rPr>
          <w:i/>
          <w:iCs/>
        </w:rPr>
        <w:t xml:space="preserve">Modelo de dominio de security-service</w:t>
      </w:r>
    </w:p>
    <w:p>
      <w:pPr>
        <w:pStyle w:val="BodyText"/>
      </w:pPr>
      <w:r>
        <w:drawing>
          <wp:inline>
            <wp:extent cx="5334000" cy="3016585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0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21</w:t>
      </w:r>
    </w:p>
    <w:p>
      <w:pPr>
        <w:pStyle w:val="BodyText"/>
      </w:pPr>
      <w:r>
        <w:rPr>
          <w:i/>
          <w:iCs/>
        </w:rPr>
        <w:t xml:space="preserve">Servicios de aplicación y puertos de security-service</w:t>
      </w:r>
    </w:p>
    <w:p>
      <w:pPr>
        <w:pStyle w:val="BodyText"/>
      </w:pPr>
      <w:r>
        <w:drawing>
          <wp:inline>
            <wp:extent cx="5334000" cy="11799953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1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99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Adaptadores de salida:</w:t>
      </w:r>
      <w:r>
        <w:t xml:space="preserve"> </w:t>
      </w:r>
      <w:r>
        <w:rPr>
          <w:rStyle w:val="VerbatimChar"/>
        </w:rPr>
        <w:t xml:space="preserve">UserAccountPersistenceAdapter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UserSessionPersistenceAdapter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PasswordResetTokenPersistenceAdapter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UserPreferencePersistenceAdapter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RolePermissionPersistenceAdapter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LoginLockoutPersistenceAdapter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PersonAddressPersistenceAdapter</w:t>
      </w:r>
      <w:r>
        <w:t xml:space="preserve"> </w:t>
      </w:r>
      <w:r>
        <w:t xml:space="preserve">(JPA);</w:t>
      </w:r>
      <w:r>
        <w:t xml:space="preserve"> </w:t>
      </w:r>
      <w:r>
        <w:rPr>
          <w:rStyle w:val="VerbatimChar"/>
        </w:rPr>
        <w:t xml:space="preserve">BCryptPasswordHasher</w:t>
      </w:r>
      <w:r>
        <w:t xml:space="preserve">;</w:t>
      </w:r>
      <w:r>
        <w:t xml:space="preserve"> </w:t>
      </w:r>
      <w:r>
        <w:rPr>
          <w:rStyle w:val="VerbatimChar"/>
        </w:rPr>
        <w:t xml:space="preserve">JwtTokenIssuer</w:t>
      </w:r>
      <w:r>
        <w:t xml:space="preserve">;</w:t>
      </w:r>
      <w:r>
        <w:t xml:space="preserve"> </w:t>
      </w:r>
      <w:r>
        <w:rPr>
          <w:rStyle w:val="VerbatimChar"/>
        </w:rPr>
        <w:t xml:space="preserve">SecureRandomResetCodeGenerator</w:t>
      </w:r>
      <w:r>
        <w:t xml:space="preserve">;</w:t>
      </w:r>
      <w:r>
        <w:t xml:space="preserve"> </w:t>
      </w:r>
      <w:r>
        <w:rPr>
          <w:rStyle w:val="VerbatimChar"/>
        </w:rPr>
        <w:t xml:space="preserve">EmailResetCodeNotifier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LoggingResetCodeNotifier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UndeliveredResetCodeNotifier</w:t>
      </w:r>
      <w:r>
        <w:t xml:space="preserve">;</w:t>
      </w:r>
      <w:r>
        <w:t xml:space="preserve"> </w:t>
      </w:r>
      <w:r>
        <w:rPr>
          <w:rStyle w:val="VerbatimChar"/>
        </w:rPr>
        <w:t xml:space="preserve">InMemoryResetAttemptCounter</w:t>
      </w:r>
      <w:r>
        <w:t xml:space="preserve">;</w:t>
      </w:r>
      <w:r>
        <w:t xml:space="preserve"> </w:t>
      </w:r>
      <w:r>
        <w:rPr>
          <w:rStyle w:val="VerbatimChar"/>
        </w:rPr>
        <w:t xml:space="preserve">RabbitDomainEventPublisher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LoggingDomainEventPublisher</w:t>
      </w:r>
      <w:r>
        <w:t xml:space="preserve">. Adaptadores de entrada: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UserProfileController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UserAdministrationController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RolePermissionController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UserAddressController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InternalUserController</w:t>
      </w:r>
      <w:r>
        <w:t xml:space="preserve">. Fuente:</w:t>
      </w:r>
      <w:r>
        <w:t xml:space="preserve"> </w:t>
      </w:r>
      <w:r>
        <w:rPr>
          <w:rStyle w:val="VerbatimChar"/>
        </w:rPr>
        <w:t xml:space="preserve">security-service/src/main/java/com/lavarapido/security/</w:t>
      </w:r>
      <w:r>
        <w:t xml:space="preserve">.</w:t>
      </w:r>
    </w:p>
    <w:bookmarkEnd w:id="113"/>
    <w:bookmarkStart w:id="117" w:name="X9eea2a606d07467d56a09323ffe8fc3048e7569"/>
    <w:p>
      <w:pPr>
        <w:pStyle w:val="Heading3"/>
      </w:pPr>
      <w:r>
        <w:t xml:space="preserve">6.2 customer-service</w:t>
      </w:r>
    </w:p>
    <w:p>
      <w:pPr>
        <w:pStyle w:val="FirstParagraph"/>
      </w:pPr>
      <w:r>
        <w:rPr>
          <w:b/>
          <w:bCs/>
        </w:rPr>
        <w:t xml:space="preserve">Figura 22</w:t>
      </w:r>
    </w:p>
    <w:p>
      <w:pPr>
        <w:pStyle w:val="BodyText"/>
      </w:pPr>
      <w:r>
        <w:rPr>
          <w:i/>
          <w:iCs/>
        </w:rPr>
        <w:t xml:space="preserve">Clases de customer-service</w:t>
      </w:r>
    </w:p>
    <w:p>
      <w:pPr>
        <w:pStyle w:val="BodyText"/>
      </w:pPr>
      <w:r>
        <w:drawing>
          <wp:inline>
            <wp:extent cx="5334000" cy="3867464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1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rPr>
          <w:rStyle w:val="VerbatimChar"/>
        </w:rPr>
        <w:t xml:space="preserve">Register/Update/Remove/List/GetCustomerVehicleUseCase</w:t>
      </w:r>
      <w:r>
        <w:t xml:space="preserve"> </w:t>
      </w:r>
      <w:r>
        <w:t xml:space="preserve">abrevia los cinco puertos de entrada de vehículos. Adaptadores de salida:</w:t>
      </w:r>
      <w:r>
        <w:t xml:space="preserve"> </w:t>
      </w:r>
      <w:r>
        <w:rPr>
          <w:rStyle w:val="VerbatimChar"/>
        </w:rPr>
        <w:t xml:space="preserve">CustomerAccountPersistenceAdapter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CustomerVehiclePersistenceAdapter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VehicleTypePersistenceAdapter</w:t>
      </w:r>
      <w:r>
        <w:t xml:space="preserve"> </w:t>
      </w:r>
      <w:r>
        <w:t xml:space="preserve">(JPA);</w:t>
      </w:r>
      <w:r>
        <w:t xml:space="preserve"> </w:t>
      </w:r>
      <w:r>
        <w:rPr>
          <w:rStyle w:val="VerbatimChar"/>
        </w:rPr>
        <w:t xml:space="preserve">SecurityServiceIdentityDirectory</w:t>
      </w:r>
      <w:r>
        <w:t xml:space="preserve"> </w:t>
      </w:r>
      <w:r>
        <w:t xml:space="preserve">(REST a security-service);</w:t>
      </w:r>
      <w:r>
        <w:t xml:space="preserve"> </w:t>
      </w:r>
      <w:r>
        <w:rPr>
          <w:rStyle w:val="VerbatimChar"/>
        </w:rPr>
        <w:t xml:space="preserve">LoggingDomainEventPublisher</w:t>
      </w:r>
      <w:r>
        <w:t xml:space="preserve">, que solo escribe los eventos en el log. Adaptadores de entrada:</w:t>
      </w:r>
      <w:r>
        <w:t xml:space="preserve"> </w:t>
      </w:r>
      <w:r>
        <w:rPr>
          <w:rStyle w:val="VerbatimChar"/>
        </w:rPr>
        <w:t xml:space="preserve">CustomerVehicleController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AdminVehicleController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VehicleTypeController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UserRegisteredListener</w:t>
      </w:r>
      <w:r>
        <w:t xml:space="preserve"> </w:t>
      </w:r>
      <w:r>
        <w:t xml:space="preserve">(RabbitMQ). Fuente:</w:t>
      </w:r>
      <w:r>
        <w:t xml:space="preserve"> </w:t>
      </w:r>
      <w:r>
        <w:rPr>
          <w:rStyle w:val="VerbatimChar"/>
        </w:rPr>
        <w:t xml:space="preserve">lavarapido-customer-service/src/main/java/com/lavarapido/customer/</w:t>
      </w:r>
      <w:r>
        <w:t xml:space="preserve">.</w:t>
      </w:r>
    </w:p>
    <w:bookmarkEnd w:id="117"/>
    <w:bookmarkStart w:id="124" w:name="X69ccf24081fd1ebc343d8bc67da175f856d8662"/>
    <w:p>
      <w:pPr>
        <w:pStyle w:val="Heading3"/>
      </w:pPr>
      <w:r>
        <w:t xml:space="preserve">6.3 booking-service</w:t>
      </w:r>
    </w:p>
    <w:p>
      <w:pPr>
        <w:pStyle w:val="FirstParagraph"/>
      </w:pPr>
      <w:r>
        <w:rPr>
          <w:b/>
          <w:bCs/>
        </w:rPr>
        <w:t xml:space="preserve">Figura 23</w:t>
      </w:r>
    </w:p>
    <w:p>
      <w:pPr>
        <w:pStyle w:val="BodyText"/>
      </w:pPr>
      <w:r>
        <w:rPr>
          <w:i/>
          <w:iCs/>
        </w:rPr>
        <w:t xml:space="preserve">Modelo de dominio de booking-service</w:t>
      </w:r>
    </w:p>
    <w:p>
      <w:pPr>
        <w:pStyle w:val="BodyText"/>
      </w:pPr>
      <w:r>
        <w:drawing>
          <wp:inline>
            <wp:extent cx="5334000" cy="2974189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1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4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24</w:t>
      </w:r>
    </w:p>
    <w:p>
      <w:pPr>
        <w:pStyle w:val="BodyText"/>
      </w:pPr>
      <w:r>
        <w:rPr>
          <w:i/>
          <w:iCs/>
        </w:rPr>
        <w:t xml:space="preserve">Servicios de aplicación y puertos de booking-service</w:t>
      </w:r>
    </w:p>
    <w:p>
      <w:pPr>
        <w:pStyle w:val="BodyText"/>
      </w:pPr>
      <w:r>
        <w:drawing>
          <wp:inline>
            <wp:extent cx="5334000" cy="8118463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1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18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Adaptadores de salida:</w:t>
      </w:r>
      <w:r>
        <w:t xml:space="preserve"> </w:t>
      </w:r>
      <w:r>
        <w:rPr>
          <w:rStyle w:val="VerbatimChar"/>
        </w:rPr>
        <w:t xml:space="preserve">BookingPersistenceAdapter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SchedulePersistenceAdapter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BayPersistenceAdapter</w:t>
      </w:r>
      <w:r>
        <w:t xml:space="preserve"> </w:t>
      </w:r>
      <w:r>
        <w:t xml:space="preserve">(JPA);</w:t>
      </w:r>
      <w:r>
        <w:t xml:space="preserve"> </w:t>
      </w:r>
      <w:r>
        <w:rPr>
          <w:rStyle w:val="VerbatimChar"/>
        </w:rPr>
        <w:t xml:space="preserve">CustomerServiceDirectory</w:t>
      </w:r>
      <w:r>
        <w:t xml:space="preserve"> </w:t>
      </w:r>
      <w:r>
        <w:t xml:space="preserve">(REST a customer-service);</w:t>
      </w:r>
      <w:r>
        <w:t xml:space="preserve"> </w:t>
      </w:r>
      <w:r>
        <w:rPr>
          <w:rStyle w:val="VerbatimChar"/>
        </w:rPr>
        <w:t xml:space="preserve">RabbitDomainEventPublisher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LoggingDomainEventPublisher</w:t>
      </w:r>
      <w:r>
        <w:t xml:space="preserve">. Adaptadores de entrada:</w:t>
      </w:r>
      <w:r>
        <w:t xml:space="preserve"> </w:t>
      </w:r>
      <w:r>
        <w:rPr>
          <w:rStyle w:val="VerbatimChar"/>
        </w:rPr>
        <w:t xml:space="preserve">BookingController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AdminBookingController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OperatorBookingController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ScheduleController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InternalBookingController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/internal/v1/bookings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X-Internal-Key</w:t>
      </w:r>
      <w:r>
        <w:t xml:space="preserve">). Fuente:</w:t>
      </w:r>
      <w:r>
        <w:t xml:space="preserve"> </w:t>
      </w:r>
      <w:r>
        <w:rPr>
          <w:rStyle w:val="VerbatimChar"/>
        </w:rPr>
        <w:t xml:space="preserve">lavarapido-booking-service/src/main/java/com/lavarapido/booking/</w:t>
      </w:r>
      <w:r>
        <w:t xml:space="preserve">.</w:t>
      </w:r>
    </w:p>
    <w:bookmarkEnd w:id="124"/>
    <w:bookmarkStart w:id="131" w:name="X1c34024913a5cfd561a2e308f6499057882b3dc"/>
    <w:p>
      <w:pPr>
        <w:pStyle w:val="Heading3"/>
      </w:pPr>
      <w:r>
        <w:t xml:space="preserve">6.4 operations-service</w:t>
      </w:r>
    </w:p>
    <w:p>
      <w:pPr>
        <w:pStyle w:val="FirstParagraph"/>
      </w:pPr>
      <w:r>
        <w:rPr>
          <w:b/>
          <w:bCs/>
        </w:rPr>
        <w:t xml:space="preserve">Figura 25</w:t>
      </w:r>
    </w:p>
    <w:p>
      <w:pPr>
        <w:pStyle w:val="BodyText"/>
      </w:pPr>
      <w:r>
        <w:rPr>
          <w:i/>
          <w:iCs/>
        </w:rPr>
        <w:t xml:space="preserve">Clases de operations-service</w:t>
      </w:r>
    </w:p>
    <w:p>
      <w:pPr>
        <w:pStyle w:val="BodyText"/>
      </w:pPr>
      <w:r>
        <w:drawing>
          <wp:inline>
            <wp:extent cx="5334000" cy="7115949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1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5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Adaptadores de salida:</w:t>
      </w:r>
      <w:r>
        <w:t xml:space="preserve"> </w:t>
      </w:r>
      <w:r>
        <w:rPr>
          <w:rStyle w:val="VerbatimChar"/>
        </w:rPr>
        <w:t xml:space="preserve">OperatorPersistenceAdapter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OperatorProfilePersistenceAdapter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InspectionPersistenceAdapter</w:t>
      </w:r>
      <w:r>
        <w:t xml:space="preserve"> </w:t>
      </w:r>
      <w:r>
        <w:t xml:space="preserve">(JPA);</w:t>
      </w:r>
      <w:r>
        <w:t xml:space="preserve"> </w:t>
      </w:r>
      <w:r>
        <w:rPr>
          <w:rStyle w:val="VerbatimChar"/>
        </w:rPr>
        <w:t xml:space="preserve">BookingServiceDirectory</w:t>
      </w:r>
      <w:r>
        <w:t xml:space="preserve"> </w:t>
      </w:r>
      <w:r>
        <w:t xml:space="preserve">(REST a booking-service, con el token del usuario o con la llave interna);</w:t>
      </w:r>
      <w:r>
        <w:t xml:space="preserve"> </w:t>
      </w:r>
      <w:r>
        <w:rPr>
          <w:rStyle w:val="VerbatimChar"/>
        </w:rPr>
        <w:t xml:space="preserve">SecurityUserDirectory</w:t>
      </w:r>
      <w:r>
        <w:t xml:space="preserve"> </w:t>
      </w:r>
      <w:r>
        <w:t xml:space="preserve">(REST a security-service);</w:t>
      </w:r>
      <w:r>
        <w:t xml:space="preserve"> </w:t>
      </w:r>
      <w:r>
        <w:rPr>
          <w:rStyle w:val="VerbatimChar"/>
        </w:rPr>
        <w:t xml:space="preserve">RabbitDomainEventPublisher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LoggingDomainEventPublisher</w:t>
      </w:r>
      <w:r>
        <w:t xml:space="preserve">. Adaptadores de entrada:</w:t>
      </w:r>
      <w:r>
        <w:t xml:space="preserve"> </w:t>
      </w:r>
      <w:r>
        <w:rPr>
          <w:rStyle w:val="VerbatimChar"/>
        </w:rPr>
        <w:t xml:space="preserve">OperationsControllers</w:t>
      </w:r>
      <w:r>
        <w:t xml:space="preserve"> </w:t>
      </w:r>
      <w:r>
        <w:t xml:space="preserve">(rutas de administrador, operario y calificaciones),</w:t>
      </w:r>
      <w:r>
        <w:t xml:space="preserve"> </w:t>
      </w:r>
      <w:r>
        <w:rPr>
          <w:rStyle w:val="VerbatimChar"/>
        </w:rPr>
        <w:t xml:space="preserve">AvailableOperatorsController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OperatorProfileController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InspectionControllers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BookingConfirmedListener</w:t>
      </w:r>
      <w:r>
        <w:t xml:space="preserve"> </w:t>
      </w:r>
      <w:r>
        <w:t xml:space="preserve">(RabbitMQ, asignación automática). Fuente:</w:t>
      </w:r>
      <w:r>
        <w:t xml:space="preserve"> </w:t>
      </w:r>
      <w:r>
        <w:rPr>
          <w:rStyle w:val="VerbatimChar"/>
        </w:rPr>
        <w:t xml:space="preserve">lavarapido-operations-service/src/main/java/com/lavarapido/operations/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Figura 26</w:t>
      </w:r>
    </w:p>
    <w:p>
      <w:pPr>
        <w:pStyle w:val="BodyText"/>
      </w:pPr>
      <w:r>
        <w:rPr>
          <w:i/>
          <w:iCs/>
        </w:rPr>
        <w:t xml:space="preserve">Informe de inspección en operations-service</w:t>
      </w:r>
    </w:p>
    <w:p>
      <w:pPr>
        <w:pStyle w:val="BodyText"/>
      </w:pPr>
      <w:r>
        <w:drawing>
          <wp:inline>
            <wp:extent cx="5334000" cy="394264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15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El informe solo existe para reservas de 180 minutos o más, se edita mientras la reserva está Confirmada o En proceso y solo se comparte publicado; el enlace público usa</w:t>
      </w:r>
      <w:r>
        <w:t xml:space="preserve"> </w:t>
      </w:r>
      <w:r>
        <w:rPr>
          <w:rStyle w:val="VerbatimChar"/>
        </w:rPr>
        <w:t xml:space="preserve">publicToken</w:t>
      </w:r>
      <w:r>
        <w:t xml:space="preserve"> </w:t>
      </w:r>
      <w:r>
        <w:t xml:space="preserve">y muestra la placa enmascarada. Adaptadores:</w:t>
      </w:r>
      <w:r>
        <w:t xml:space="preserve"> </w:t>
      </w:r>
      <w:r>
        <w:rPr>
          <w:rStyle w:val="VerbatimChar"/>
        </w:rPr>
        <w:t xml:space="preserve">InspectionPersistenceAdapter</w:t>
      </w:r>
      <w:r>
        <w:t xml:space="preserve"> </w:t>
      </w:r>
      <w:r>
        <w:t xml:space="preserve">(JPA) e</w:t>
      </w:r>
      <w:r>
        <w:t xml:space="preserve"> </w:t>
      </w:r>
      <w:r>
        <w:rPr>
          <w:rStyle w:val="VerbatimChar"/>
        </w:rPr>
        <w:t xml:space="preserve">InspectionControllers</w:t>
      </w:r>
      <w:r>
        <w:t xml:space="preserve"> </w:t>
      </w:r>
      <w:r>
        <w:t xml:space="preserve">(rutas</w:t>
      </w:r>
      <w:r>
        <w:t xml:space="preserve"> </w:t>
      </w:r>
      <w:r>
        <w:rPr>
          <w:rStyle w:val="VerbatimChar"/>
        </w:rPr>
        <w:t xml:space="preserve">/admin/inspections/**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/public/inspections/**</w:t>
      </w:r>
      <w:r>
        <w:t xml:space="preserve">).</w:t>
      </w:r>
    </w:p>
    <w:bookmarkEnd w:id="131"/>
    <w:bookmarkStart w:id="138" w:name="X7ebeba447d02c8211b39fcf5b1d19278a743582"/>
    <w:p>
      <w:pPr>
        <w:pStyle w:val="Heading3"/>
      </w:pPr>
      <w:r>
        <w:t xml:space="preserve">6.5 payment-service (.NET)</w:t>
      </w:r>
    </w:p>
    <w:p>
      <w:pPr>
        <w:pStyle w:val="FirstParagraph"/>
      </w:pPr>
      <w:r>
        <w:rPr>
          <w:b/>
          <w:bCs/>
        </w:rPr>
        <w:t xml:space="preserve">Figura 27</w:t>
      </w:r>
    </w:p>
    <w:p>
      <w:pPr>
        <w:pStyle w:val="BodyText"/>
      </w:pPr>
      <w:r>
        <w:rPr>
          <w:i/>
          <w:iCs/>
        </w:rPr>
        <w:t xml:space="preserve">Modelo de dominio de payment-service</w:t>
      </w:r>
    </w:p>
    <w:p>
      <w:pPr>
        <w:pStyle w:val="BodyText"/>
      </w:pPr>
      <w:r>
        <w:drawing>
          <wp:inline>
            <wp:extent cx="5334000" cy="1384333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16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28</w:t>
      </w:r>
    </w:p>
    <w:p>
      <w:pPr>
        <w:pStyle w:val="BodyText"/>
      </w:pPr>
      <w:r>
        <w:rPr>
          <w:i/>
          <w:iCs/>
        </w:rPr>
        <w:t xml:space="preserve">Servicios de aplicación y puertos de payment-service</w:t>
      </w:r>
    </w:p>
    <w:p>
      <w:pPr>
        <w:pStyle w:val="BodyText"/>
      </w:pPr>
      <w:r>
        <w:drawing>
          <wp:inline>
            <wp:extent cx="5334000" cy="7305797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17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0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En .NET los atributos son propiedades públicas de solo lectura y los métodos de aplicación son asíncronos (</w:t>
      </w:r>
      <w:r>
        <w:rPr>
          <w:rStyle w:val="VerbatimChar"/>
        </w:rPr>
        <w:t xml:space="preserve">Async</w:t>
      </w:r>
      <w:r>
        <w:t xml:space="preserve">) con un</w:t>
      </w:r>
      <w:r>
        <w:t xml:space="preserve"> </w:t>
      </w:r>
      <w:r>
        <w:rPr>
          <w:rStyle w:val="VerbatimChar"/>
        </w:rPr>
        <w:t xml:space="preserve">CancellationToken ct</w:t>
      </w:r>
      <w:r>
        <w:t xml:space="preserve">. Adaptadores de salida:</w:t>
      </w:r>
      <w:r>
        <w:t xml:space="preserve"> </w:t>
      </w:r>
      <w:r>
        <w:rPr>
          <w:rStyle w:val="VerbatimChar"/>
        </w:rPr>
        <w:t xml:space="preserve">PaymentRepository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PaymentAccountRepository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PromotionRedemptionRepository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LoyaltyLedgerRepository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EfUnitOfWork</w:t>
      </w:r>
      <w:r>
        <w:t xml:space="preserve"> </w:t>
      </w:r>
      <w:r>
        <w:t xml:space="preserve">(Entity Framework Core);</w:t>
      </w:r>
      <w:r>
        <w:t xml:space="preserve"> </w:t>
      </w:r>
      <w:r>
        <w:rPr>
          <w:rStyle w:val="VerbatimChar"/>
        </w:rPr>
        <w:t xml:space="preserve">BookingServiceDirectory</w:t>
      </w:r>
      <w:r>
        <w:t xml:space="preserve"> </w:t>
      </w:r>
      <w:r>
        <w:t xml:space="preserve">(REST a booking-service);</w:t>
      </w:r>
      <w:r>
        <w:t xml:space="preserve"> </w:t>
      </w:r>
      <w:r>
        <w:rPr>
          <w:rStyle w:val="VerbatimChar"/>
        </w:rPr>
        <w:t xml:space="preserve">RabbitMqIntegrationEventPublisher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NullIntegrationEventPublisher</w:t>
      </w:r>
      <w:r>
        <w:t xml:space="preserve">. Adaptadores de entrada:</w:t>
      </w:r>
      <w:r>
        <w:t xml:space="preserve"> </w:t>
      </w:r>
      <w:r>
        <w:rPr>
          <w:rStyle w:val="VerbatimChar"/>
        </w:rPr>
        <w:t xml:space="preserve">PaymentsController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AdminPaymentsController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AdminPaymentAccountsController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PromotionsController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LoyaltyController</w:t>
      </w:r>
      <w:r>
        <w:t xml:space="preserve">. Fuente:</w:t>
      </w:r>
      <w:r>
        <w:t xml:space="preserve"> </w:t>
      </w:r>
      <w:r>
        <w:rPr>
          <w:rStyle w:val="VerbatimChar"/>
        </w:rPr>
        <w:t xml:space="preserve">lavarapido-payment-service/src/PaymentService.Domain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PaymentService.Application</w:t>
      </w:r>
      <w:r>
        <w:t xml:space="preserve">.</w:t>
      </w:r>
    </w:p>
    <w:bookmarkEnd w:id="138"/>
    <w:bookmarkStart w:id="145" w:name="Xeda4ddf7a277cc52e5f32a3d39787c6c783b602"/>
    <w:p>
      <w:pPr>
        <w:pStyle w:val="Heading3"/>
      </w:pPr>
      <w:r>
        <w:t xml:space="preserve">6.6 notification-service</w:t>
      </w:r>
    </w:p>
    <w:p>
      <w:pPr>
        <w:pStyle w:val="FirstParagraph"/>
      </w:pPr>
      <w:r>
        <w:rPr>
          <w:b/>
          <w:bCs/>
        </w:rPr>
        <w:t xml:space="preserve">Figura 29</w:t>
      </w:r>
    </w:p>
    <w:p>
      <w:pPr>
        <w:pStyle w:val="BodyText"/>
      </w:pPr>
      <w:r>
        <w:rPr>
          <w:i/>
          <w:iCs/>
        </w:rPr>
        <w:t xml:space="preserve">Modelo de dominio de notification-service</w:t>
      </w:r>
    </w:p>
    <w:p>
      <w:pPr>
        <w:pStyle w:val="BodyText"/>
      </w:pPr>
      <w:r>
        <w:drawing>
          <wp:inline>
            <wp:extent cx="5334000" cy="1709738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18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9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30</w:t>
      </w:r>
    </w:p>
    <w:p>
      <w:pPr>
        <w:pStyle w:val="BodyText"/>
      </w:pPr>
      <w:r>
        <w:rPr>
          <w:i/>
          <w:iCs/>
        </w:rPr>
        <w:t xml:space="preserve">Servicios de aplicación y puertos de notification-service</w:t>
      </w:r>
    </w:p>
    <w:p>
      <w:pPr>
        <w:pStyle w:val="BodyText"/>
      </w:pPr>
      <w:r>
        <w:drawing>
          <wp:inline>
            <wp:extent cx="5334000" cy="5004991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04_Documentacion_De_Diseno_Del_Software_diagramas/diagrama_19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4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Entre servicios de aplicación la dependencia real es el puerto de entrada: por ejemplo,</w:t>
      </w:r>
      <w:r>
        <w:t xml:space="preserve"> </w:t>
      </w:r>
      <w:r>
        <w:rPr>
          <w:rStyle w:val="VerbatimChar"/>
        </w:rPr>
        <w:t xml:space="preserve">DomainEventConsumerService</w:t>
      </w:r>
      <w:r>
        <w:t xml:space="preserve"> </w:t>
      </w:r>
      <w:r>
        <w:t xml:space="preserve">recibe un</w:t>
      </w:r>
      <w:r>
        <w:t xml:space="preserve"> </w:t>
      </w:r>
      <w:r>
        <w:rPr>
          <w:rStyle w:val="VerbatimChar"/>
        </w:rPr>
        <w:t xml:space="preserve">SendNotificationUseCase</w:t>
      </w:r>
      <w:r>
        <w:t xml:space="preserve">, que implementa</w:t>
      </w:r>
      <w:r>
        <w:t xml:space="preserve"> </w:t>
      </w:r>
      <w:r>
        <w:rPr>
          <w:rStyle w:val="VerbatimChar"/>
        </w:rPr>
        <w:t xml:space="preserve">NotificationSendingService</w:t>
      </w:r>
      <w:r>
        <w:t xml:space="preserve">.</w:t>
      </w:r>
      <w:r>
        <w:t xml:space="preserve"> </w:t>
      </w:r>
      <w:r>
        <w:rPr>
          <w:rStyle w:val="VerbatimChar"/>
        </w:rPr>
        <w:t xml:space="preserve">NotificationTypeCode</w:t>
      </w:r>
      <w:r>
        <w:t xml:space="preserve"> </w:t>
      </w:r>
      <w:r>
        <w:t xml:space="preserve">tiene 23 códigos; el diagrama muestra solo algunos. Adaptadores de salida:</w:t>
      </w:r>
      <w:r>
        <w:t xml:space="preserve"> </w:t>
      </w:r>
      <w:r>
        <w:rPr>
          <w:rStyle w:val="VerbatimChar"/>
        </w:rPr>
        <w:t xml:space="preserve">NotificationPersistenceAdapter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DeviceTokenPersistenceAdapter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BookingReminderPersistenceAdapter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BookingTrackingPersistenceAdapter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ProcessedEventPersistenceAdapter</w:t>
      </w:r>
      <w:r>
        <w:t xml:space="preserve"> </w:t>
      </w:r>
      <w:r>
        <w:t xml:space="preserve">(JPA);</w:t>
      </w:r>
      <w:r>
        <w:t xml:space="preserve"> </w:t>
      </w:r>
      <w:r>
        <w:rPr>
          <w:rStyle w:val="VerbatimChar"/>
        </w:rPr>
        <w:t xml:space="preserve">SmtpEmailSender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LoggingEmailSender</w:t>
      </w:r>
      <w:r>
        <w:t xml:space="preserve">;</w:t>
      </w:r>
      <w:r>
        <w:t xml:space="preserve"> </w:t>
      </w:r>
      <w:r>
        <w:rPr>
          <w:rStyle w:val="VerbatimChar"/>
        </w:rPr>
        <w:t xml:space="preserve">ExpoPushSender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LoggingPushSender</w:t>
      </w:r>
      <w:r>
        <w:t xml:space="preserve">;</w:t>
      </w:r>
      <w:r>
        <w:t xml:space="preserve"> </w:t>
      </w:r>
      <w:r>
        <w:rPr>
          <w:rStyle w:val="VerbatimChar"/>
        </w:rPr>
        <w:t xml:space="preserve">SecurityServiceUserContactDirectory</w:t>
      </w:r>
      <w:r>
        <w:t xml:space="preserve"> </w:t>
      </w:r>
      <w:r>
        <w:t xml:space="preserve">(REST interna a security-service). Adaptadores de entrada:</w:t>
      </w:r>
      <w:r>
        <w:t xml:space="preserve"> </w:t>
      </w:r>
      <w:r>
        <w:rPr>
          <w:rStyle w:val="VerbatimChar"/>
        </w:rPr>
        <w:t xml:space="preserve">NotificationController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AdminNotificationController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DomainEventListener</w:t>
      </w:r>
      <w:r>
        <w:t xml:space="preserve"> </w:t>
      </w:r>
      <w:r>
        <w:t xml:space="preserve">(RabbitMQ) y</w:t>
      </w:r>
      <w:r>
        <w:t xml:space="preserve"> </w:t>
      </w:r>
      <w:r>
        <w:rPr>
          <w:rStyle w:val="VerbatimChar"/>
        </w:rPr>
        <w:t xml:space="preserve">ReminderScheduler</w:t>
      </w:r>
      <w:r>
        <w:t xml:space="preserve"> </w:t>
      </w:r>
      <w:r>
        <w:t xml:space="preserve">(tarea programada). Fuente:</w:t>
      </w:r>
      <w:r>
        <w:t xml:space="preserve"> </w:t>
      </w:r>
      <w:r>
        <w:rPr>
          <w:rStyle w:val="VerbatimChar"/>
        </w:rPr>
        <w:t xml:space="preserve">lavarapido-notification-service/src/main/java/com/lavarapido/notification/</w:t>
      </w:r>
      <w:r>
        <w:t xml:space="preserve">.</w:t>
      </w:r>
    </w:p>
    <w:bookmarkEnd w:id="145"/>
    <w:bookmarkStart w:id="146" w:name="X2e5f808b4bbc2786e2a97ec7ced7d7eea88c5ae"/>
    <w:p>
      <w:pPr>
        <w:pStyle w:val="Heading3"/>
      </w:pPr>
      <w:r>
        <w:t xml:space="preserve">6.7 Estados de las entidades principales</w:t>
      </w:r>
    </w:p>
    <w:p>
      <w:pPr>
        <w:pStyle w:val="FirstParagraph"/>
      </w:pPr>
      <w:r>
        <w:rPr>
          <w:b/>
          <w:bCs/>
        </w:rPr>
        <w:t xml:space="preserve">Tabla 67</w:t>
      </w:r>
    </w:p>
    <w:p>
      <w:pPr>
        <w:pStyle w:val="BodyText"/>
      </w:pPr>
      <w:r>
        <w:rPr>
          <w:i/>
          <w:iCs/>
        </w:rPr>
        <w:t xml:space="preserve">Transiciones de estado permitidas por el dominio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Transición</w:t>
            </w:r>
          </w:p>
        </w:tc>
        <w:tc>
          <w:tcPr/>
          <w:p>
            <w:pPr>
              <w:pStyle w:val="Compact"/>
            </w:pPr>
            <w:r>
              <w:t xml:space="preserve">Condición (código)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</w:pPr>
            <w:r>
              <w:t xml:space="preserve">SCHEDULED → CONFIRMED</w:t>
            </w:r>
          </w:p>
        </w:tc>
        <w:tc>
          <w:tcPr/>
          <w:p>
            <w:pPr>
              <w:pStyle w:val="Compact"/>
            </w:pPr>
            <w:r>
              <w:t xml:space="preserve">Tiene bahía asignada (</w:t>
            </w:r>
            <w:r>
              <w:rPr>
                <w:rStyle w:val="VerbatimChar"/>
              </w:rPr>
              <w:t xml:space="preserve">Booking.java:110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</w:pPr>
            <w:r>
              <w:t xml:space="preserve">CONFIRMED → IN_PROGRESS o NO_SHOW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Booking.java:111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</w:pPr>
            <w:r>
              <w:t xml:space="preserve">IN_PROGRESS → 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Booking.java:112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</w:pPr>
            <w:r>
              <w:t xml:space="preserve">→ CANCELLED</w:t>
            </w:r>
          </w:p>
        </w:tc>
        <w:tc>
          <w:tcPr/>
          <w:p>
            <w:pPr>
              <w:pStyle w:val="Compact"/>
            </w:pPr>
            <w:r>
              <w:t xml:space="preserve">Solo por</w:t>
            </w:r>
            <w:r>
              <w:t xml:space="preserve"> </w:t>
            </w:r>
            <w:r>
              <w:rPr>
                <w:rStyle w:val="VerbatimChar"/>
              </w:rPr>
              <w:t xml:space="preserve">cancel(reason)</w:t>
            </w:r>
            <w:r>
              <w:t xml:space="preserve">, no por</w:t>
            </w:r>
            <w:r>
              <w:t xml:space="preserve"> </w:t>
            </w:r>
            <w:r>
              <w:rPr>
                <w:rStyle w:val="VerbatimChar"/>
              </w:rPr>
              <w:t xml:space="preserve">moveTo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Booking.java:95, 113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PENDING → IN_PROGRESS → 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finish()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ServiceExecution.java:65-80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Calificación</w:t>
            </w:r>
          </w:p>
        </w:tc>
        <w:tc>
          <w:tcPr/>
          <w:p>
            <w:pPr>
              <w:pStyle w:val="Compact"/>
            </w:pPr>
            <w:r>
              <w:t xml:space="preserve">Solo si está COMPLETED y una vez (</w:t>
            </w:r>
            <w:r>
              <w:rPr>
                <w:rStyle w:val="VerbatimChar"/>
              </w:rPr>
              <w:t xml:space="preserve">ServiceExecution.java:82-90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</w:t>
            </w:r>
          </w:p>
        </w:tc>
        <w:tc>
          <w:tcPr/>
          <w:p>
            <w:pPr>
              <w:pStyle w:val="Compact"/>
            </w:pPr>
            <w:r>
              <w:t xml:space="preserve">Creado → en revisión → aprobado, rechazado o reembolsado</w:t>
            </w:r>
          </w:p>
        </w:tc>
        <w:tc>
          <w:tcPr/>
          <w:p>
            <w:pPr>
              <w:pStyle w:val="Compact"/>
            </w:pPr>
            <w:r>
              <w:t xml:space="preserve">Métodos</w:t>
            </w:r>
            <w:r>
              <w:t xml:space="preserve"> </w:t>
            </w:r>
            <w:r>
              <w:rPr>
                <w:rStyle w:val="VerbatimChar"/>
              </w:rPr>
              <w:t xml:space="preserve">SubmitForReview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Payment.cs:116-157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Inicio</w:t>
            </w:r>
          </w:p>
        </w:tc>
        <w:tc>
          <w:tcPr/>
          <w:p>
            <w:pPr>
              <w:pStyle w:val="Compact"/>
            </w:pPr>
            <w:r>
              <w:t xml:space="preserve">Solo desde 15 minutos antes de la hora de la reserva (</w:t>
            </w:r>
            <w:r>
              <w:rPr>
                <w:rStyle w:val="VerbatimChar"/>
              </w:rPr>
              <w:t xml:space="preserve">StartPolicy.java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</w:pPr>
            <w:r>
              <w:t xml:space="preserve">Bloqueada 15 minutos</w:t>
            </w:r>
          </w:p>
        </w:tc>
        <w:tc>
          <w:tcPr/>
          <w:p>
            <w:pPr>
              <w:pStyle w:val="Compact"/>
            </w:pPr>
            <w:r>
              <w:t xml:space="preserve">Al quinto fallo dentro de 15 minutos; un inicio correcto o restablecer la contraseña la libera (</w:t>
            </w:r>
            <w:r>
              <w:rPr>
                <w:rStyle w:val="VerbatimChar"/>
              </w:rPr>
              <w:t xml:space="preserve">LoginLockout.java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de inspección</w:t>
            </w:r>
          </w:p>
        </w:tc>
        <w:tc>
          <w:tcPr/>
          <w:p>
            <w:pPr>
              <w:pStyle w:val="Compact"/>
            </w:pPr>
            <w:r>
              <w:t xml:space="preserve">Borrador → publicado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publish()</w:t>
            </w:r>
            <w:r>
              <w:t xml:space="preserve">; solo un informe publicado se comparte (</w:t>
            </w:r>
            <w:r>
              <w:rPr>
                <w:rStyle w:val="VerbatimChar"/>
              </w:rPr>
              <w:t xml:space="preserve">InspectionReport.java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de inspección</w:t>
            </w:r>
          </w:p>
        </w:tc>
        <w:tc>
          <w:tcPr/>
          <w:p>
            <w:pPr>
              <w:pStyle w:val="Compact"/>
            </w:pPr>
            <w:r>
              <w:t xml:space="preserve">PENDING ↔ IN_PROGRESS ↔ 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setPhaseStatus()</w:t>
            </w:r>
            <w:r>
              <w:t xml:space="preserve">; un hallazgo en una fase pendiente la pone IN_PROGRESS (</w:t>
            </w:r>
            <w:r>
              <w:rPr>
                <w:rStyle w:val="VerbatimChar"/>
              </w:rPr>
              <w:t xml:space="preserve">InspectionReport.java</w:t>
            </w:r>
            <w:r>
              <w:t xml:space="preserve">)</w:t>
            </w:r>
          </w:p>
        </w:tc>
      </w:tr>
    </w:tbl>
    <w:bookmarkEnd w:id="146"/>
    <w:bookmarkEnd w:id="147"/>
    <w:bookmarkStart w:id="148" w:name="X3b9327956584f9a7601aa2cc155d44fd43d2960"/>
    <w:p>
      <w:pPr>
        <w:pStyle w:val="Heading2"/>
      </w:pPr>
      <w:r>
        <w:t xml:space="preserve">7. Hallazgos de diseño y pendientes</w:t>
      </w:r>
    </w:p>
    <w:p>
      <w:pPr>
        <w:pStyle w:val="FirstParagraph"/>
      </w:pPr>
      <w:r>
        <w:rPr>
          <w:b/>
          <w:bCs/>
        </w:rPr>
        <w:t xml:space="preserve">Tabla 68</w:t>
      </w:r>
    </w:p>
    <w:p>
      <w:pPr>
        <w:pStyle w:val="BodyText"/>
      </w:pPr>
      <w:r>
        <w:rPr>
          <w:i/>
          <w:iCs/>
        </w:rPr>
        <w:t xml:space="preserve">Inconsistencias encontradas al contrastar el código con la documentación previa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 Manual técnico v2.0 dice que los seis microservicios están en Java 21; payment-service está en .NET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lavarapido-payment-service/Directory.Build.props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net8.0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MODELO-DE-DATOS.md</w:t>
            </w:r>
            <w:r>
              <w:t xml:space="preserve"> </w:t>
            </w:r>
            <w:r>
              <w:t xml:space="preserve">documentaba 43 tablas y el SRS v4 (Tabla 6) decía 47; los changelogs crean 57 al 15 de octubre de 2026</w:t>
            </w:r>
          </w:p>
        </w:tc>
        <w:tc>
          <w:tcPr/>
          <w:p>
            <w:pPr>
              <w:pStyle w:val="Compact"/>
            </w:pPr>
            <w:r>
              <w:t xml:space="preserve">Tabla 9 de 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notification se suscribe a</w:t>
            </w:r>
            <w:r>
              <w:t xml:space="preserve"> </w:t>
            </w:r>
            <w:r>
              <w:rPr>
                <w:rStyle w:val="VerbatimChar"/>
              </w:rPr>
              <w:t xml:space="preserve">booking.created</w:t>
            </w:r>
            <w:r>
              <w:t xml:space="preserve">, pero booking solo publica</w:t>
            </w:r>
            <w:r>
              <w:t xml:space="preserve"> </w:t>
            </w:r>
            <w:r>
              <w:rPr>
                <w:rStyle w:val="VerbatimChar"/>
              </w:rPr>
              <w:t xml:space="preserve">booking.confirmed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booking.cancelled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BookingEvent.java:17-18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ROUTING_KEYS</w:t>
            </w:r>
            <w:r>
              <w:t xml:space="preserve"> </w:t>
            </w:r>
            <w:r>
              <w:t xml:space="preserve">de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customer define los eventos</w:t>
            </w:r>
            <w:r>
              <w:t xml:space="preserve"> </w:t>
            </w:r>
            <w:r>
              <w:rPr>
                <w:rStyle w:val="VerbatimChar"/>
              </w:rPr>
              <w:t xml:space="preserve">customer.provisioned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VehicleRegistered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VehicleRemoved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LoyaltyPointsChanged</w:t>
            </w:r>
            <w:r>
              <w:t xml:space="preserve">, pero su único publicador los escribe en el log: no llegan a RabbitMQ ni tienen consumidor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CustomerProvisioned.java:15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customer/.../adapter/out/messaging/LoggingDomainEventPublisher.java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 inspección de vehículos, su reporte público y los datos del negocio en Ajustes son simulados: se guardan en el navegador, no en el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Web/src/app/core/services/inspection-store.ts:20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features/admin/services/business-store.ts:52</w:t>
            </w:r>
            <w:r>
              <w:t xml:space="preserve">; en móvil</w:t>
            </w:r>
            <w:r>
              <w:t xml:space="preserve"> </w:t>
            </w:r>
            <w:r>
              <w:rPr>
                <w:rStyle w:val="VerbatimChar"/>
              </w:rPr>
              <w:t xml:space="preserve">scheduleMock.ts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settingsMock.ts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el build de security y operations apunta a</w:t>
            </w:r>
            <w:r>
              <w:t xml:space="preserve"> </w:t>
            </w:r>
            <w:r>
              <w:rPr>
                <w:rStyle w:val="VerbatimChar"/>
              </w:rPr>
              <w:t xml:space="preserve">../lavarapido-security-service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../lavarapido-operation-service</w:t>
            </w:r>
            <w:r>
              <w:t xml:space="preserve">, que son los nombres reales de los repositorios. En esta copia local las carpetas se llaman</w:t>
            </w:r>
            <w:r>
              <w:t xml:space="preserve"> </w:t>
            </w:r>
            <w:r>
              <w:rPr>
                <w:rStyle w:val="VerbatimChar"/>
              </w:rPr>
              <w:t xml:space="preserve">security-service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lavarapido-operations-service</w:t>
            </w:r>
            <w:r>
              <w:t xml:space="preserve">, así que</w:t>
            </w:r>
            <w:r>
              <w:t xml:space="preserve"> </w:t>
            </w:r>
            <w:r>
              <w:rPr>
                <w:rStyle w:val="VerbatimChar"/>
              </w:rPr>
              <w:t xml:space="preserve">--profile app</w:t>
            </w:r>
            <w:r>
              <w:t xml:space="preserve"> </w:t>
            </w:r>
            <w:r>
              <w:t xml:space="preserve">falla si no se clonan con su nombre original.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Backend/lavarapido-infra/docker-compose.yml</w:t>
            </w:r>
            <w:r>
              <w:t xml:space="preserve"> </w:t>
            </w:r>
            <w:r>
              <w:t xml:space="preserve">(security-service y operations-service)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booking-service contiene una carpeta</w:t>
            </w:r>
            <w:r>
              <w:t xml:space="preserve"> </w:t>
            </w:r>
            <w:r>
              <w:rPr>
                <w:rStyle w:val="VerbatimChar"/>
              </w:rPr>
              <w:t xml:space="preserve">bin/src/main/java</w:t>
            </w:r>
            <w:r>
              <w:t xml:space="preserve"> </w:t>
            </w:r>
            <w:r>
              <w:t xml:space="preserve">además de</w:t>
            </w:r>
            <w:r>
              <w:t xml:space="preserve"> </w:t>
            </w:r>
            <w:r>
              <w:rPr>
                <w:rStyle w:val="VerbatimChar"/>
              </w:rPr>
              <w:t xml:space="preserve">src/main/java</w:t>
            </w:r>
            <w:r>
              <w:t xml:space="preserve"> </w:t>
            </w:r>
            <w:r>
              <w:t xml:space="preserve">(copia generada por el IDE)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Backend/lavarapido-booking-service/bin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La cuenta de efectivo no viaja en</w:t>
            </w:r>
            <w:r>
              <w:t xml:space="preserve"> </w:t>
            </w:r>
            <w:r>
              <w:rPr>
                <w:rStyle w:val="VerbatimChar"/>
              </w:rPr>
              <w:t xml:space="preserve">GET /payment-accounts</w:t>
            </w:r>
            <w:r>
              <w:t xml:space="preserve"> </w:t>
            </w:r>
            <w:r>
              <w:t xml:space="preserve">(solo cuentas que requieren comprobante); la web y el móvil la agregan por su cuenta. Es intencional, pero el contrato no lo documenta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PaymentAccountService.cs:24-25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Web/.../client/pages/payment/payment.ts:44-57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Textos fijos de prueba en la interfaz: "¡Hola, Laura!" en el dashboard del administrador y "Laura Méndez" en la revisión de pagos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admin/pages/dashboard/dashboard.ts:73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payment-review-modal.html:167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En "Servicios asignados" del operario (web) la columna Cliente muestra la placa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operator/pages/assigned-services/assigned-services.ts:141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El nombre de la marca no es uniforme entre clientes ("AquaWash", "Car Wash", "Lavado Vehicular", "Express Car Wash") y la landing anuncia "servicio móvil… donde estés", aunque el SRS v4 define un único local</w:t>
            </w:r>
          </w:p>
        </w:tc>
        <w:tc>
          <w:tcPr/>
          <w:p>
            <w:pPr>
              <w:pStyle w:val="Compact"/>
            </w:pPr>
            <w:r>
              <w:t xml:space="preserve">Figuras 2 y 7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Revisión del código del 15 de octubre de 2026: el hallazgo 5 está corregido (el informe de inspección, su enlace público y los datos del negocio se guardan en operations-service y booking-service; en el móvil</w:t>
      </w:r>
      <w:r>
        <w:t xml:space="preserve"> </w:t>
      </w:r>
      <w:r>
        <w:rPr>
          <w:rStyle w:val="VerbatimChar"/>
        </w:rPr>
        <w:t xml:space="preserve">settingsMock.ts</w:t>
      </w:r>
      <w:r>
        <w:t xml:space="preserve"> </w:t>
      </w:r>
      <w:r>
        <w:t xml:space="preserve">solo conserva las preferencias de aviso iniciales) y el 7 también (</w:t>
      </w:r>
      <w:r>
        <w:rPr>
          <w:rStyle w:val="VerbatimChar"/>
        </w:rPr>
        <w:t xml:space="preserve">bin/</w:t>
      </w:r>
      <w:r>
        <w:t xml:space="preserve"> </w:t>
      </w:r>
      <w:r>
        <w:t xml:space="preserve">quedó en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de booking-service). Los hallazgos 3, 4, 8, 9, 10 y 11 siguen en el código.</w:t>
      </w:r>
    </w:p>
    <w:bookmarkEnd w:id="148"/>
    <w:bookmarkStart w:id="160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Angular. (s.f.).</w:t>
      </w:r>
      <w:r>
        <w:t xml:space="preserve"> </w:t>
      </w:r>
      <w:r>
        <w:rPr>
          <w:i/>
          <w:iCs/>
        </w:rPr>
        <w:t xml:space="preserve">Angular documentation</w:t>
      </w:r>
      <w:r>
        <w:t xml:space="preserve">. Google. Recuperado el 9 de octubre de 2026, de</w:t>
      </w:r>
      <w:r>
        <w:t xml:space="preserve"> </w:t>
      </w:r>
      <w:hyperlink r:id="rId149">
        <w:r>
          <w:rPr>
            <w:rStyle w:val="Hyperlink"/>
          </w:rPr>
          <w:t xml:space="preserve">https://angular.dev/</w:t>
        </w:r>
      </w:hyperlink>
    </w:p>
    <w:p>
      <w:pPr>
        <w:pStyle w:val="BodyText"/>
      </w:pPr>
      <w:r>
        <w:t xml:space="preserve">Brown, S. (s.f.).</w:t>
      </w:r>
      <w:r>
        <w:t xml:space="preserve"> </w:t>
      </w:r>
      <w:r>
        <w:rPr>
          <w:i/>
          <w:iCs/>
        </w:rPr>
        <w:t xml:space="preserve">The C4 model for visualising software architecture</w:t>
      </w:r>
      <w:r>
        <w:t xml:space="preserve">. Recuperado el 9 de octubre de 2026, de</w:t>
      </w:r>
      <w:r>
        <w:t xml:space="preserve"> </w:t>
      </w:r>
      <w:hyperlink r:id="rId150">
        <w:r>
          <w:rPr>
            <w:rStyle w:val="Hyperlink"/>
          </w:rPr>
          <w:t xml:space="preserve">https://c4model.com/</w:t>
        </w:r>
      </w:hyperlink>
    </w:p>
    <w:p>
      <w:pPr>
        <w:pStyle w:val="BodyText"/>
      </w:pPr>
      <w:r>
        <w:t xml:space="preserve">Cockburn, A. (2005).</w:t>
      </w:r>
      <w:r>
        <w:t xml:space="preserve"> </w:t>
      </w:r>
      <w:r>
        <w:rPr>
          <w:i/>
          <w:iCs/>
        </w:rPr>
        <w:t xml:space="preserve">Hexagonal architecture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https://alistair.cockburn.us/hexagonal-architecture/</w:t>
        </w:r>
      </w:hyperlink>
    </w:p>
    <w:p>
      <w:pPr>
        <w:pStyle w:val="BodyText"/>
      </w:pPr>
      <w:r>
        <w:t xml:space="preserve">Evans, E. (2004).</w:t>
      </w:r>
      <w:r>
        <w:t xml:space="preserve"> </w:t>
      </w:r>
      <w:r>
        <w:rPr>
          <w:i/>
          <w:iCs/>
        </w:rPr>
        <w:t xml:space="preserve">Domain-driven design: Tackling complexity in the heart of software</w:t>
      </w:r>
      <w:r>
        <w:t xml:space="preserve">. Addison-Wesley.</w:t>
      </w:r>
    </w:p>
    <w:p>
      <w:pPr>
        <w:pStyle w:val="BodyText"/>
      </w:pPr>
      <w:r>
        <w:t xml:space="preserve">Expo. (s.f.).</w:t>
      </w:r>
      <w:r>
        <w:t xml:space="preserve"> </w:t>
      </w:r>
      <w:r>
        <w:rPr>
          <w:i/>
          <w:iCs/>
        </w:rPr>
        <w:t xml:space="preserve">Expo documentation</w:t>
      </w:r>
      <w:r>
        <w:t xml:space="preserve">. Recuperado el 9 de octubre de 2026, de</w:t>
      </w:r>
      <w:r>
        <w:t xml:space="preserve"> </w:t>
      </w:r>
      <w:hyperlink r:id="rId152">
        <w:r>
          <w:rPr>
            <w:rStyle w:val="Hyperlink"/>
          </w:rPr>
          <w:t xml:space="preserve">https://docs.expo.dev/</w:t>
        </w:r>
      </w:hyperlink>
    </w:p>
    <w:p>
      <w:pPr>
        <w:pStyle w:val="BodyText"/>
      </w:pPr>
      <w:r>
        <w:t xml:space="preserve">Fowler, M. (2002).</w:t>
      </w:r>
      <w:r>
        <w:t xml:space="preserve"> </w:t>
      </w:r>
      <w:r>
        <w:rPr>
          <w:i/>
          <w:iCs/>
        </w:rPr>
        <w:t xml:space="preserve">Patterns of enterprise application architecture</w:t>
      </w:r>
      <w:r>
        <w:t xml:space="preserve">. Addison-Wesley.</w:t>
      </w:r>
    </w:p>
    <w:p>
      <w:pPr>
        <w:pStyle w:val="BodyText"/>
      </w:pPr>
      <w:r>
        <w:t xml:space="preserve">Gamma, E., Helm, R., Johnson, R. y Vlissides, J. (1994).</w:t>
      </w:r>
      <w:r>
        <w:t xml:space="preserve"> </w:t>
      </w:r>
      <w:r>
        <w:rPr>
          <w:i/>
          <w:iCs/>
        </w:rPr>
        <w:t xml:space="preserve">Design patterns: Elements of reusable object-oriented software</w:t>
      </w:r>
      <w:r>
        <w:t xml:space="preserve">. Addison-Wesley.</w:t>
      </w:r>
    </w:p>
    <w:p>
      <w:pPr>
        <w:pStyle w:val="BodyText"/>
      </w:pPr>
      <w:r>
        <w:t xml:space="preserve">Hohpe, G. y Woolf, B. (2003).</w:t>
      </w:r>
      <w:r>
        <w:t xml:space="preserve"> </w:t>
      </w:r>
      <w:r>
        <w:rPr>
          <w:i/>
          <w:iCs/>
        </w:rPr>
        <w:t xml:space="preserve">Enterprise integration patterns: Designing, building, and deploying messaging solutions</w:t>
      </w:r>
      <w:r>
        <w:t xml:space="preserve">. Addison-Wesley.</w:t>
      </w:r>
    </w:p>
    <w:p>
      <w:pPr>
        <w:pStyle w:val="BodyText"/>
      </w:pPr>
      <w:r>
        <w:t xml:space="preserve">Liquibase. (s.f.).</w:t>
      </w:r>
      <w:r>
        <w:t xml:space="preserve"> </w:t>
      </w:r>
      <w:r>
        <w:rPr>
          <w:i/>
          <w:iCs/>
        </w:rPr>
        <w:t xml:space="preserve">Liquibase documentation</w:t>
      </w:r>
      <w:r>
        <w:t xml:space="preserve">. Recuperado el 9 de octubre de 2026, de</w:t>
      </w:r>
      <w:r>
        <w:t xml:space="preserve"> </w:t>
      </w:r>
      <w:hyperlink r:id="rId153">
        <w:r>
          <w:rPr>
            <w:rStyle w:val="Hyperlink"/>
          </w:rPr>
          <w:t xml:space="preserve">https://docs.liquibase.com/</w:t>
        </w:r>
      </w:hyperlink>
    </w:p>
    <w:p>
      <w:pPr>
        <w:pStyle w:val="BodyText"/>
      </w:pPr>
      <w:r>
        <w:t xml:space="preserve">Mermaid. (s.f.).</w:t>
      </w:r>
      <w:r>
        <w:t xml:space="preserve"> </w:t>
      </w:r>
      <w:r>
        <w:rPr>
          <w:i/>
          <w:iCs/>
        </w:rPr>
        <w:t xml:space="preserve">Mermaid: Diagramming and charting tool</w:t>
      </w:r>
      <w:r>
        <w:t xml:space="preserve">. Recuperado el 9 de octubre de 2026, de</w:t>
      </w:r>
      <w:r>
        <w:t xml:space="preserve"> </w:t>
      </w:r>
      <w:hyperlink r:id="rId154">
        <w:r>
          <w:rPr>
            <w:rStyle w:val="Hyperlink"/>
          </w:rPr>
          <w:t xml:space="preserve">https://mermaid.js.org/</w:t>
        </w:r>
      </w:hyperlink>
    </w:p>
    <w:p>
      <w:pPr>
        <w:pStyle w:val="BodyText"/>
      </w:pPr>
      <w:r>
        <w:t xml:space="preserve">Microsoft. (s.f.-a).</w:t>
      </w:r>
      <w:r>
        <w:t xml:space="preserve"> </w:t>
      </w:r>
      <w:r>
        <w:rPr>
          <w:i/>
          <w:iCs/>
        </w:rPr>
        <w:t xml:space="preserve">.NET documentation</w:t>
      </w:r>
      <w:r>
        <w:t xml:space="preserve">. Recuperado el 9 de octubre de 2026, de</w:t>
      </w:r>
      <w:r>
        <w:t xml:space="preserve"> </w:t>
      </w:r>
      <w:hyperlink r:id="rId155">
        <w:r>
          <w:rPr>
            <w:rStyle w:val="Hyperlink"/>
          </w:rPr>
          <w:t xml:space="preserve">https://learn.microsoft.com/dotnet/</w:t>
        </w:r>
      </w:hyperlink>
    </w:p>
    <w:p>
      <w:pPr>
        <w:pStyle w:val="BodyText"/>
      </w:pPr>
      <w:r>
        <w:t xml:space="preserve">Microsoft. (s.f.-b).</w:t>
      </w:r>
      <w:r>
        <w:t xml:space="preserve"> </w:t>
      </w:r>
      <w:r>
        <w:rPr>
          <w:i/>
          <w:iCs/>
        </w:rPr>
        <w:t xml:space="preserve">SQL Server technical documentation</w:t>
      </w:r>
      <w:r>
        <w:t xml:space="preserve">. Recuperado el 9 de octubre de 2026, de</w:t>
      </w:r>
      <w:r>
        <w:t xml:space="preserve"> </w:t>
      </w:r>
      <w:hyperlink r:id="rId156">
        <w:r>
          <w:rPr>
            <w:rStyle w:val="Hyperlink"/>
          </w:rPr>
          <w:t xml:space="preserve">https://learn.microsoft.com/sql/sql-server/</w:t>
        </w:r>
      </w:hyperlink>
    </w:p>
    <w:p>
      <w:pPr>
        <w:pStyle w:val="BodyText"/>
      </w:pPr>
      <w:r>
        <w:t xml:space="preserve">Newman, S. (2021).</w:t>
      </w:r>
      <w:r>
        <w:t xml:space="preserve"> </w:t>
      </w:r>
      <w:r>
        <w:rPr>
          <w:i/>
          <w:iCs/>
        </w:rPr>
        <w:t xml:space="preserve">Building microservices: Designing fine-grained systems</w:t>
      </w:r>
      <w:r>
        <w:t xml:space="preserve"> </w:t>
      </w:r>
      <w:r>
        <w:t xml:space="preserve">(2.ª ed.). O'Reilly Media.</w:t>
      </w:r>
    </w:p>
    <w:p>
      <w:pPr>
        <w:pStyle w:val="BodyText"/>
      </w:pPr>
      <w:r>
        <w:t xml:space="preserve">RabbitMQ. (s.f.).</w:t>
      </w:r>
      <w:r>
        <w:t xml:space="preserve"> </w:t>
      </w:r>
      <w:r>
        <w:rPr>
          <w:i/>
          <w:iCs/>
        </w:rPr>
        <w:t xml:space="preserve">RabbitMQ documentation</w:t>
      </w:r>
      <w:r>
        <w:t xml:space="preserve">. Broadcom. Recuperado el 9 de octubre de 2026, de</w:t>
      </w:r>
      <w:r>
        <w:t xml:space="preserve"> </w:t>
      </w:r>
      <w:hyperlink r:id="rId157">
        <w:r>
          <w:rPr>
            <w:rStyle w:val="Hyperlink"/>
          </w:rPr>
          <w:t xml:space="preserve">https://www.rabbitmq.com/docs</w:t>
        </w:r>
      </w:hyperlink>
    </w:p>
    <w:p>
      <w:pPr>
        <w:pStyle w:val="BodyText"/>
      </w:pPr>
      <w:r>
        <w:t xml:space="preserve">React Native. (s.f.).</w:t>
      </w:r>
      <w:r>
        <w:t xml:space="preserve"> </w:t>
      </w:r>
      <w:r>
        <w:rPr>
          <w:i/>
          <w:iCs/>
        </w:rPr>
        <w:t xml:space="preserve">React Native documentation</w:t>
      </w:r>
      <w:r>
        <w:t xml:space="preserve">. Meta Platforms. Recuperado el 9 de octubre de 2026, de</w:t>
      </w:r>
      <w:r>
        <w:t xml:space="preserve"> </w:t>
      </w:r>
      <w:hyperlink r:id="rId158">
        <w:r>
          <w:rPr>
            <w:rStyle w:val="Hyperlink"/>
          </w:rPr>
          <w:t xml:space="preserve">https://reactnative.dev/docs/getting-started</w:t>
        </w:r>
      </w:hyperlink>
    </w:p>
    <w:p>
      <w:pPr>
        <w:pStyle w:val="BodyText"/>
      </w:pPr>
      <w:r>
        <w:t xml:space="preserve">Spring. (s.f.).</w:t>
      </w:r>
      <w:r>
        <w:t xml:space="preserve"> </w:t>
      </w:r>
      <w:r>
        <w:rPr>
          <w:i/>
          <w:iCs/>
        </w:rPr>
        <w:t xml:space="preserve">Spring Boot reference documentation</w:t>
      </w:r>
      <w:r>
        <w:t xml:space="preserve">. Broadcom. Recuperado el 9 de octubre de 2026, de</w:t>
      </w:r>
      <w:r>
        <w:t xml:space="preserve"> </w:t>
      </w:r>
      <w:hyperlink r:id="rId159">
        <w:r>
          <w:rPr>
            <w:rStyle w:val="Hyperlink"/>
          </w:rPr>
          <w:t xml:space="preserve">https://docs.spring.io/spring-boot/</w:t>
        </w:r>
      </w:hyperlink>
    </w:p>
    <w:bookmarkEnd w:id="160"/>
    <w:bookmarkEnd w:id="1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hyperlink" Id="rId151" Target="https://alistair.cockburn.us/hexagonal-architecture/" TargetMode="External" /><Relationship Type="http://schemas.openxmlformats.org/officeDocument/2006/relationships/hyperlink" Id="rId149" Target="https://angular.dev/" TargetMode="External" /><Relationship Type="http://schemas.openxmlformats.org/officeDocument/2006/relationships/hyperlink" Id="rId150" Target="https://c4model.com/" TargetMode="External" /><Relationship Type="http://schemas.openxmlformats.org/officeDocument/2006/relationships/hyperlink" Id="rId152" Target="https://docs.expo.dev/" TargetMode="External" /><Relationship Type="http://schemas.openxmlformats.org/officeDocument/2006/relationships/hyperlink" Id="rId153" Target="https://docs.liquibase.com/" TargetMode="External" /><Relationship Type="http://schemas.openxmlformats.org/officeDocument/2006/relationships/hyperlink" Id="rId159" Target="https://docs.spring.io/spring-boot/" TargetMode="External" /><Relationship Type="http://schemas.openxmlformats.org/officeDocument/2006/relationships/hyperlink" Id="rId155" Target="https://learn.microsoft.com/dotnet/" TargetMode="External" /><Relationship Type="http://schemas.openxmlformats.org/officeDocument/2006/relationships/hyperlink" Id="rId156" Target="https://learn.microsoft.com/sql/sql-server/" TargetMode="External" /><Relationship Type="http://schemas.openxmlformats.org/officeDocument/2006/relationships/hyperlink" Id="rId154" Target="https://mermaid.js.org/" TargetMode="External" /><Relationship Type="http://schemas.openxmlformats.org/officeDocument/2006/relationships/hyperlink" Id="rId158" Target="https://reactnative.dev/docs/getting-started" TargetMode="External" /><Relationship Type="http://schemas.openxmlformats.org/officeDocument/2006/relationships/hyperlink" Id="rId157" Target="https://www.rabbitmq.com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1" Target="https://alistair.cockburn.us/hexagonal-architecture/" TargetMode="External" /><Relationship Type="http://schemas.openxmlformats.org/officeDocument/2006/relationships/hyperlink" Id="rId149" Target="https://angular.dev/" TargetMode="External" /><Relationship Type="http://schemas.openxmlformats.org/officeDocument/2006/relationships/hyperlink" Id="rId150" Target="https://c4model.com/" TargetMode="External" /><Relationship Type="http://schemas.openxmlformats.org/officeDocument/2006/relationships/hyperlink" Id="rId152" Target="https://docs.expo.dev/" TargetMode="External" /><Relationship Type="http://schemas.openxmlformats.org/officeDocument/2006/relationships/hyperlink" Id="rId153" Target="https://docs.liquibase.com/" TargetMode="External" /><Relationship Type="http://schemas.openxmlformats.org/officeDocument/2006/relationships/hyperlink" Id="rId159" Target="https://docs.spring.io/spring-boot/" TargetMode="External" /><Relationship Type="http://schemas.openxmlformats.org/officeDocument/2006/relationships/hyperlink" Id="rId155" Target="https://learn.microsoft.com/dotnet/" TargetMode="External" /><Relationship Type="http://schemas.openxmlformats.org/officeDocument/2006/relationships/hyperlink" Id="rId156" Target="https://learn.microsoft.com/sql/sql-server/" TargetMode="External" /><Relationship Type="http://schemas.openxmlformats.org/officeDocument/2006/relationships/hyperlink" Id="rId154" Target="https://mermaid.js.org/" TargetMode="External" /><Relationship Type="http://schemas.openxmlformats.org/officeDocument/2006/relationships/hyperlink" Id="rId158" Target="https://reactnative.dev/docs/getting-started" TargetMode="External" /><Relationship Type="http://schemas.openxmlformats.org/officeDocument/2006/relationships/hyperlink" Id="rId157" Target="https://www.rabbitmq.com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2026-10-17T22:05:04Z</dcterms:created>
  <dcterms:modified xsi:type="dcterms:W3CDTF">2026-10-17T22:05:04Z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