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1"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7.6, October 20,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r>
        <w:tc>
          <w:tcPr/>
          <w:p>
            <w:pPr>
              <w:pStyle w:val="Compact"/>
            </w:pPr>
            <w:r>
              <w:t xml:space="preserve">V7.6</w:t>
            </w:r>
          </w:p>
        </w:tc>
        <w:tc>
          <w:tcPr/>
          <w:p>
            <w:pPr>
              <w:pStyle w:val="Compact"/>
            </w:pPr>
            <w:r>
              <w:t xml:space="preserve">2026-10-20</w:t>
            </w:r>
          </w:p>
        </w:tc>
        <w:tc>
          <w:tcPr/>
          <w:p>
            <w:pPr>
              <w:pStyle w:val="Compact"/>
            </w:pPr>
            <w:r>
              <w:t xml:space="preserve">Development team</w:t>
            </w:r>
          </w:p>
        </w:tc>
        <w:tc>
          <w:tcPr/>
          <w:p>
            <w:pPr>
              <w:pStyle w:val="Compact"/>
            </w:pPr>
            <w:r>
              <w:t xml:space="preserve">The role change of an account is removed, because the team reverted it in the code (RF-028, CU27): the role is set when the account is created and the system does not offer to change it. An administrator account still cannot be deactivated and an administrator cannot close their own account. The domain events table (only events with a consumer travel through RabbitMQ), the notification types of RF-018 and the detail with a "Go to…" button of CU17, the service execution state diagram (Figure 6: no pause or issue, which are not used) and constraint RT-05 (public server on Azure) are corrected. RF-007 and CU07: the customer only cancels, without writing a reason, and rescheduling is done by the administrator (RF-033, CU29).</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20,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20,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a pre-production environment. The system is published on a single server (an Azure virtual machine with Docker Compose) for the academic review, not for the real operation of a car wash.</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8" w:name="X5c4f53b89158970d0eaa2cc96608f45fa6ad55a"/>
    <w:p>
      <w:pPr>
        <w:pStyle w:val="Heading2"/>
      </w:pPr>
      <w:r>
        <w:t xml:space="preserve">3. Overall Description</w:t>
      </w:r>
    </w:p>
    <w:bookmarkStart w:id="42"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drawing>
          <wp:inline>
            <wp:extent cx="5334000" cy="7936871"/>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All services share one SQL Server instance, but each one owns its schemas and there are no foreign keys between services (ADR-003). Table 55 links each event to its effect and section 3.3 of the</w:t>
      </w:r>
      <w:r>
        <w:t xml:space="preserve"> </w:t>
      </w:r>
      <w:r>
        <w:rPr>
          <w:i/>
          <w:iCs/>
        </w:rPr>
        <w:t xml:space="preserve">Software Design Documentation</w:t>
      </w:r>
      <w:r>
        <w:t xml:space="preserve"> </w:t>
      </w:r>
      <w:r>
        <w:t xml:space="preserve">details the REST calls between services.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42"/>
    <w:bookmarkStart w:id="43"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3"/>
    <w:bookmarkStart w:id="44"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4"/>
    <w:bookmarkStart w:id="45"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The whole solution runs in Docker containers with Docker Compose, locally and on an Azure virtual machine behind Caddy (HTTPS); no managed cloud services are used.</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5"/>
    <w:bookmarkStart w:id="46"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6"/>
    <w:bookmarkStart w:id="47"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7"/>
    <w:bookmarkEnd w:id="48"/>
    <w:bookmarkStart w:id="56" w:name="X88c92eec6db15cf96f948f7a6a1ac64485171fa"/>
    <w:p>
      <w:pPr>
        <w:pStyle w:val="Heading2"/>
      </w:pPr>
      <w:r>
        <w:t xml:space="preserve">4. External Interface Requirements</w:t>
      </w:r>
    </w:p>
    <w:bookmarkStart w:id="52"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bookmarkEnd w:id="52"/>
    <w:bookmarkStart w:id="53"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3"/>
    <w:bookmarkStart w:id="54"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4"/>
    <w:bookmarkStart w:id="55"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5"/>
    <w:bookmarkEnd w:id="56"/>
    <w:bookmarkStart w:id="151" w:name="X052d9d50bef594c4dcaeeac6011093e4925597a"/>
    <w:p>
      <w:pPr>
        <w:pStyle w:val="Heading2"/>
      </w:pPr>
      <w:r>
        <w:t xml:space="preserve">5. Functional Requirements</w:t>
      </w:r>
    </w:p>
    <w:bookmarkStart w:id="57"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20, 2026: Implemented (built and tested), Partial (partly built; what is missing is stated) and Pending (not built).</w:t>
      </w:r>
    </w:p>
    <w:bookmarkEnd w:id="57"/>
    <w:bookmarkStart w:id="73"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all its sessions are closed and it keeps its history.</w:t>
            </w:r>
            <w:r>
              <w:t xml:space="preserve">• The role is set when the account is created (customer through public registration; operator or administrator when an administrator creates it) and the system does not offer to change it afterwards.</w:t>
            </w:r>
            <w:r>
              <w:t xml:space="preserve">• An administrator account cannot be deactivated (</w:t>
            </w:r>
            <w:r>
              <w:rPr>
                <w:rStyle w:val="VerbatimChar"/>
              </w:rPr>
              <w:t xml:space="preserve">ADMIN_CANNOT_BE_DISABLED</w:t>
            </w:r>
            <w:r>
              <w:t xml:space="preserve">) and the administrator cannot deactivate their own account.</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59" name="Picture"/>
                  <a:graphic>
                    <a:graphicData uri="http://schemas.openxmlformats.org/drawingml/2006/picture">
                      <pic:pic>
                        <pic:nvPicPr>
                          <pic:cNvPr descr="capturas/02_registro.png" id="60" name="Picture"/>
                          <pic:cNvPicPr>
                            <a:picLocks noChangeArrowheads="1" noChangeAspect="1"/>
                          </pic:cNvPicPr>
                        </pic:nvPicPr>
                        <pic:blipFill>
                          <a:blip r:embed="rId58"/>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62" name="Picture"/>
                  <a:graphic>
                    <a:graphicData uri="http://schemas.openxmlformats.org/drawingml/2006/picture">
                      <pic:pic>
                        <pic:nvPicPr>
                          <pic:cNvPr descr="capturas/03_recuperar_contrasena.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65" name="Picture"/>
                  <a:graphic>
                    <a:graphicData uri="http://schemas.openxmlformats.org/drawingml/2006/picture">
                      <pic:pic>
                        <pic:nvPicPr>
                          <pic:cNvPr descr="capturas/16_admin_perfil.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68" name="Picture"/>
                  <a:graphic>
                    <a:graphicData uri="http://schemas.openxmlformats.org/drawingml/2006/picture">
                      <pic:pic>
                        <pic:nvPicPr>
                          <pic:cNvPr descr="capturas/05_admin_usuario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71" name="Picture"/>
                  <a:graphic>
                    <a:graphicData uri="http://schemas.openxmlformats.org/drawingml/2006/picture">
                      <pic:pic>
                        <pic:nvPicPr>
                          <pic:cNvPr descr="capturas/06_admin_roles.png" id="72" name="Picture"/>
                          <pic:cNvPicPr>
                            <a:picLocks noChangeArrowheads="1" noChangeAspect="1"/>
                          </pic:cNvPicPr>
                        </pic:nvPicPr>
                        <pic:blipFill>
                          <a:blip r:embed="rId70"/>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3"/>
    <w:bookmarkStart w:id="77"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201961"/>
            <wp:effectExtent b="0" l="0" r="0" t="0"/>
            <wp:docPr descr="My vehicles" title="" id="75" name="Picture"/>
            <a:graphic>
              <a:graphicData uri="http://schemas.openxmlformats.org/drawingml/2006/picture">
                <pic:pic>
                  <pic:nvPicPr>
                    <pic:cNvPr descr="capturas/18_client_vehiculos.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4"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79" name="Picture"/>
                  <a:graphic>
                    <a:graphicData uri="http://schemas.openxmlformats.org/drawingml/2006/picture">
                      <pic:pic>
                        <pic:nvPicPr>
                          <pic:cNvPr descr="capturas/07_admin_catalogo.png" id="80" name="Picture"/>
                          <pic:cNvPicPr>
                            <a:picLocks noChangeArrowheads="1" noChangeAspect="1"/>
                          </pic:cNvPicPr>
                        </pic:nvPicPr>
                        <pic:blipFill>
                          <a:blip r:embed="rId7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82" name="Picture"/>
                  <a:graphic>
                    <a:graphicData uri="http://schemas.openxmlformats.org/drawingml/2006/picture">
                      <pic:pic>
                        <pic:nvPicPr>
                          <pic:cNvPr descr="capturas/09_admin_horarios_bahias.png" id="83" name="Picture"/>
                          <pic:cNvPicPr>
                            <a:picLocks noChangeArrowheads="1" noChangeAspect="1"/>
                          </pic:cNvPicPr>
                        </pic:nvPicPr>
                        <pic:blipFill>
                          <a:blip r:embed="rId81"/>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4"/>
    <w:bookmarkStart w:id="94"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cancel their booking while it is in the Scheduled or Confirmed status and before its start time, and the administrator to reschedule it (RF-033).</w:t>
            </w:r>
          </w:p>
        </w:tc>
        <w:tc>
          <w:tcPr/>
          <w:p>
            <w:pPr>
              <w:pStyle w:val="Compact"/>
            </w:pPr>
            <w:r>
              <w:t xml:space="preserve">• The customer cancels from their history by confirming a dialog, without writing a reason: the system stores the reason</w:t>
            </w:r>
            <w:r>
              <w:t xml:space="preserve"> </w:t>
            </w:r>
            <w:r>
              <w:rPr>
                <w:rStyle w:val="VerbatimChar"/>
              </w:rPr>
              <w:t xml:space="preserve">CUSTOMER_REQUEST</w:t>
            </w:r>
            <w:r>
              <w:t xml:space="preserve"> </w:t>
            </w:r>
            <w:r>
              <w:t xml:space="preserve">and frees the bay.</w:t>
            </w:r>
            <w:r>
              <w:t xml:space="preserve">• Rescheduling, done by the administrator, assigns a new time and bay, and keeps the prices.</w:t>
            </w:r>
            <w:r>
              <w:t xml:space="preserve">• Once the service is in progress or finished, or, for the customer, once the start time has passed, the action is blocked (</w:t>
            </w:r>
            <w:r>
              <w:rPr>
                <w:rStyle w:val="VerbatimChar"/>
              </w:rPr>
              <w:t xml:space="preserve">BOOKING_NOT_CHANGEABLE</w:t>
            </w:r>
            <w:r>
              <w:t xml:space="preserve">).</w:t>
            </w:r>
            <w:r>
              <w:t xml:space="preserve">• The API also lets the customer reschedule (</w:t>
            </w:r>
            <w:r>
              <w:rPr>
                <w:rStyle w:val="VerbatimChar"/>
              </w:rPr>
              <w:t xml:space="preserve">PUT /bookings/{id}</w:t>
            </w:r>
            <w:r>
              <w:t xml:space="preserve">), but the web and the app do not offer that screen (improvement action AM-03).</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or reschedule them,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86" name="Picture"/>
                  <a:graphic>
                    <a:graphicData uri="http://schemas.openxmlformats.org/drawingml/2006/picture">
                      <pic:pic>
                        <pic:nvPicPr>
                          <pic:cNvPr descr="capturas/19_client_reservar.png" id="87" name="Picture"/>
                          <pic:cNvPicPr>
                            <a:picLocks noChangeArrowheads="1" noChangeAspect="1"/>
                          </pic:cNvPicPr>
                        </pic:nvPicPr>
                        <pic:blipFill>
                          <a:blip r:embed="rId85"/>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and cancellation)</w:t>
            </w:r>
          </w:p>
        </w:tc>
        <w:tc>
          <w:tcPr/>
          <w:p>
            <w:pPr>
              <w:pStyle w:val="Compact"/>
            </w:pPr>
            <w:r>
              <w:drawing>
                <wp:inline>
                  <wp:extent cx="5334000" cy="7485562"/>
                  <wp:effectExtent b="0" l="0" r="0" t="0"/>
                  <wp:docPr descr="Booking history" title="" id="89" name="Picture"/>
                  <a:graphic>
                    <a:graphicData uri="http://schemas.openxmlformats.org/drawingml/2006/picture">
                      <pic:pic>
                        <pic:nvPicPr>
                          <pic:cNvPr descr="capturas/20_client_historial.png" id="90" name="Picture"/>
                          <pic:cNvPicPr>
                            <a:picLocks noChangeArrowheads="1" noChangeAspect="1"/>
                          </pic:cNvPicPr>
                        </pic:nvPicPr>
                        <pic:blipFill>
                          <a:blip r:embed="rId88"/>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92" name="Picture"/>
                  <a:graphic>
                    <a:graphicData uri="http://schemas.openxmlformats.org/drawingml/2006/picture">
                      <pic:pic>
                        <pic:nvPicPr>
                          <pic:cNvPr descr="capturas/11_admin_reservas.png" id="93" name="Picture"/>
                          <pic:cNvPicPr>
                            <a:picLocks noChangeArrowheads="1" noChangeAspect="1"/>
                          </pic:cNvPicPr>
                        </pic:nvPicPr>
                        <pic:blipFill>
                          <a:blip r:embed="rId91"/>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4"/>
    <w:bookmarkStart w:id="110"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96" name="Picture"/>
                  <a:graphic>
                    <a:graphicData uri="http://schemas.openxmlformats.org/drawingml/2006/picture">
                      <pic:pic>
                        <pic:nvPicPr>
                          <pic:cNvPr descr="capturas/25_operario_servicios_asignados.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99" name="Picture"/>
                  <a:graphic>
                    <a:graphicData uri="http://schemas.openxmlformats.org/drawingml/2006/picture">
                      <pic:pic>
                        <pic:nvPicPr>
                          <pic:cNvPr descr="capturas/24_operario_home.png" id="100" name="Picture"/>
                          <pic:cNvPicPr>
                            <a:picLocks noChangeArrowheads="1" noChangeAspect="1"/>
                          </pic:cNvPicPr>
                        </pic:nvPicPr>
                        <pic:blipFill>
                          <a:blip r:embed="rId9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102" name="Picture"/>
                  <a:graphic>
                    <a:graphicData uri="http://schemas.openxmlformats.org/drawingml/2006/picture">
                      <pic:pic>
                        <pic:nvPicPr>
                          <pic:cNvPr descr="capturas/28_operario_calificaciones.png" id="103" name="Picture"/>
                          <pic:cNvPicPr>
                            <a:picLocks noChangeArrowheads="1" noChangeAspect="1"/>
                          </pic:cNvPicPr>
                        </pic:nvPicPr>
                        <pic:blipFill>
                          <a:blip r:embed="rId101"/>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105" name="Picture"/>
                  <a:graphic>
                    <a:graphicData uri="http://schemas.openxmlformats.org/drawingml/2006/picture">
                      <pic:pic>
                        <pic:nvPicPr>
                          <pic:cNvPr descr="capturas/10_admin_operarios.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108" name="Picture"/>
                  <a:graphic>
                    <a:graphicData uri="http://schemas.openxmlformats.org/drawingml/2006/picture">
                      <pic:pic>
                        <pic:nvPicPr>
                          <pic:cNvPr descr="capturas/26_operario_horario.pn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10"/>
    <w:bookmarkStart w:id="122"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112" name="Picture"/>
                  <a:graphic>
                    <a:graphicData uri="http://schemas.openxmlformats.org/drawingml/2006/picture">
                      <pic:pic>
                        <pic:nvPicPr>
                          <pic:cNvPr descr="capturas/21_client_pago.pn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15" name="Picture"/>
                  <a:graphic>
                    <a:graphicData uri="http://schemas.openxmlformats.org/drawingml/2006/picture">
                      <pic:pic>
                        <pic:nvPicPr>
                          <pic:cNvPr descr="capturas/12_admin_pagos.png" id="116" name="Picture"/>
                          <pic:cNvPicPr>
                            <a:picLocks noChangeArrowheads="1" noChangeAspect="1"/>
                          </pic:cNvPicPr>
                        </pic:nvPicPr>
                        <pic:blipFill>
                          <a:blip r:embed="rId114"/>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18" name="Picture"/>
                  <a:graphic>
                    <a:graphicData uri="http://schemas.openxmlformats.org/drawingml/2006/picture">
                      <pic:pic>
                        <pic:nvPicPr>
                          <pic:cNvPr descr="capturas/14_admin_cuentas_pago.png" id="119" name="Picture"/>
                          <pic:cNvPicPr>
                            <a:picLocks noChangeArrowheads="1" noChangeAspect="1"/>
                          </pic:cNvPicPr>
                        </pic:nvPicPr>
                        <pic:blipFill>
                          <a:blip r:embed="rId117"/>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20" name="Picture"/>
                  <a:graphic>
                    <a:graphicData uri="http://schemas.openxmlformats.org/drawingml/2006/picture">
                      <pic:pic>
                        <pic:nvPicPr>
                          <pic:cNvPr descr="capturas/20_client_historial.png" id="121" name="Picture"/>
                          <pic:cNvPicPr>
                            <a:picLocks noChangeArrowheads="1" noChangeAspect="1"/>
                          </pic:cNvPicPr>
                        </pic:nvPicPr>
                        <pic:blipFill>
                          <a:blip r:embed="rId88"/>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22"/>
    <w:bookmarkStart w:id="141"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rejected and refunded, points earned, promotion available and redeemed, inspection report shared, new app version notice, and system message; staff also get notices of a service cancelled, rescheduled or taken away (operator) and of a booking created, rescheduled, cancelled or without an operator (administrator).</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24" name="Picture"/>
                  <a:graphic>
                    <a:graphicData uri="http://schemas.openxmlformats.org/drawingml/2006/picture">
                      <pic:pic>
                        <pic:nvPicPr>
                          <pic:cNvPr descr="capturas/04_admin_dashboard.png" id="125" name="Picture"/>
                          <pic:cNvPicPr>
                            <a:picLocks noChangeArrowheads="1" noChangeAspect="1"/>
                          </pic:cNvPicPr>
                        </pic:nvPicPr>
                        <pic:blipFill>
                          <a:blip r:embed="rId123"/>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27" name="Picture"/>
                  <a:graphic>
                    <a:graphicData uri="http://schemas.openxmlformats.org/drawingml/2006/picture">
                      <pic:pic>
                        <pic:nvPicPr>
                          <pic:cNvPr descr="capturas/17_client_dashboard.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30" name="Picture"/>
                  <a:graphic>
                    <a:graphicData uri="http://schemas.openxmlformats.org/drawingml/2006/picture">
                      <pic:pic>
                        <pic:nvPicPr>
                          <pic:cNvPr descr="capturas/15_admin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33" name="Picture"/>
                  <a:graphic>
                    <a:graphicData uri="http://schemas.openxmlformats.org/drawingml/2006/picture">
                      <pic:pic>
                        <pic:nvPicPr>
                          <pic:cNvPr descr="capturas/22_client_notificaciones.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36" name="Picture"/>
                  <a:graphic>
                    <a:graphicData uri="http://schemas.openxmlformats.org/drawingml/2006/picture">
                      <pic:pic>
                        <pic:nvPicPr>
                          <pic:cNvPr descr="capturas/23_client_configuracion.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39" name="Picture"/>
                  <a:graphic>
                    <a:graphicData uri="http://schemas.openxmlformats.org/drawingml/2006/picture">
                      <pic:pic>
                        <pic:nvPicPr>
                          <pic:cNvPr descr="capturas/13_admin_reportes.png" id="140" name="Picture"/>
                          <pic:cNvPicPr>
                            <a:picLocks noChangeArrowheads="1" noChangeAspect="1"/>
                          </pic:cNvPicPr>
                        </pic:nvPicPr>
                        <pic:blipFill>
                          <a:blip r:embed="rId138"/>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41"/>
    <w:bookmarkStart w:id="149"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43" name="Picture"/>
                  <a:graphic>
                    <a:graphicData uri="http://schemas.openxmlformats.org/drawingml/2006/picture">
                      <pic:pic>
                        <pic:nvPicPr>
                          <pic:cNvPr descr="capturas/08_admin_promociones.png" id="144" name="Picture"/>
                          <pic:cNvPicPr>
                            <a:picLocks noChangeArrowheads="1" noChangeAspect="1"/>
                          </pic:cNvPicPr>
                        </pic:nvPicPr>
                        <pic:blipFill>
                          <a:blip r:embed="rId14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45" name="Picture"/>
                  <a:graphic>
                    <a:graphicData uri="http://schemas.openxmlformats.org/drawingml/2006/picture">
                      <pic:pic>
                        <pic:nvPicPr>
                          <pic:cNvPr descr="capturas/21_client_pago.png" id="146"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47" name="Picture"/>
                  <a:graphic>
                    <a:graphicData uri="http://schemas.openxmlformats.org/drawingml/2006/picture">
                      <pic:pic>
                        <pic:nvPicPr>
                          <pic:cNvPr descr="capturas/17_client_dashboard.png" id="14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9"/>
    <w:bookmarkStart w:id="150"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 the customer can only cancel before the start time.</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50"/>
    <w:bookmarkEnd w:id="151"/>
    <w:bookmarkStart w:id="152"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system is only published on a server for the academic review and does not serve the real operation of a car wash.</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52"/>
    <w:bookmarkStart w:id="168" w:name="X4fce732fcb91a8c78c09ad16f70ae3a84c2c14d"/>
    <w:p>
      <w:pPr>
        <w:pStyle w:val="Heading2"/>
      </w:pPr>
      <w:r>
        <w:t xml:space="preserve">7. Use Case Model</w:t>
      </w:r>
    </w:p>
    <w:bookmarkStart w:id="165"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drawing>
          <wp:inline>
            <wp:extent cx="5334000" cy="6277970"/>
            <wp:effectExtent b="0" l="0" r="0" t="0"/>
            <wp:docPr descr="" title="" id="154" name="Picture"/>
            <a:graphic>
              <a:graphicData uri="http://schemas.openxmlformats.org/drawingml/2006/picture">
                <pic:pic>
                  <pic:nvPicPr>
                    <pic:cNvPr descr="diagrama-2.png" id="155" name="Picture"/>
                    <pic:cNvPicPr>
                      <a:picLocks noChangeArrowheads="1" noChangeAspect="1"/>
                    </pic:cNvPicPr>
                  </pic:nvPicPr>
                  <pic:blipFill>
                    <a:blip r:embed="rId153"/>
                    <a:stretch>
                      <a:fillRect/>
                    </a:stretch>
                  </pic:blipFill>
                  <pic:spPr bwMode="auto">
                    <a:xfrm>
                      <a:off x="0" y="0"/>
                      <a:ext cx="5334000" cy="6277970"/>
                    </a:xfrm>
                    <a:prstGeom prst="rect">
                      <a:avLst/>
                    </a:prstGeom>
                    <a:noFill/>
                    <a:ln w="9525">
                      <a:noFill/>
                      <a:headEnd/>
                      <a:tailEnd/>
                    </a:ln>
                  </pic:spPr>
                </pic:pic>
              </a:graphicData>
            </a:graphic>
          </wp:inline>
        </w:drawing>
      </w:r>
    </w:p>
    <w:p>
      <w:pPr>
        <w:pStyle w:val="BodyText"/>
      </w:pPr>
      <w:r>
        <w:rPr>
          <w:b/>
          <w:bCs/>
        </w:rPr>
        <w:t xml:space="preserve">Figure 3b</w:t>
      </w:r>
      <w:r>
        <w:t xml:space="preserve"> </w:t>
      </w:r>
      <w:r>
        <w:rPr>
          <w:i/>
          <w:iCs/>
        </w:rPr>
        <w:t xml:space="preserve">Customer Use Cases</w:t>
      </w:r>
    </w:p>
    <w:p>
      <w:pPr>
        <w:pStyle w:val="BodyText"/>
      </w:pPr>
      <w:r>
        <w:drawing>
          <wp:inline>
            <wp:extent cx="5334000" cy="4690241"/>
            <wp:effectExtent b="0" l="0" r="0" t="0"/>
            <wp:docPr descr="" title="" id="157" name="Picture"/>
            <a:graphic>
              <a:graphicData uri="http://schemas.openxmlformats.org/drawingml/2006/picture">
                <pic:pic>
                  <pic:nvPicPr>
                    <pic:cNvPr descr="diagrama-3.png" id="158" name="Picture"/>
                    <pic:cNvPicPr>
                      <a:picLocks noChangeArrowheads="1" noChangeAspect="1"/>
                    </pic:cNvPicPr>
                  </pic:nvPicPr>
                  <pic:blipFill>
                    <a:blip r:embed="rId156"/>
                    <a:stretch>
                      <a:fillRect/>
                    </a:stretch>
                  </pic:blipFill>
                  <pic:spPr bwMode="auto">
                    <a:xfrm>
                      <a:off x="0" y="0"/>
                      <a:ext cx="5334000" cy="4690241"/>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drawing>
          <wp:inline>
            <wp:extent cx="5334000" cy="2584515"/>
            <wp:effectExtent b="0" l="0" r="0" t="0"/>
            <wp:docPr descr="" title="" id="160" name="Picture"/>
            <a:graphic>
              <a:graphicData uri="http://schemas.openxmlformats.org/drawingml/2006/picture">
                <pic:pic>
                  <pic:nvPicPr>
                    <pic:cNvPr descr="diagrama-4.png" id="161" name="Picture"/>
                    <pic:cNvPicPr>
                      <a:picLocks noChangeArrowheads="1" noChangeAspect="1"/>
                    </pic:cNvPicPr>
                  </pic:nvPicPr>
                  <pic:blipFill>
                    <a:blip r:embed="rId159"/>
                    <a:stretch>
                      <a:fillRect/>
                    </a:stretch>
                  </pic:blipFill>
                  <pic:spPr bwMode="auto">
                    <a:xfrm>
                      <a:off x="0" y="0"/>
                      <a:ext cx="5334000" cy="2584515"/>
                    </a:xfrm>
                    <a:prstGeom prst="rect">
                      <a:avLst/>
                    </a:prstGeom>
                    <a:noFill/>
                    <a:ln w="9525">
                      <a:noFill/>
                      <a:headEnd/>
                      <a:tailEnd/>
                    </a:ln>
                  </pic:spPr>
                </pic:pic>
              </a:graphicData>
            </a:graphic>
          </wp:inline>
        </w:drawing>
      </w:r>
    </w:p>
    <w:p>
      <w:pPr>
        <w:pStyle w:val="BodyText"/>
      </w:pPr>
      <w:r>
        <w:rPr>
          <w:b/>
          <w:bCs/>
        </w:rPr>
        <w:t xml:space="preserve">Figure 3d</w:t>
      </w:r>
      <w:r>
        <w:t xml:space="preserve"> </w:t>
      </w:r>
      <w:r>
        <w:rPr>
          <w:i/>
          <w:iCs/>
        </w:rPr>
        <w:t xml:space="preserve">Administrator and System Use Cases</w:t>
      </w:r>
    </w:p>
    <w:p>
      <w:pPr>
        <w:pStyle w:val="BodyText"/>
      </w:pPr>
      <w:r>
        <w:drawing>
          <wp:inline>
            <wp:extent cx="5334000" cy="8312727"/>
            <wp:effectExtent b="0" l="0" r="0" t="0"/>
            <wp:docPr descr="" title="" id="163" name="Picture"/>
            <a:graphic>
              <a:graphicData uri="http://schemas.openxmlformats.org/drawingml/2006/picture">
                <pic:pic>
                  <pic:nvPicPr>
                    <pic:cNvPr descr="diagrama-5.png" id="164" name="Picture"/>
                    <pic:cNvPicPr>
                      <a:picLocks noChangeArrowheads="1" noChangeAspect="1"/>
                    </pic:cNvPicPr>
                  </pic:nvPicPr>
                  <pic:blipFill>
                    <a:blip r:embed="rId162"/>
                    <a:stretch>
                      <a:fillRect/>
                    </a:stretch>
                  </pic:blipFill>
                  <pic:spPr bwMode="auto">
                    <a:xfrm>
                      <a:off x="0" y="0"/>
                      <a:ext cx="5334000" cy="831272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65"/>
    <w:bookmarkStart w:id="166"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66"/>
    <w:bookmarkStart w:id="167"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choose to cancel it and confirm in the dialog (no reason is written). 3. The system cancels it with the reason</w:t>
            </w:r>
            <w:r>
              <w:t xml:space="preserve"> </w:t>
            </w:r>
            <w:r>
              <w:rPr>
                <w:rStyle w:val="VerbatimChar"/>
              </w:rPr>
              <w:t xml:space="preserve">CUSTOMER_REQUEST</w:t>
            </w:r>
            <w:r>
              <w:t xml:space="preserve">, frees the bay and sends a notification.</w:t>
            </w:r>
          </w:p>
        </w:tc>
      </w:tr>
      <w:tr>
        <w:tc>
          <w:tcPr/>
          <w:p>
            <w:pPr>
              <w:pStyle w:val="Compact"/>
            </w:pPr>
            <w:r>
              <w:t xml:space="preserve">Alternative flows</w:t>
            </w:r>
          </w:p>
        </w:tc>
        <w:tc>
          <w:tcPr/>
          <w:p>
            <w:pPr>
              <w:pStyle w:val="Compact"/>
            </w:pPr>
            <w:r>
              <w:t xml:space="preserve">• Service in progress or finished, or the start time has passed: the cancellation is blocked with an explanatory message. • To change the date or time, the customer cancels and books again, or asks the car wash: rescheduling is done by the administrator (CU29).</w:t>
            </w:r>
          </w:p>
        </w:tc>
      </w:tr>
      <w:tr>
        <w:tc>
          <w:tcPr/>
          <w:p>
            <w:pPr>
              <w:pStyle w:val="Compact"/>
            </w:pPr>
            <w:r>
              <w:t xml:space="preserve">Postcondition</w:t>
            </w:r>
          </w:p>
        </w:tc>
        <w:tc>
          <w:tcPr/>
          <w:p>
            <w:pPr>
              <w:pStyle w:val="Compact"/>
            </w:pPr>
            <w:r>
              <w:t xml:space="preserve">The booking is cancelled and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sorted from newest to oldest. 2. They see the notifications with their status. 3. Clicking one opens its detail and marks it as read. 4. If the notification refers to a section (for example, a booking or a payment), the "Go to…" button takes them to that screen.</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deactivate an administrator account or their own: the system prevents it and explains why.</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 3. If needed, they reschedule it to another date and time, with a new bay and the same prices.</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w:t>
            </w:r>
          </w:p>
        </w:tc>
      </w:tr>
      <w:tr>
        <w:tc>
          <w:tcPr/>
          <w:p>
            <w:pPr>
              <w:pStyle w:val="Compact"/>
            </w:pPr>
            <w:r>
              <w:t xml:space="preserve">Postcondition</w:t>
            </w:r>
          </w:p>
        </w:tc>
        <w:tc>
          <w:tcPr/>
          <w:p>
            <w:pPr>
              <w:pStyle w:val="Compact"/>
            </w:pPr>
            <w:r>
              <w:t xml:space="preserve">Users get the notices that apply to them, without duplicates.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67"/>
    <w:bookmarkEnd w:id="168"/>
    <w:bookmarkStart w:id="182" w:name="Xd4317fe535597b4b0c6d2969619ba2b7b848466"/>
    <w:p>
      <w:pPr>
        <w:pStyle w:val="Heading2"/>
      </w:pPr>
      <w:r>
        <w:t xml:space="preserve">8. Business Flows</w:t>
      </w:r>
    </w:p>
    <w:bookmarkStart w:id="169"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69"/>
    <w:bookmarkStart w:id="173"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drawing>
          <wp:inline>
            <wp:extent cx="5334000" cy="6318463"/>
            <wp:effectExtent b="0" l="0" r="0" t="0"/>
            <wp:docPr descr="" title="" id="171" name="Picture"/>
            <a:graphic>
              <a:graphicData uri="http://schemas.openxmlformats.org/drawingml/2006/picture">
                <pic:pic>
                  <pic:nvPicPr>
                    <pic:cNvPr descr="diagrama-6.png" id="172" name="Picture"/>
                    <pic:cNvPicPr>
                      <a:picLocks noChangeArrowheads="1" noChangeAspect="1"/>
                    </pic:cNvPicPr>
                  </pic:nvPicPr>
                  <pic:blipFill>
                    <a:blip r:embed="rId170"/>
                    <a:stretch>
                      <a:fillRect/>
                    </a:stretch>
                  </pic:blipFill>
                  <pic:spPr bwMode="auto">
                    <a:xfrm>
                      <a:off x="0" y="0"/>
                      <a:ext cx="5334000" cy="631846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73"/>
    <w:bookmarkStart w:id="180"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drawing>
          <wp:inline>
            <wp:extent cx="5334000" cy="9924955"/>
            <wp:effectExtent b="0" l="0" r="0" t="0"/>
            <wp:docPr descr="" title="" id="175" name="Picture"/>
            <a:graphic>
              <a:graphicData uri="http://schemas.openxmlformats.org/drawingml/2006/picture">
                <pic:pic>
                  <pic:nvPicPr>
                    <pic:cNvPr descr="diagrama-7.png" id="176" name="Picture"/>
                    <pic:cNvPicPr>
                      <a:picLocks noChangeArrowheads="1" noChangeAspect="1"/>
                    </pic:cNvPicPr>
                  </pic:nvPicPr>
                  <pic:blipFill>
                    <a:blip r:embed="rId174"/>
                    <a:stretch>
                      <a:fillRect/>
                    </a:stretch>
                  </pic:blipFill>
                  <pic:spPr bwMode="auto">
                    <a:xfrm>
                      <a:off x="0" y="0"/>
                      <a:ext cx="5334000" cy="992495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drawing>
          <wp:inline>
            <wp:extent cx="5334000" cy="7620000"/>
            <wp:effectExtent b="0" l="0" r="0" t="0"/>
            <wp:docPr descr="" title="" id="178" name="Picture"/>
            <a:graphic>
              <a:graphicData uri="http://schemas.openxmlformats.org/drawingml/2006/picture">
                <pic:pic>
                  <pic:nvPicPr>
                    <pic:cNvPr descr="diagrama-8.png" id="179" name="Picture"/>
                    <pic:cNvPicPr>
                      <a:picLocks noChangeArrowheads="1" noChangeAspect="1"/>
                    </pic:cNvPicPr>
                  </pic:nvPicPr>
                  <pic:blipFill>
                    <a:blip r:embed="rId177"/>
                    <a:stretch>
                      <a:fillRect/>
                    </a:stretch>
                  </pic:blipFill>
                  <pic:spPr bwMode="auto">
                    <a:xfrm>
                      <a:off x="0" y="0"/>
                      <a:ext cx="5334000" cy="7620000"/>
                    </a:xfrm>
                    <a:prstGeom prst="rect">
                      <a:avLst/>
                    </a:prstGeom>
                    <a:noFill/>
                    <a:ln w="9525">
                      <a:noFill/>
                      <a:headEnd/>
                      <a:tailEnd/>
                    </a:ln>
                  </pic:spPr>
                </pic:pic>
              </a:graphicData>
            </a:graphic>
          </wp:inline>
        </w:drawing>
      </w:r>
    </w:p>
    <w:p>
      <w:pPr>
        <w:pStyle w:val="BodyText"/>
      </w:pPr>
      <w:r>
        <w:rPr>
          <w:i/>
          <w:iCs/>
        </w:rPr>
        <w:t xml:space="preserve">Note.</w:t>
      </w:r>
      <w:r>
        <w:t xml:space="preserve"> </w:t>
      </w:r>
      <w:r>
        <w:rPr>
          <w:rStyle w:val="VerbatimChar"/>
        </w:rPr>
        <w:t xml:space="preserve">COMPLETED</w:t>
      </w:r>
      <w:r>
        <w:t xml:space="preserve"> </w:t>
      </w:r>
      <w:r>
        <w:t xml:space="preserve">enables the customer's rating (RF-012). The status catalog also has</w:t>
      </w:r>
      <w:r>
        <w:t xml:space="preserve"> </w:t>
      </w:r>
      <w:r>
        <w:rPr>
          <w:rStyle w:val="VerbatimChar"/>
        </w:rPr>
        <w:t xml:space="preserve">PAUSED</w:t>
      </w:r>
      <w:r>
        <w:t xml:space="preserve"> </w:t>
      </w:r>
      <w:r>
        <w:t xml:space="preserve">(Paused) and</w:t>
      </w:r>
      <w:r>
        <w:t xml:space="preserve"> </w:t>
      </w:r>
      <w:r>
        <w:rPr>
          <w:rStyle w:val="VerbatimChar"/>
        </w:rPr>
        <w:t xml:space="preserve">WITH_ISSUE</w:t>
      </w:r>
      <w:r>
        <w:t xml:space="preserve"> </w:t>
      </w:r>
      <w:r>
        <w:t xml:space="preserve">(With issue), but no operation of the system moves an execution to those states. Source: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and</w:t>
      </w:r>
      <w:r>
        <w:t xml:space="preserve"> </w:t>
      </w:r>
      <w:r>
        <w:rPr>
          <w:rStyle w:val="VerbatimChar"/>
        </w:rPr>
        <w:t xml:space="preserve">ExecutionStatus</w:t>
      </w:r>
      <w:r>
        <w:t xml:space="preserve">.</w:t>
      </w:r>
    </w:p>
    <w:bookmarkEnd w:id="180"/>
    <w:bookmarkStart w:id="181"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Published when a booking is created and when it is rescheduled. Booking notification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notification to the customer.</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Notification of the points earned and, for each promotion those points unlock, a notice with its code.</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and</w:t>
      </w:r>
      <w:r>
        <w:t xml:space="preserve"> </w:t>
      </w:r>
      <w:r>
        <w:rPr>
          <w:rStyle w:val="VerbatimChar"/>
        </w:rPr>
        <w:t xml:space="preserve">customer.vehicle.registered/updated/removed</w:t>
      </w:r>
      <w:r>
        <w:t xml:space="preserve"> </w:t>
      </w:r>
      <w:r>
        <w:t xml:space="preserve">events exist in the domain, but today they are only written to the service log: they are not published to RabbitMQ because no service consumes them. notification-service also listens to</w:t>
      </w:r>
      <w:r>
        <w:t xml:space="preserve"> </w:t>
      </w:r>
      <w:r>
        <w:rPr>
          <w:rStyle w:val="VerbatimChar"/>
        </w:rPr>
        <w:t xml:space="preserve">booking.created</w:t>
      </w:r>
      <w:r>
        <w:t xml:space="preserve">, which booking-service does not publish.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81"/>
    <w:bookmarkEnd w:id="182"/>
    <w:bookmarkStart w:id="185" w:name="X72bba81f7be8f5e5e305aeda4934fca6c391e88"/>
    <w:p>
      <w:pPr>
        <w:pStyle w:val="Heading2"/>
      </w:pPr>
      <w:r>
        <w:t xml:space="preserve">9. Data Requirements</w:t>
      </w:r>
    </w:p>
    <w:bookmarkStart w:id="183"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83"/>
    <w:bookmarkStart w:id="184"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84"/>
    <w:bookmarkEnd w:id="185"/>
    <w:bookmarkStart w:id="186"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86"/>
    <w:bookmarkStart w:id="190" w:name="X1e6b2c1903634c3ce8c5f1de4e1ecd9f50f9480"/>
    <w:p>
      <w:pPr>
        <w:pStyle w:val="Heading2"/>
      </w:pPr>
      <w:r>
        <w:t xml:space="preserve">11. Progress Status and Open Decisions</w:t>
      </w:r>
    </w:p>
    <w:bookmarkStart w:id="187"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and the web, run on October 19,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19,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19,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October 19,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October 19,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October 19,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October 19,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19,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148</w:t>
            </w:r>
          </w:p>
        </w:tc>
        <w:tc>
          <w:tcPr/>
          <w:p>
            <w:pPr>
              <w:pStyle w:val="Compact"/>
            </w:pPr>
            <w:r>
              <w:t xml:space="preserve">October 19, 2026</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p>
        </w:tc>
      </w:tr>
    </w:tbl>
    <w:p>
      <w:pPr>
        <w:pStyle w:val="BodyText"/>
      </w:pPr>
      <w:r>
        <w:rPr>
          <w:i/>
          <w:iCs/>
        </w:rPr>
        <w:t xml:space="preserve">Note.</w:t>
      </w:r>
      <w:r>
        <w:t xml:space="preserve"> </w:t>
      </w:r>
      <w:r>
        <w:t xml:space="preserve">All tests passed. The 148 of payment-service include 7 persistence tests that need SQL Server; on October 19 they were run against an isolated database. In addition,</w:t>
      </w:r>
      <w:r>
        <w:t xml:space="preserve"> </w:t>
      </w:r>
      <w:r>
        <w:rPr>
          <w:rStyle w:val="VerbatimChar"/>
        </w:rPr>
        <w:t xml:space="preserve">lavarapido-infra/e2e</w:t>
      </w:r>
      <w:r>
        <w:t xml:space="preserve"> </w:t>
      </w:r>
      <w:r>
        <w:t xml:space="preserve">has 19 end-to-end tests that run with the system up and passed on October 19, 2026, and the 42 functional cases of the Test Documentation passed that same day: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87"/>
    <w:bookmarkStart w:id="188"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Add the end-to-end tests to the continuous integration; today they are run by hand with the system up.</w:t>
      </w:r>
    </w:p>
    <w:bookmarkEnd w:id="188"/>
    <w:bookmarkStart w:id="189"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89"/>
    <w:bookmarkEnd w:id="190"/>
    <w:bookmarkStart w:id="200"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91">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92">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93">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94">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95">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96">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97">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98">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99">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142" Target="media/rId142.png" /><Relationship Type="http://schemas.openxmlformats.org/officeDocument/2006/relationships/image" Id="rId81" Target="media/rId81.png" /><Relationship Type="http://schemas.openxmlformats.org/officeDocument/2006/relationships/image" Id="rId104" Target="media/rId104.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126" Target="media/rId126.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1" Target="media/rId101.png" /><Relationship Type="http://schemas.openxmlformats.org/officeDocument/2006/relationships/image" Id="rId39" Target="media/rId39.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s://alistair.cockburn.us/hexagonal-architecture/" TargetMode="External" /><Relationship Type="http://schemas.openxmlformats.org/officeDocument/2006/relationships/hyperlink" Id="rId194" Target="https://docs.expo.dev/push-notifications/overview/" TargetMode="External" /><Relationship Type="http://schemas.openxmlformats.org/officeDocument/2006/relationships/hyperlink" Id="rId191" Target="https://doi.org/10.1037/0000165-000" TargetMode="External" /><Relationship Type="http://schemas.openxmlformats.org/officeDocument/2006/relationships/hyperlink" Id="rId195" Target="https://doi.org/10.1109/IEEESTD.1998.88286" TargetMode="External" /><Relationship Type="http://schemas.openxmlformats.org/officeDocument/2006/relationships/hyperlink" Id="rId198" Target="https://doi.org/10.17487/RFC7519" TargetMode="External" /><Relationship Type="http://schemas.openxmlformats.org/officeDocument/2006/relationships/hyperlink" Id="rId193" Target="https://www.funcionpublica.gov.co/eva/gestornormativo/norma.php?i=49981" TargetMode="External" /><Relationship Type="http://schemas.openxmlformats.org/officeDocument/2006/relationships/hyperlink" Id="rId197" Target="https://www.iso.org/standard/72089.html" TargetMode="External" /><Relationship Type="http://schemas.openxmlformats.org/officeDocument/2006/relationships/hyperlink" Id="rId196" Target="https://www.iso.org/standard/78176.html" TargetMode="External" /><Relationship Type="http://schemas.openxmlformats.org/officeDocument/2006/relationships/hyperlink" Id="rId199"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2026-10-20T20:41:25Z</dcterms:created>
  <dcterms:modified xsi:type="dcterms:W3CDTF">2026-10-20T20:41:25Z</dcterms:modified>
</cp:coreProperties>
</file>

<file path=docProps/custom.xml><?xml version="1.0" encoding="utf-8"?>
<Properties xmlns="http://schemas.openxmlformats.org/officeDocument/2006/custom-properties" xmlns:vt="http://schemas.openxmlformats.org/officeDocument/2006/docPropsVTypes"/>
</file>