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38314eeb3a449d695993c6833376f02ca8932e3"/>
    <w:p>
      <w:pPr>
        <w:pStyle w:val="Heading1"/>
      </w:pPr>
      <w:r>
        <w:t xml:space="preserve">Code Artifacts — Vehicle Washing Management System</w:t>
      </w:r>
    </w:p>
    <w:bookmarkStart w:id="9" w:name="cover-page"/>
    <w:p>
      <w:pPr>
        <w:pStyle w:val="Heading2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Table 1</w:t>
      </w:r>
    </w:p>
    <w:p>
      <w:pPr>
        <w:pStyle w:val="BodyText"/>
      </w:pPr>
      <w:r>
        <w:rPr>
          <w:i/>
          <w:iCs/>
        </w:rPr>
        <w:t xml:space="preserve">Document identification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Vehicle Washing Management System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Code artifacts (section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Software Analysis and Development Technologist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(ficha)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Apprentices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center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October 24, 2026</w:t>
            </w:r>
          </w:p>
        </w:tc>
      </w:tr>
    </w:tbl>
    <w:p>
      <w:pPr>
        <w:pStyle w:val="BodyText"/>
      </w:pPr>
      <w:r>
        <w:t xml:space="preserve">The system's code lives in 10 GitHub repositories: the web application, the mobile application, and 8 backend repositories. Each one has a GitHub Actions workflow (</w:t>
      </w:r>
      <w:r>
        <w:rPr>
          <w:rStyle w:val="VerbatimChar"/>
        </w:rPr>
        <w:t xml:space="preserve">.github/workflows/ci.yml</w:t>
      </w:r>
      <w:r>
        <w:t xml:space="preserve">) that builds it and runs its tests on every change (in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it validates the deploy scripts, the Docker Compose files and the end-to-end test syntax);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also has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the workflow that updates the server. Since October 26, 2026 continuous deployment runs on its own: the "Pedir despliegue" job in the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of 8 repositories launches that workflow with every merge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in the mobile app publishes the over-the-air update if the native fingerprint matches the published APK's (</w:t>
      </w:r>
      <w:r>
        <w:rPr>
          <w:i/>
          <w:iCs/>
        </w:rPr>
        <w:t xml:space="preserve">versionCode</w:t>
      </w:r>
      <w:r>
        <w:t xml:space="preserve"> </w:t>
      </w:r>
      <w:r>
        <w:t xml:space="preserve">6). On October 23, 2026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was tagged in 8 of the 10 repositories and on the 24th in payment-service; on October 26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shipped in all 10 (the mobile app's first) and</w:t>
      </w:r>
      <w:r>
        <w:t xml:space="preserve"> </w:t>
      </w:r>
      <w:r>
        <w:rPr>
          <w:rStyle w:val="VerbatimChar"/>
        </w:rPr>
        <w:t xml:space="preserve">v1.1.1</w:t>
      </w:r>
      <w:r>
        <w:t xml:space="preserve"> </w:t>
      </w:r>
      <w:r>
        <w:t xml:space="preserve">in the web, the mobile app, payment-service, and infra, and the public server runs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published web image runs nginx without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on port 8080. This document inventories the two clients and explains how to build and run them; the backend is described only as far as the clients need it. Source code is not reproduced.</w:t>
      </w:r>
    </w:p>
    <w:bookmarkEnd w:id="9"/>
    <w:bookmarkStart w:id="20" w:name="X77f9eb24340be29c5e32cf5361ce2306339f5a4"/>
    <w:p>
      <w:pPr>
        <w:pStyle w:val="Heading2"/>
      </w:pPr>
      <w:r>
        <w:t xml:space="preserve">1. Repository Inventory</w:t>
      </w:r>
    </w:p>
    <w:p>
      <w:pPr>
        <w:pStyle w:val="FirstParagraph"/>
      </w:pPr>
      <w:r>
        <w:rPr>
          <w:b/>
          <w:bCs/>
        </w:rPr>
        <w:t xml:space="preserve">Table 2</w:t>
      </w:r>
    </w:p>
    <w:p>
      <w:pPr>
        <w:pStyle w:val="BodyText"/>
      </w:pPr>
      <w:r>
        <w:rPr>
          <w:i/>
          <w:iCs/>
        </w:rPr>
        <w:t xml:space="preserve">System repositories (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 </w:t>
      </w:r>
      <w:r>
        <w:rPr>
          <w:i/>
          <w:iCs/>
        </w:rPr>
        <w:t xml:space="preserve">branch, as of October 24,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</w:t>
      </w:r>
    </w:p>
    <w:p>
      <w:pPr>
        <w:pStyle w:val="BodyText"/>
      </w:pPr>
      <w:r>
        <w:rPr>
          <w:i/>
          <w:iCs/>
        </w:rPr>
        <w:t xml:space="preserve">Client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Source files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48,202</w:t>
            </w:r>
          </w:p>
        </w:tc>
        <w:tc>
          <w:tcPr/>
          <w:p>
            <w:pPr>
              <w:pStyle w:val="Compact"/>
            </w:pPr>
            <w:r>
              <w:t xml:space="preserve">35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35,540</w:t>
            </w:r>
          </w:p>
        </w:tc>
        <w:tc>
          <w:tcPr/>
          <w:p>
            <w:pPr>
              <w:pStyle w:val="Compact"/>
            </w:pPr>
            <w:r>
              <w:t xml:space="preserve">31 screens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Count of October 21, 2026, with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includes tests and comments.</w:t>
      </w:r>
    </w:p>
    <w:bookmarkEnd w:id="20"/>
    <w:bookmarkStart w:id="24" w:name="X2c59e72478374d19e5621e19a5bb15954c3130c"/>
    <w:p>
      <w:pPr>
        <w:pStyle w:val="Heading2"/>
      </w:pPr>
      <w:r>
        <w:t xml:space="preserve">2. Web Application</w:t>
      </w:r>
    </w:p>
    <w:p>
      <w:pPr>
        <w:pStyle w:val="FirstParagraph"/>
      </w:pPr>
      <w:r>
        <w:t xml:space="preserve">The web client is an Angular 21 SPA (Angular, n.d.) with standalone components, one lazy-loaded module per role, and translations into four languages (es, en, fr, pt). Every call goes to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which the development server proxies to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21" w:name="X9b479c2de09f62a4e389f52dbcf355a794ad405"/>
    <w:p>
      <w:pPr>
        <w:pStyle w:val="Heading3"/>
      </w:pPr>
      <w:r>
        <w:t xml:space="preserve">2.1 Structure</w:t>
      </w:r>
    </w:p>
    <w:p>
      <w:pPr>
        <w:pStyle w:val="FirstParagraph"/>
      </w:pPr>
      <w:r>
        <w:rPr>
          <w:b/>
          <w:bCs/>
        </w:rPr>
        <w:t xml:space="preserve">Table 4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(session and role) and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(hides login from users who already have a session)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adds the JWT and ends the session on a 401 while the session is still open (it ignores a late 401 after logging 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HTTP and state services: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also follows sign-in and sign-out in the other tabs of the same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DTO interfaces and utilities (for example, API error translation and</w:t>
            </w:r>
            <w:r>
              <w:t xml:space="preserve"> </w:t>
            </w:r>
            <w:r>
              <w:rPr>
                <w:rStyle w:val="VerbatimChar"/>
              </w:rPr>
              <w:t xml:space="preserve">image-compress.ts</w:t>
            </w:r>
            <w:r>
              <w:t xml:space="preserve">, which shrinks the receipt image to at most 2 MB before uploading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Public page: navbar, hero, about us, features, services, download, contact, frequently asked questions, and footer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sign-up, and three-step password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client pages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operator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administrator pages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Address not found page (route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Read-only inspection report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reusable components and 20 dialogs (confirm, assign operator, rate, review payment, export…)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21"/>
    <w:bookmarkStart w:id="22" w:name="X4b1e3467307ea819684968c1c00d04df08f8282"/>
    <w:p>
      <w:pPr>
        <w:pStyle w:val="Heading3"/>
      </w:pPr>
      <w:r>
        <w:t xml:space="preserve">2.2 Main Dependencies</w:t>
      </w:r>
    </w:p>
    <w:p>
      <w:pPr>
        <w:pStyle w:val="FirstParagraph"/>
      </w:pPr>
      <w:r>
        <w:rPr>
          <w:b/>
          <w:bCs/>
        </w:rPr>
        <w:t xml:space="preserve">Table 5</w:t>
      </w:r>
    </w:p>
    <w:p>
      <w:pPr>
        <w:pStyle w:val="BodyText"/>
      </w:pPr>
      <w:r>
        <w:rPr>
          <w:i/>
          <w:iCs/>
        </w:rPr>
        <w:t xml:space="preserve">Web libraries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and CDK 21.2.14)</w:t>
            </w:r>
          </w:p>
        </w:tc>
        <w:tc>
          <w:tcPr/>
          <w:p>
            <w:pPr>
              <w:pStyle w:val="Compact"/>
            </w:pPr>
            <w:r>
              <w:t xml:space="preserve">Framework and UI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Dashboard and report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 reports to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(SheetJS CDN), ^2.0.5</w:t>
            </w:r>
          </w:p>
        </w:tc>
        <w:tc>
          <w:tcPr/>
          <w:p>
            <w:pPr>
              <w:pStyle w:val="Compact"/>
            </w:pPr>
            <w:r>
              <w:t xml:space="preserve">Export to Excel and download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Icons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(development)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Unit tests with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22"/>
    <w:bookmarkStart w:id="23" w:name="X6fc5d664bed898957a122b94dd9cee1abee0651"/>
    <w:p>
      <w:pPr>
        <w:pStyle w:val="Heading3"/>
      </w:pPr>
      <w:r>
        <w:t xml:space="preserve">2.3 Build and Run</w:t>
      </w:r>
    </w:p>
    <w:p>
      <w:pPr>
        <w:pStyle w:val="FirstParagraph"/>
      </w:pPr>
      <w:r>
        <w:t xml:space="preserve">Requirements: Node.js 22 LTS (the version of the CI and of the web Docker image,</w:t>
      </w:r>
      <w:r>
        <w:t xml:space="preserve"> </w:t>
      </w:r>
      <w:r>
        <w:rPr>
          <w:rStyle w:val="VerbatimChar"/>
        </w:rPr>
        <w:t xml:space="preserve">node:22-alpine</w:t>
      </w:r>
      <w:r>
        <w:t xml:space="preserve">), and npm 11 (</w:t>
      </w:r>
      <w:r>
        <w:rPr>
          <w:rStyle w:val="VerbatimChar"/>
        </w:rPr>
        <w:t xml:space="preserve">packageManager: npm@11.6.2</w:t>
      </w:r>
      <w:r>
        <w:t xml:space="preserve">). Screens load data only when the backend is running (section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at http://localhost:4200, proxying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production build in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unit tests (Vitest)</w:t>
      </w:r>
    </w:p>
    <w:p>
      <w:pPr>
        <w:pStyle w:val="FirstParagraph"/>
      </w:pPr>
      <w:r>
        <w:t xml:space="preserve">The proxy lives in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and is enabled in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The production build has size budgets: it fails if the initial bundle exceeds 1 MB or a component style exceeds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In production,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can be served by any static server that forwards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 gateway.</w:t>
      </w:r>
    </w:p>
    <w:p>
      <w:pPr>
        <w:pStyle w:val="BodyText"/>
      </w:pPr>
      <w:r>
        <w:t xml:space="preserve">According to SRS v7 (RNF-008), the web client must work on current versions of Chrome, Firefox, and Edge and be usable from 360 px wide.</w:t>
      </w:r>
    </w:p>
    <w:bookmarkEnd w:id="23"/>
    <w:bookmarkEnd w:id="24"/>
    <w:bookmarkStart w:id="29" w:name="X9431fd2f5c713ef3b34ad2e582c40ca74bc50ab"/>
    <w:p>
      <w:pPr>
        <w:pStyle w:val="Heading2"/>
      </w:pPr>
      <w:r>
        <w:t xml:space="preserve">3. Mobile Application</w:t>
      </w:r>
    </w:p>
    <w:p>
      <w:pPr>
        <w:pStyle w:val="FirstParagraph"/>
      </w:pPr>
      <w:r>
        <w:t xml:space="preserve">The mobile app is built with Expo 57 on React Native 0.86 (Expo, n.d.; React Native, n.d.) and targets Android 8.0 or later (RNF-008 in SRS v6). The web build (</w:t>
      </w:r>
      <w:r>
        <w:rPr>
          <w:rStyle w:val="VerbatimChar"/>
        </w:rPr>
        <w:t xml:space="preserve">react-native-web</w:t>
      </w:r>
      <w:r>
        <w:t xml:space="preserve">) is used only for development and testing. It talks only to the gateway and discovers the IP of the computer running Expo by itself, so no setup is needed on a local network.</w:t>
      </w:r>
    </w:p>
    <w:bookmarkStart w:id="25" w:name="X1706735c1a4207131e88115f02444746781a547"/>
    <w:p>
      <w:pPr>
        <w:pStyle w:val="Heading3"/>
      </w:pPr>
      <w:r>
        <w:t xml:space="preserve">3.1 Structure</w:t>
      </w:r>
    </w:p>
    <w:p>
      <w:pPr>
        <w:pStyle w:val="FirstParagraph"/>
      </w:pPr>
      <w:r>
        <w:rPr>
          <w:b/>
          <w:bCs/>
        </w:rPr>
        <w:t xml:space="preserve">Table 6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LavadoVehicular-Movil/src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with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, sync of the account preferences and the push token, and</w:t>
            </w:r>
            <w:r>
              <w:t xml:space="preserve"> </w:t>
            </w:r>
            <w:r>
              <w:rPr>
                <w:rStyle w:val="VerbatimChar"/>
              </w:rPr>
              <w:t xml:space="preserve">AppUpdatesCheck</w:t>
            </w:r>
            <w:r>
              <w:t xml:space="preserve"> </w:t>
            </w:r>
            <w:r>
              <w:t xml:space="preserve">(if the server published a newer APK, it must be installed before going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Theme context, colors, and typography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(gateway URL and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for public links),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with JWT, JSON or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, and a 15 s timeout or the one each call asks for),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(screens per role) and route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receiptImage.ts</w:t>
            </w:r>
            <w:r>
              <w:t xml:space="preserve">, which compresses the receipt to at most 2 MB),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appUpdates</w:t>
            </w:r>
            <w:r>
              <w:t xml:space="preserve"> </w:t>
            </w:r>
            <w:r>
              <w:t xml:space="preserve">(reads</w:t>
            </w:r>
            <w:r>
              <w:t xml:space="preserve"> </w:t>
            </w:r>
            <w:r>
              <w:rPr>
                <w:rStyle w:val="VerbatimChar"/>
              </w:rPr>
              <w:t xml:space="preserve">/app/version.json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Session in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(AsyncStorage on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Screens, components, models, hooks, and view models for each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Per-role layouts, shared views (profile, notifications, settings), validators, components, and utilities</w:t>
            </w:r>
          </w:p>
        </w:tc>
      </w:tr>
    </w:tbl>
    <w:bookmarkEnd w:id="25"/>
    <w:bookmarkStart w:id="26" w:name="X374afaf54cbd4ba6a2ae71751124d213e2bb847"/>
    <w:p>
      <w:pPr>
        <w:pStyle w:val="Heading3"/>
      </w:pPr>
      <w:r>
        <w:t xml:space="preserve">3.2 Main Dependencies</w:t>
      </w:r>
    </w:p>
    <w:p>
      <w:pPr>
        <w:pStyle w:val="FirstParagraph"/>
      </w:pPr>
      <w:r>
        <w:rPr>
          <w:b/>
          <w:bCs/>
        </w:rPr>
        <w:t xml:space="preserve">Table 7</w:t>
      </w:r>
    </w:p>
    <w:p>
      <w:pPr>
        <w:pStyle w:val="BodyText"/>
      </w:pPr>
      <w:r>
        <w:rPr>
          <w:i/>
          <w:iCs/>
        </w:rPr>
        <w:t xml:space="preserve">Mobile libraries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Build and runtime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Session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 reports and attach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Take or pick the inspection report photos and shrink them before uploading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Push notifications and over-the-air (OTA)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Charts and animations</w:t>
            </w:r>
          </w:p>
        </w:tc>
      </w:tr>
    </w:tbl>
    <w:bookmarkEnd w:id="26"/>
    <w:bookmarkStart w:id="27" w:name="X47b12bce18fde588de79cd141ff2bffff76c89e"/>
    <w:p>
      <w:pPr>
        <w:pStyle w:val="Heading3"/>
      </w:pPr>
      <w:r>
        <w:t xml:space="preserve">3.3 Configuration</w:t>
      </w:r>
    </w:p>
    <w:p>
      <w:pPr>
        <w:pStyle w:val="FirstParagraph"/>
      </w:pPr>
      <w:r>
        <w:t xml:space="preserve">The backend URL is chosen in this order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if defined.</w:t>
      </w:r>
    </w:p>
    <w:p>
      <w:pPr>
        <w:pStyle w:val="Compact"/>
        <w:numPr>
          <w:ilvl w:val="0"/>
          <w:numId w:val="1001"/>
        </w:numPr>
      </w:pPr>
      <w:r>
        <w:t xml:space="preserve">The IP of the computer running Expo (the same one the phone used to open the app).</w:t>
      </w:r>
    </w:p>
    <w:p>
      <w:pPr>
        <w:pStyle w:val="Compact"/>
        <w:numPr>
          <w:ilvl w:val="0"/>
          <w:numId w:val="1001"/>
        </w:numPr>
      </w:pPr>
      <w:r>
        <w:t xml:space="preserve">Per platform: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on the Android emulator and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on the web build.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template explains the optional variables;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not committed. The phone and the computer must be on the same Wi-Fi network, and the firewall must allow port 8080.</w:t>
      </w:r>
    </w:p>
    <w:bookmarkEnd w:id="27"/>
    <w:bookmarkStart w:id="28" w:name="Xe872ba79324eb1a7e8a77be084bb9718c129ecc"/>
    <w:p>
      <w:pPr>
        <w:pStyle w:val="Heading3"/>
      </w:pPr>
      <w:r>
        <w:t xml:space="preserve">3.4 Build and Run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scan the QR code with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open on an Android emulator or device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web version at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restart and clear the cache after changing .env.local</w:t>
      </w:r>
    </w:p>
    <w:p>
      <w:pPr>
        <w:pStyle w:val="FirstParagraph"/>
      </w:pPr>
      <w:r>
        <w:t xml:space="preserve">For development the app runs through Expo Go. The APK is built with EAS (</w:t>
      </w:r>
      <w:r>
        <w:rPr>
          <w:rStyle w:val="VerbatimChar"/>
        </w:rPr>
        <w:t xml:space="preserve">eas.json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profiles), and the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scripts publish a new APK on the server or an over-the-air update (see the Deployment Document, folder 07).</w:t>
      </w:r>
    </w:p>
    <w:bookmarkEnd w:id="28"/>
    <w:bookmarkEnd w:id="29"/>
    <w:bookmarkStart w:id="30" w:name="Xcb2d7df8b60c3df622942f8d89ad665b4d27344"/>
    <w:p>
      <w:pPr>
        <w:pStyle w:val="Heading2"/>
      </w:pPr>
      <w:r>
        <w:t xml:space="preserve">4. Backend Required by the Clients</w:t>
      </w:r>
    </w:p>
    <w:p>
      <w:pPr>
        <w:pStyle w:val="FirstParagraph"/>
      </w:pPr>
      <w:r>
        <w:t xml:space="preserve">The web and mobile clients only need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behind it, the six services, SQL Server, and (if events are enabled) RabbitMQ must be running. Everything starts from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with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fill in secrets; .env is never committed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only SQL Server, Mailpit, and RabbitMQ (services run from the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whole backend in containers</w:t>
      </w:r>
    </w:p>
    <w:p>
      <w:pPr>
        <w:pStyle w:val="FirstParagraph"/>
      </w:pPr>
      <w:r>
        <w:rPr>
          <w:b/>
          <w:bCs/>
        </w:rPr>
        <w:t xml:space="preserve">Table 8</w:t>
      </w:r>
    </w:p>
    <w:p>
      <w:pPr>
        <w:pStyle w:val="BodyText"/>
      </w:pPr>
      <w:r>
        <w:rPr>
          <w:i/>
          <w:iCs/>
        </w:rPr>
        <w:t xml:space="preserve">Variables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(no values)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(calls between services and automatic assignment),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(optional) turns off only the automatic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in the compose file)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variables of October 21, 2026 have defaults, are commented out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and the compose file passes them to the containers since October 22, 2026: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(gateway session check: on, 30 s, and 3 s);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(cancellation of scheduled bookings that expired without confirmation, in booking-service: on and every 5 minutes);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(60-minute grace after the end of the booking, used by booking-service and operations-service); and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 </w:t>
      </w:r>
      <w:r>
        <w:t xml:space="preserve">(follow-up of the bookings that ended and nobody closed, in operations-service: on, every 5 minutes, and looking back 28 days; it needs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 They are changed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Since October 23, 2026 there are also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(email domains,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 </w:t>
      </w:r>
      <w:r>
        <w:t xml:space="preserve">by default) and</w:t>
      </w:r>
      <w:r>
        <w:t xml:space="preserve"> </w:t>
      </w:r>
      <w:r>
        <w:rPr>
          <w:rStyle w:val="VerbatimChar"/>
        </w:rPr>
        <w:t xml:space="preserve">DEMO_ADMIN_PASSWORD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DEMO_OPERATOR_PASSWORD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DEMO_CLIENT_PASSWORD</w:t>
      </w:r>
      <w:r>
        <w:t xml:space="preserve"> </w:t>
      </w:r>
      <w:r>
        <w:t xml:space="preserve">(demo accounts of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profile; empty, the account is not created). Since October 24, 2026 customer-service receives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http://booking-service:3003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; the gateway has</w:t>
      </w:r>
      <w:r>
        <w:t xml:space="preserve"> </w:t>
      </w:r>
      <w:r>
        <w:rPr>
          <w:rStyle w:val="VerbatimChar"/>
        </w:rPr>
        <w:t xml:space="preserve">AUTH_RATE_LIMIT_*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ROUTE_CONNECT_TIMEOUT</w:t>
      </w:r>
      <w:r>
        <w:t xml:space="preserve">/</w:t>
      </w:r>
      <w:r>
        <w:rPr>
          <w:rStyle w:val="VerbatimChar"/>
        </w:rPr>
        <w:t xml:space="preserve">ROUTE_READ_TIMEOUT</w:t>
      </w:r>
      <w:r>
        <w:t xml:space="preserve">, and operations-service</w:t>
      </w:r>
      <w:r>
        <w:t xml:space="preserve"> </w:t>
      </w:r>
      <w:r>
        <w:rPr>
          <w:rStyle w:val="VerbatimChar"/>
        </w:rPr>
        <w:t xml:space="preserve">START_LATE_LIMIT</w:t>
      </w:r>
      <w:r>
        <w:t xml:space="preserve"> </w:t>
      </w:r>
      <w:r>
        <w:t xml:space="preserve">(4 h), with default values and not yet in the compose file; and</w:t>
      </w:r>
      <w:r>
        <w:t xml:space="preserve"> </w:t>
      </w:r>
      <w:r>
        <w:rPr>
          <w:rStyle w:val="VerbatimChar"/>
        </w:rPr>
        <w:t xml:space="preserve">BOOKING_EXPIRY_CHECK_*</w:t>
      </w:r>
      <w:r>
        <w:t xml:space="preserve"> </w:t>
      </w:r>
      <w:r>
        <w:t xml:space="preserve">no longer have any effect.</w:t>
      </w:r>
    </w:p>
    <w:p>
      <w:pPr>
        <w:pStyle w:val="FirstParagraph"/>
      </w:pPr>
      <w:r>
        <w:t xml:space="preserve">To run a Java service from the console, use its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inside the service folder) with Java 21 (Spring, n.d.). payment-service runs with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and requires the .NET 8 SDK (Microsoft, n.d.). When starting with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the folders must be named after their repositories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because that is how the compose file references them.</w:t>
      </w:r>
    </w:p>
    <w:p>
      <w:pPr>
        <w:pStyle w:val="BodyText"/>
      </w:pPr>
      <w:r>
        <w:rPr>
          <w:b/>
          <w:bCs/>
        </w:rPr>
        <w:t xml:space="preserve">Table 9</w:t>
      </w:r>
    </w:p>
    <w:p>
      <w:pPr>
        <w:pStyle w:val="BodyText"/>
      </w:pPr>
      <w:r>
        <w:rPr>
          <w:i/>
          <w:iCs/>
        </w:rPr>
        <w:t xml:space="preserve">Ports to check that everything is 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Health check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and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(both check SQL Server and answer 503 when it does not respond);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only in the Development environment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Dashboard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Inbox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With everything up,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has three kinds of Node 22 scripts: the 19 end-to-end tests (</w:t>
      </w:r>
      <w:r>
        <w:rPr>
          <w:rStyle w:val="VerbatimChar"/>
        </w:rPr>
        <w:t xml:space="preserve">node --test "e2e/*.test.js"</w:t>
      </w:r>
      <w:r>
        <w:t xml:space="preserve">: cross-service booking flow, full flow of the three roles, inspection report and access rules), the response time measurement (</w:t>
      </w:r>
      <w:r>
        <w:rPr>
          <w:rStyle w:val="VerbatimChar"/>
        </w:rPr>
        <w:t xml:space="preserve">node e2e/performance.js</w:t>
      </w:r>
      <w:r>
        <w:t xml:space="preserve">) and the check of the web at 360 px wide (</w:t>
      </w:r>
      <w:r>
        <w:rPr>
          <w:rStyle w:val="VerbatimChar"/>
        </w:rPr>
        <w:t xml:space="preserve">node e2e/width-360.js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They need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Since October 24, 2026</w:t>
      </w:r>
      <w:r>
        <w:t xml:space="preserve"> </w:t>
      </w:r>
      <w:r>
        <w:rPr>
          <w:rStyle w:val="VerbatimChar"/>
        </w:rPr>
        <w:t xml:space="preserve">e2e/remote</w:t>
      </w:r>
      <w:r>
        <w:t xml:space="preserve"> </w:t>
      </w:r>
      <w:r>
        <w:t xml:space="preserve">also has a battery of 44 cases run against the public server through the API (</w:t>
      </w:r>
      <w:r>
        <w:rPr>
          <w:rStyle w:val="VerbatimChar"/>
        </w:rPr>
        <w:t xml:space="preserve">node e2e/remote/run.js</w:t>
      </w:r>
      <w:r>
        <w:t xml:space="preserve"> </w:t>
      </w:r>
      <w:r>
        <w:t xml:space="preserve">or the</w:t>
      </w:r>
      <w:r>
        <w:t xml:space="preserve"> </w:t>
      </w:r>
      <w:r>
        <w:rPr>
          <w:rStyle w:val="VerbatimChar"/>
        </w:rPr>
        <w:t xml:space="preserve">e2e.yml</w:t>
      </w:r>
      <w:r>
        <w:t xml:space="preserve"> </w:t>
      </w:r>
      <w:r>
        <w:t xml:space="preserve">workflow, by hand), with test accounts in</w:t>
      </w:r>
      <w:r>
        <w:t xml:space="preserve"> </w:t>
      </w:r>
      <w:r>
        <w:rPr>
          <w:rStyle w:val="VerbatimChar"/>
        </w:rPr>
        <w:t xml:space="preserve">E2E_*</w:t>
      </w:r>
      <w:r>
        <w:t xml:space="preserve"> </w:t>
      </w:r>
      <w:r>
        <w:t xml:space="preserve">variables; it has not been run against Azure yet.</w:t>
      </w:r>
    </w:p>
    <w:bookmarkEnd w:id="30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Angular. (n.d.).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Retrieved October 9, 2026, from</w:t>
      </w:r>
      <w:r>
        <w:t xml:space="preserve"> </w:t>
      </w:r>
      <w:hyperlink r:id="rId31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(n.d.).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Retrieved October 9, 2026, from</w:t>
      </w:r>
      <w:r>
        <w:t xml:space="preserve"> </w:t>
      </w:r>
      <w:hyperlink r:id="rId32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(n.d.).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Retrieved October 9, 2026, from</w:t>
      </w:r>
      <w:r>
        <w:t xml:space="preserve"> </w:t>
      </w:r>
      <w:hyperlink r:id="rId33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(n.d.).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Retrieved October 9, 2026, from</w:t>
      </w:r>
      <w:r>
        <w:t xml:space="preserve"> </w:t>
      </w:r>
      <w:hyperlink r:id="rId34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(n.d.).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Retrieved October 9, 2026, from</w:t>
      </w:r>
      <w:r>
        <w:t xml:space="preserve"> </w:t>
      </w:r>
      <w:hyperlink r:id="rId35">
        <w:r>
          <w:rPr>
            <w:rStyle w:val="Hyperlink"/>
          </w:rPr>
          <w:t xml:space="preserve">https://docs.spring.io/spring-boot/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angular.dev/" TargetMode="External" /><Relationship Type="http://schemas.openxmlformats.org/officeDocument/2006/relationships/hyperlink" Id="rId32" Target="https://docs.expo.dev/" TargetMode="External" /><Relationship Type="http://schemas.openxmlformats.org/officeDocument/2006/relationships/hyperlink" Id="rId35" Target="https://docs.spring.io/spring-boot/" TargetMode="External" /><Relationship Type="http://schemas.openxmlformats.org/officeDocument/2006/relationships/hyperlink" Id="rId10" Target="https://github.com/BrayanCABRERA123/Front-end-proyecto-web/tree/develop" TargetMode="External" /><Relationship Type="http://schemas.openxmlformats.org/officeDocument/2006/relationships/hyperlink" Id="rId13" Target="https://github.com/BrayanCABRERA123/lavarapido-api-gateway/tree/develop" TargetMode="External" /><Relationship Type="http://schemas.openxmlformats.org/officeDocument/2006/relationships/hyperlink" Id="rId12" Target="https://github.com/BrayanCABRERA123/lavarapido-infra/tree/develop" TargetMode="External" /><Relationship Type="http://schemas.openxmlformats.org/officeDocument/2006/relationships/hyperlink" Id="rId19" Target="https://github.com/BrayanCABRERA123/lavarapido-notification-service/tree/develop" TargetMode="External" /><Relationship Type="http://schemas.openxmlformats.org/officeDocument/2006/relationships/hyperlink" Id="rId17" Target="https://github.com/BrayanCABRERA123/lavarapido-operation-service/tree/develop" TargetMode="External" /><Relationship Type="http://schemas.openxmlformats.org/officeDocument/2006/relationships/hyperlink" Id="rId14" Target="https://github.com/BrayanCABRERA123/lavarapido-security-service/tree/develop" TargetMode="External" /><Relationship Type="http://schemas.openxmlformats.org/officeDocument/2006/relationships/hyperlink" Id="rId16" Target="https://github.com/camiloguilombo12/lavarapido-booking-service/tree/develop" TargetMode="External" /><Relationship Type="http://schemas.openxmlformats.org/officeDocument/2006/relationships/hyperlink" Id="rId15" Target="https://github.com/camiloguilombo12/lavarapido-customer-service/tree/develop" TargetMode="External" /><Relationship Type="http://schemas.openxmlformats.org/officeDocument/2006/relationships/hyperlink" Id="rId11" Target="https://github.com/merari0322/LavadoVehicular-Movil/tree/develop" TargetMode="External" /><Relationship Type="http://schemas.openxmlformats.org/officeDocument/2006/relationships/hyperlink" Id="rId18" Target="https://github.com/merari0322/lavarapido-payment-service/tree/develop" TargetMode="External" /><Relationship Type="http://schemas.openxmlformats.org/officeDocument/2006/relationships/hyperlink" Id="rId33" Target="https://learn.microsoft.com/dotnet/" TargetMode="External" /><Relationship Type="http://schemas.openxmlformats.org/officeDocument/2006/relationships/hyperlink" Id="rId34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angular.dev/" TargetMode="External" /><Relationship Type="http://schemas.openxmlformats.org/officeDocument/2006/relationships/hyperlink" Id="rId32" Target="https://docs.expo.dev/" TargetMode="External" /><Relationship Type="http://schemas.openxmlformats.org/officeDocument/2006/relationships/hyperlink" Id="rId35" Target="https://docs.spring.io/spring-boot/" TargetMode="External" /><Relationship Type="http://schemas.openxmlformats.org/officeDocument/2006/relationships/hyperlink" Id="rId10" Target="https://github.com/BrayanCABRERA123/Front-end-proyecto-web/tree/develop" TargetMode="External" /><Relationship Type="http://schemas.openxmlformats.org/officeDocument/2006/relationships/hyperlink" Id="rId13" Target="https://github.com/BrayanCABRERA123/lavarapido-api-gateway/tree/develop" TargetMode="External" /><Relationship Type="http://schemas.openxmlformats.org/officeDocument/2006/relationships/hyperlink" Id="rId12" Target="https://github.com/BrayanCABRERA123/lavarapido-infra/tree/develop" TargetMode="External" /><Relationship Type="http://schemas.openxmlformats.org/officeDocument/2006/relationships/hyperlink" Id="rId19" Target="https://github.com/BrayanCABRERA123/lavarapido-notification-service/tree/develop" TargetMode="External" /><Relationship Type="http://schemas.openxmlformats.org/officeDocument/2006/relationships/hyperlink" Id="rId17" Target="https://github.com/BrayanCABRERA123/lavarapido-operation-service/tree/develop" TargetMode="External" /><Relationship Type="http://schemas.openxmlformats.org/officeDocument/2006/relationships/hyperlink" Id="rId14" Target="https://github.com/BrayanCABRERA123/lavarapido-security-service/tree/develop" TargetMode="External" /><Relationship Type="http://schemas.openxmlformats.org/officeDocument/2006/relationships/hyperlink" Id="rId16" Target="https://github.com/camiloguilombo12/lavarapido-booking-service/tree/develop" TargetMode="External" /><Relationship Type="http://schemas.openxmlformats.org/officeDocument/2006/relationships/hyperlink" Id="rId15" Target="https://github.com/camiloguilombo12/lavarapido-customer-service/tree/develop" TargetMode="External" /><Relationship Type="http://schemas.openxmlformats.org/officeDocument/2006/relationships/hyperlink" Id="rId11" Target="https://github.com/merari0322/LavadoVehicular-Movil/tree/develop" TargetMode="External" /><Relationship Type="http://schemas.openxmlformats.org/officeDocument/2006/relationships/hyperlink" Id="rId18" Target="https://github.com/merari0322/lavarapido-payment-service/tree/develop" TargetMode="External" /><Relationship Type="http://schemas.openxmlformats.org/officeDocument/2006/relationships/hyperlink" Id="rId33" Target="https://learn.microsoft.com/dotnet/" TargetMode="External" /><Relationship Type="http://schemas.openxmlformats.org/officeDocument/2006/relationships/hyperlink" Id="rId34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2026-10-27T14:44:25Z</dcterms:created>
  <dcterms:modified xsi:type="dcterms:W3CDTF">2026-10-27T14:44:25Z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