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974b29da5ef87e6fddb6f18c24ff84b9789dc25"/>
    <w:p>
      <w:pPr>
        <w:pStyle w:val="Heading1"/>
      </w:pPr>
      <w:r>
        <w:t xml:space="preserve">Artefactos de Código — Sistema de Lavado Vehicular</w:t>
      </w:r>
    </w:p>
    <w:bookmarkStart w:id="9" w:name="portada"/>
    <w:p>
      <w:pPr>
        <w:pStyle w:val="Heading2"/>
      </w:pPr>
      <w:r>
        <w:t xml:space="preserve">Portada</w:t>
      </w:r>
    </w:p>
    <w:p>
      <w:pPr>
        <w:pStyle w:val="FirstParagraph"/>
      </w:pPr>
      <w:r>
        <w:rPr>
          <w:b/>
          <w:bCs/>
        </w:rPr>
        <w:t xml:space="preserve">Tabla 1</w:t>
      </w:r>
    </w:p>
    <w:p>
      <w:pPr>
        <w:pStyle w:val="BodyText"/>
      </w:pPr>
      <w:r>
        <w:rPr>
          <w:i/>
          <w:iCs/>
        </w:rPr>
        <w:t xml:space="preserve">Datos de identificación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Proyecto</w:t>
            </w:r>
          </w:p>
        </w:tc>
        <w:tc>
          <w:tcPr/>
          <w:p>
            <w:pPr>
              <w:pStyle w:val="Compact"/>
            </w:pPr>
            <w:r>
              <w:t xml:space="preserve">Sistema de Gestión de Lavado Vehicular (Vehicle Washing / LavaRápido)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Artefactos de código (sección 2.5.4)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</w:t>
            </w:r>
          </w:p>
        </w:tc>
        <w:tc>
          <w:tcPr/>
          <w:p>
            <w:pPr>
              <w:pStyle w:val="Compact"/>
            </w:pPr>
            <w:r>
              <w:t xml:space="preserve">Tecnólogo en Análisis y Desarrollo de Software (ADSO)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Ficha</w:t>
            </w:r>
          </w:p>
        </w:tc>
        <w:tc>
          <w:tcPr/>
          <w:p>
            <w:pPr>
              <w:pStyle w:val="Compact"/>
            </w:pPr>
            <w:r>
              <w:t xml:space="preserve">3145556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Aprendices</w:t>
            </w:r>
          </w:p>
        </w:tc>
        <w:tc>
          <w:tcPr/>
          <w:p>
            <w:pPr>
              <w:pStyle w:val="Compact"/>
            </w:pPr>
            <w:r>
              <w:t xml:space="preserve">Brayan Estiven Patiño Cabrera, Juan Camilo Guilombo Osorio, Merari Urbano Quintero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Instructora</w:t>
            </w:r>
          </w:p>
        </w:tc>
        <w:tc>
          <w:tcPr/>
          <w:p>
            <w:pPr>
              <w:pStyle w:val="Compact"/>
            </w:pPr>
            <w:r>
              <w:t xml:space="preserve">Karol Daniela Correa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Centro de formación</w:t>
            </w:r>
          </w:p>
        </w:tc>
        <w:tc>
          <w:tcPr/>
          <w:p>
            <w:pPr>
              <w:pStyle w:val="Compact"/>
            </w:pPr>
            <w:r>
              <w:t xml:space="preserve">Industria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Fecha</w:t>
            </w:r>
          </w:p>
        </w:tc>
        <w:tc>
          <w:tcPr/>
          <w:p>
            <w:pPr>
              <w:pStyle w:val="Compact"/>
            </w:pPr>
            <w:r>
              <w:t xml:space="preserve">24 de octubre de 2026</w:t>
            </w:r>
          </w:p>
        </w:tc>
      </w:tr>
    </w:tbl>
    <w:p>
      <w:pPr>
        <w:pStyle w:val="BodyText"/>
      </w:pPr>
      <w:r>
        <w:t xml:space="preserve">El código del sistema está en 10 repositorios de GitHub: la aplicación web, la aplicación móvil y 8 del backend. Cada uno tiene un flujo de GitHub Actions (</w:t>
      </w:r>
      <w:r>
        <w:rPr>
          <w:rStyle w:val="VerbatimChar"/>
        </w:rPr>
        <w:t xml:space="preserve">.github/workflows/ci.yml</w:t>
      </w:r>
      <w:r>
        <w:t xml:space="preserve">) que compila y corre sus pruebas en cada cambio (en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 </w:t>
      </w:r>
      <w:r>
        <w:t xml:space="preserve">valida los scripts de despliegue, los archivos de Docker Compose y la sintaxis de las pruebas de punta a punta);</w:t>
      </w:r>
      <w:r>
        <w:t xml:space="preserve"> </w:t>
      </w:r>
      <w:r>
        <w:rPr>
          <w:rStyle w:val="VerbatimChar"/>
        </w:rPr>
        <w:t xml:space="preserve">lavarapido-infra</w:t>
      </w:r>
      <w:r>
        <w:t xml:space="preserve"> </w:t>
      </w:r>
      <w:r>
        <w:t xml:space="preserve">tiene además</w:t>
      </w:r>
      <w:r>
        <w:t xml:space="preserve"> </w:t>
      </w:r>
      <w:r>
        <w:rPr>
          <w:rStyle w:val="VerbatimChar"/>
        </w:rPr>
        <w:t xml:space="preserve">deploy.yml</w:t>
      </w:r>
      <w:r>
        <w:t xml:space="preserve">, el flujo que actualiza el servidor. Desde el 26 de octubre de 2026 el despliegue continuo corre solo: el job "Pedir despliegue" en el</w:t>
      </w:r>
      <w:r>
        <w:t xml:space="preserve"> </w:t>
      </w:r>
      <w:r>
        <w:rPr>
          <w:rStyle w:val="VerbatimChar"/>
        </w:rPr>
        <w:t xml:space="preserve">ci.yml</w:t>
      </w:r>
      <w:r>
        <w:t xml:space="preserve"> </w:t>
      </w:r>
      <w:r>
        <w:t xml:space="preserve">de 8 repositorios lanza ese flujo con cada fusión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y</w:t>
      </w:r>
      <w:r>
        <w:t xml:space="preserve"> </w:t>
      </w:r>
      <w:r>
        <w:rPr>
          <w:rStyle w:val="VerbatimChar"/>
        </w:rPr>
        <w:t xml:space="preserve">cd.yml</w:t>
      </w:r>
      <w:r>
        <w:t xml:space="preserve"> </w:t>
      </w:r>
      <w:r>
        <w:t xml:space="preserve">en la app móvil publica la actualización por internet si la huella nativa coincide con la del APK publicado (</w:t>
      </w:r>
      <w:r>
        <w:rPr>
          <w:i/>
          <w:iCs/>
        </w:rPr>
        <w:t xml:space="preserve">versionCode</w:t>
      </w:r>
      <w:r>
        <w:t xml:space="preserve"> </w:t>
      </w:r>
      <w:r>
        <w:t xml:space="preserve">6). El 23 de octubre de 2026 se etiquetó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 </w:t>
      </w:r>
      <w:r>
        <w:t xml:space="preserve">en 8 de los 10 repositorios y el 24 en payment-service; el 26 de octubre salió</w:t>
      </w:r>
      <w:r>
        <w:t xml:space="preserve"> </w:t>
      </w:r>
      <w:r>
        <w:rPr>
          <w:rStyle w:val="VerbatimChar"/>
        </w:rPr>
        <w:t xml:space="preserve">v1.1.0</w:t>
      </w:r>
      <w:r>
        <w:t xml:space="preserve"> </w:t>
      </w:r>
      <w:r>
        <w:t xml:space="preserve">en los 10 (la primera de la app móvil) y</w:t>
      </w:r>
      <w:r>
        <w:t xml:space="preserve"> </w:t>
      </w:r>
      <w:r>
        <w:rPr>
          <w:rStyle w:val="VerbatimChar"/>
        </w:rPr>
        <w:t xml:space="preserve">v1.1.1</w:t>
      </w:r>
      <w:r>
        <w:t xml:space="preserve"> </w:t>
      </w:r>
      <w:r>
        <w:t xml:space="preserve">en la web, la app móvil, payment-service e infra, y el servidor público corre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La imagen de la web publicada corre nginx sin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en el puerto 8080. Este documento inventaría los dos clientes y explica cómo compilarlos y ejecutarlos; el backend se describe solo en lo necesario para que los clientes funcionen. No se reproduce el código fuente.</w:t>
      </w:r>
    </w:p>
    <w:bookmarkEnd w:id="9"/>
    <w:bookmarkStart w:id="20" w:name="X850f57980062b7cb2ad4f21af35007711c748fe"/>
    <w:p>
      <w:pPr>
        <w:pStyle w:val="Heading2"/>
      </w:pPr>
      <w:r>
        <w:t xml:space="preserve">1. Inventario de repositorios</w:t>
      </w:r>
    </w:p>
    <w:p>
      <w:pPr>
        <w:pStyle w:val="FirstParagraph"/>
      </w:pPr>
      <w:r>
        <w:rPr>
          <w:b/>
          <w:bCs/>
        </w:rPr>
        <w:t xml:space="preserve">Tabla 2</w:t>
      </w:r>
    </w:p>
    <w:p>
      <w:pPr>
        <w:pStyle w:val="BodyText"/>
      </w:pPr>
      <w:r>
        <w:rPr>
          <w:i/>
          <w:iCs/>
        </w:rPr>
        <w:t xml:space="preserve">Repositorios del sistema (rama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develop</w:t>
      </w:r>
      <w:r>
        <w:rPr>
          <w:i/>
          <w:iCs/>
        </w:rPr>
        <w:t xml:space="preserve">, corte 24 de octubre de 2026)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Repositorio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Commits</w:t>
            </w:r>
          </w:p>
        </w:tc>
        <w:tc>
          <w:tcPr/>
          <w:p>
            <w:pPr>
              <w:pStyle w:val="Compact"/>
            </w:pPr>
            <w:r>
              <w:t xml:space="preserve">Último commit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web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Front-end-proyecto-web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Angular 21.2.25, TypeScript 5.9</w:t>
            </w:r>
          </w:p>
        </w:tc>
        <w:tc>
          <w:tcPr/>
          <w:p>
            <w:pPr>
              <w:pStyle w:val="Compact"/>
            </w:pPr>
            <w:r>
              <w:t xml:space="preserve">576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Aplicación móvil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LavadoVehicular-Movil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React Native 0.86.3, Expo ~57, TypeScript 6.0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Infraestructura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lavarapido-infra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</w:pPr>
            <w:r>
              <w:t xml:space="preserve">151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lavarapido-api-gateway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security-service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lavarapido-security-service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customer-service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lavarapido-customer-service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booking-service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lavarapido-booking-service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operations-service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lavarapido-operation-service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93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lavarapido-payment-service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ASP.NET Core 8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notification-service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lavarapido-notification-service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Spring Boot 4.0.8, Java 21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2026-10-24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Tabla 3</w:t>
      </w:r>
    </w:p>
    <w:p>
      <w:pPr>
        <w:pStyle w:val="BodyText"/>
      </w:pPr>
      <w:r>
        <w:rPr>
          <w:i/>
          <w:iCs/>
        </w:rPr>
        <w:t xml:space="preserve">Tamaño de los clientes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Artefacto</w:t>
            </w:r>
          </w:p>
        </w:tc>
        <w:tc>
          <w:tcPr/>
          <w:p>
            <w:pPr>
              <w:pStyle w:val="Compact"/>
            </w:pPr>
            <w:r>
              <w:t xml:space="preserve">Archivos fuente (</w:t>
            </w:r>
            <w:r>
              <w:rPr>
                <w:rStyle w:val="VerbatimChar"/>
              </w:rPr>
              <w:t xml:space="preserve">.ts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.tsx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.scss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Líneas</w:t>
            </w:r>
          </w:p>
        </w:tc>
        <w:tc>
          <w:tcPr/>
          <w:p>
            <w:pPr>
              <w:pStyle w:val="Compact"/>
            </w:pPr>
            <w:r>
              <w:t xml:space="preserve">Pantallas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(</w:t>
            </w:r>
            <w:r>
              <w:rPr>
                <w:rStyle w:val="VerbatimChar"/>
              </w:rPr>
              <w:t xml:space="preserve">Web/src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449</w:t>
            </w:r>
          </w:p>
        </w:tc>
        <w:tc>
          <w:tcPr/>
          <w:p>
            <w:pPr>
              <w:pStyle w:val="Compact"/>
            </w:pPr>
            <w:r>
              <w:t xml:space="preserve">48 202</w:t>
            </w:r>
          </w:p>
        </w:tc>
        <w:tc>
          <w:tcPr/>
          <w:p>
            <w:pPr>
              <w:pStyle w:val="Compact"/>
            </w:pPr>
            <w:r>
              <w:t xml:space="preserve">35 rutas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Móvil (</w:t>
            </w:r>
            <w:r>
              <w:rPr>
                <w:rStyle w:val="VerbatimChar"/>
              </w:rPr>
              <w:t xml:space="preserve">LavadoVehicular-Movil/src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296</w:t>
            </w:r>
          </w:p>
        </w:tc>
        <w:tc>
          <w:tcPr/>
          <w:p>
            <w:pPr>
              <w:pStyle w:val="Compact"/>
            </w:pPr>
            <w:r>
              <w:t xml:space="preserve">35 540</w:t>
            </w:r>
          </w:p>
        </w:tc>
        <w:tc>
          <w:tcPr/>
          <w:p>
            <w:pPr>
              <w:pStyle w:val="Compact"/>
            </w:pPr>
            <w:r>
              <w:t xml:space="preserve">31 pantallas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Conteo del 21 de octubre de 2026 con</w:t>
      </w:r>
      <w:r>
        <w:t xml:space="preserve"> </w:t>
      </w:r>
      <w:r>
        <w:rPr>
          <w:rStyle w:val="VerbatimChar"/>
        </w:rPr>
        <w:t xml:space="preserve">git ls-files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src</w:t>
      </w:r>
      <w:r>
        <w:t xml:space="preserve">; incluye pruebas y comentarios.</w:t>
      </w:r>
    </w:p>
    <w:bookmarkEnd w:id="20"/>
    <w:bookmarkStart w:id="24" w:name="X7c6b53ca0b7907277a297e399d68ce5dd24c8da"/>
    <w:p>
      <w:pPr>
        <w:pStyle w:val="Heading2"/>
      </w:pPr>
      <w:r>
        <w:t xml:space="preserve">2. Aplicación web</w:t>
      </w:r>
    </w:p>
    <w:p>
      <w:pPr>
        <w:pStyle w:val="FirstParagraph"/>
      </w:pPr>
      <w:r>
        <w:t xml:space="preserve">La web es una SPA de Angular 21 (Angular, s.f.) con componentes standalone, carga diferida de un módulo por rol y traducción a cuatro idiomas (es, en, fr, pt). Todas las llamadas salen por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, que el servidor de desarrollo redirige al gateway en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.</w:t>
      </w:r>
    </w:p>
    <w:bookmarkStart w:id="21" w:name="X482deabaa092faef1f13bab7b191e57340b4e5b"/>
    <w:p>
      <w:pPr>
        <w:pStyle w:val="Heading3"/>
      </w:pPr>
      <w:r>
        <w:t xml:space="preserve">2.1 Estructura</w:t>
      </w:r>
    </w:p>
    <w:p>
      <w:pPr>
        <w:pStyle w:val="FirstParagraph"/>
      </w:pPr>
      <w:r>
        <w:rPr>
          <w:b/>
          <w:bCs/>
        </w:rPr>
        <w:t xml:space="preserve">Tabla 4</w:t>
      </w:r>
    </w:p>
    <w:p>
      <w:pPr>
        <w:pStyle w:val="BodyText"/>
      </w:pPr>
      <w:r>
        <w:rPr>
          <w:i/>
          <w:iCs/>
        </w:rPr>
        <w:t xml:space="preserve">Carpetas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Web/src/app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core/constants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API_BASE_URL = '/api/v1'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core/constants/api.ts:4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core/guards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authGuard</w:t>
            </w:r>
            <w:r>
              <w:t xml:space="preserve"> </w:t>
            </w:r>
            <w:r>
              <w:t xml:space="preserve">(sesión y rol) y</w:t>
            </w:r>
            <w:r>
              <w:t xml:space="preserve"> </w:t>
            </w:r>
            <w:r>
              <w:rPr>
                <w:rStyle w:val="VerbatimChar"/>
              </w:rPr>
              <w:t xml:space="preserve">guestGuard</w:t>
            </w:r>
            <w:r>
              <w:t xml:space="preserve"> </w:t>
            </w:r>
            <w:r>
              <w:t xml:space="preserve">(oculta login a quien ya tiene sesión)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core/interceptors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authInterceptor</w:t>
            </w:r>
            <w:r>
              <w:t xml:space="preserve">: agrega el JWT y cierra la sesión ante un 401 mientras la sesión sigue abierta (ignora un 401 tardío después de cerrar sesión)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</w:t>
            </w:r>
          </w:p>
        </w:tc>
        <w:tc>
          <w:tcPr/>
          <w:p>
            <w:pPr>
              <w:pStyle w:val="Compact"/>
            </w:pPr>
            <w:r>
              <w:t xml:space="preserve">17 servicios HTTP y de estado: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promotions-api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loyalty-api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preferences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role-permissions-api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user-admin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user-session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inspection-api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inspection-photos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local-storage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notification-watcher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auth</w:t>
            </w:r>
            <w:r>
              <w:t xml:space="preserve"> </w:t>
            </w:r>
            <w:r>
              <w:t xml:space="preserve">además sigue el inicio y el cierre de sesión de las otras pestañas del mismo navegador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core/models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core/utils</w:t>
            </w:r>
          </w:p>
        </w:tc>
        <w:tc>
          <w:tcPr/>
          <w:p>
            <w:pPr>
              <w:pStyle w:val="Compact"/>
            </w:pPr>
            <w:r>
              <w:t xml:space="preserve">Interfaces de los DTO y utilidades (por ejemplo traducción de errores de la API y</w:t>
            </w:r>
            <w:r>
              <w:t xml:space="preserve"> </w:t>
            </w:r>
            <w:r>
              <w:rPr>
                <w:rStyle w:val="VerbatimChar"/>
              </w:rPr>
              <w:t xml:space="preserve">image-compress.ts</w:t>
            </w:r>
            <w:r>
              <w:t xml:space="preserve">, que reduce la imagen del comprobante a máximo 2 MB antes de subirla)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features/landing</w:t>
            </w:r>
          </w:p>
        </w:tc>
        <w:tc>
          <w:tcPr/>
          <w:p>
            <w:pPr>
              <w:pStyle w:val="Compact"/>
            </w:pPr>
            <w:r>
              <w:t xml:space="preserve">Página pública: navbar, hero, quiénes somos, características, servicios, descarga, contacto, preguntas frecuentes y pie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features/auth</w:t>
            </w:r>
          </w:p>
        </w:tc>
        <w:tc>
          <w:tcPr/>
          <w:p>
            <w:pPr>
              <w:pStyle w:val="Compact"/>
            </w:pPr>
            <w:r>
              <w:t xml:space="preserve">Login, registro y recuperación de contraseña en tres pasos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features/client</w:t>
            </w:r>
          </w:p>
        </w:tc>
        <w:tc>
          <w:tcPr/>
          <w:p>
            <w:pPr>
              <w:pStyle w:val="Compact"/>
            </w:pPr>
            <w:r>
              <w:t xml:space="preserve">8 páginas del cliente +</w:t>
            </w:r>
            <w:r>
              <w:t xml:space="preserve"> </w:t>
            </w:r>
            <w:r>
              <w:rPr>
                <w:rStyle w:val="VerbatimChar"/>
              </w:rPr>
              <w:t xml:space="preserve">viewmodels/client.viewmodel.ts</w:t>
            </w:r>
            <w:r>
              <w:t xml:space="preserve"> </w:t>
            </w:r>
            <w:r>
              <w:t xml:space="preserve">(layout)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features/operator</w:t>
            </w:r>
          </w:p>
        </w:tc>
        <w:tc>
          <w:tcPr/>
          <w:p>
            <w:pPr>
              <w:pStyle w:val="Compact"/>
            </w:pPr>
            <w:r>
              <w:t xml:space="preserve">8 páginas del operario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features/admin</w:t>
            </w:r>
          </w:p>
        </w:tc>
        <w:tc>
          <w:tcPr/>
          <w:p>
            <w:pPr>
              <w:pStyle w:val="Compact"/>
            </w:pPr>
            <w:r>
              <w:t xml:space="preserve">13 páginas del administrador + 5 stores (</w:t>
            </w:r>
            <w:r>
              <w:rPr>
                <w:rStyle w:val="VerbatimChar"/>
              </w:rPr>
              <w:t xml:space="preserve">reservations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schedule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business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features/not-found</w:t>
            </w:r>
          </w:p>
        </w:tc>
        <w:tc>
          <w:tcPr/>
          <w:p>
            <w:pPr>
              <w:pStyle w:val="Compact"/>
            </w:pPr>
            <w:r>
              <w:t xml:space="preserve">Página de dirección no encontrada (ruta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features/public-report</w:t>
            </w:r>
          </w:p>
        </w:tc>
        <w:tc>
          <w:tcPr/>
          <w:p>
            <w:pPr>
              <w:pStyle w:val="Compact"/>
            </w:pPr>
            <w:r>
              <w:t xml:space="preserve">Reporte de inspección de solo lectura (</w:t>
            </w:r>
            <w:r>
              <w:rPr>
                <w:rStyle w:val="VerbatimChar"/>
              </w:rPr>
              <w:t xml:space="preserve">/report/:token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shared/components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shared/dialogs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shared/pipes</w:t>
            </w:r>
          </w:p>
        </w:tc>
        <w:tc>
          <w:tcPr/>
          <w:p>
            <w:pPr>
              <w:pStyle w:val="Compact"/>
            </w:pPr>
            <w:r>
              <w:t xml:space="preserve">12 componentes reutilizables y 20 diálogos (confirmar, asignar operario, calificar, revisar pago, exportar…)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assets/i18n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pt.json</w:t>
            </w:r>
          </w:p>
        </w:tc>
      </w:tr>
    </w:tbl>
    <w:bookmarkEnd w:id="21"/>
    <w:bookmarkStart w:id="22" w:name="Xd3d37e2d1a716c76aa519d3cf06d126d1dd3678"/>
    <w:p>
      <w:pPr>
        <w:pStyle w:val="Heading3"/>
      </w:pPr>
      <w:r>
        <w:t xml:space="preserve">2.2 Dependencias principales</w:t>
      </w:r>
    </w:p>
    <w:p>
      <w:pPr>
        <w:pStyle w:val="FirstParagraph"/>
      </w:pPr>
      <w:r>
        <w:rPr>
          <w:b/>
          <w:bCs/>
        </w:rPr>
        <w:t xml:space="preserve">Tabla 5</w:t>
      </w:r>
    </w:p>
    <w:p>
      <w:pPr>
        <w:pStyle w:val="BodyText"/>
      </w:pPr>
      <w:r>
        <w:rPr>
          <w:i/>
          <w:iCs/>
        </w:rPr>
        <w:t xml:space="preserve">Librerías de la web (</w:t>
      </w:r>
      <w:r>
        <w:rPr>
          <w:rStyle w:val="VerbatimChar"/>
          <w:i/>
          <w:iCs/>
        </w:rPr>
        <w:t xml:space="preserve">Web/package.json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@angular/*</w:t>
            </w:r>
            <w:r>
              <w:t xml:space="preserve"> </w:t>
            </w:r>
            <w:r>
              <w:t xml:space="preserve">(core, router, forms, material, cdk)</w:t>
            </w:r>
          </w:p>
        </w:tc>
        <w:tc>
          <w:tcPr/>
          <w:p>
            <w:pPr>
              <w:pStyle w:val="Compact"/>
            </w:pPr>
            <w:r>
              <w:t xml:space="preserve">21.2.25 (Material y CDK 21.2.14)</w:t>
            </w:r>
          </w:p>
        </w:tc>
        <w:tc>
          <w:tcPr/>
          <w:p>
            <w:pPr>
              <w:pStyle w:val="Compact"/>
            </w:pPr>
            <w:r>
              <w:t xml:space="preserve">Framework y componentes de 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@ngx-translate/core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http-loader</w:t>
            </w:r>
          </w:p>
        </w:tc>
        <w:tc>
          <w:tcPr/>
          <w:p>
            <w:pPr>
              <w:pStyle w:val="Compact"/>
            </w:pPr>
            <w:r>
              <w:t xml:space="preserve">^17.0.0</w:t>
            </w:r>
          </w:p>
        </w:tc>
        <w:tc>
          <w:tcPr/>
          <w:p>
            <w:pPr>
              <w:pStyle w:val="Compact"/>
            </w:pPr>
            <w:r>
              <w:t xml:space="preserve">Traducciones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chart.js</w:t>
            </w:r>
          </w:p>
        </w:tc>
        <w:tc>
          <w:tcPr/>
          <w:p>
            <w:pPr>
              <w:pStyle w:val="Compact"/>
            </w:pPr>
            <w:r>
              <w:t xml:space="preserve">^4.5.1</w:t>
            </w:r>
          </w:p>
        </w:tc>
        <w:tc>
          <w:tcPr/>
          <w:p>
            <w:pPr>
              <w:pStyle w:val="Compact"/>
            </w:pPr>
            <w:r>
              <w:t xml:space="preserve">Gráficas del dashboard y reportes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jspdf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jspdf-autotable</w:t>
            </w:r>
          </w:p>
        </w:tc>
        <w:tc>
          <w:tcPr/>
          <w:p>
            <w:pPr>
              <w:pStyle w:val="Compact"/>
            </w:pPr>
            <w:r>
              <w:t xml:space="preserve">^4.2.1, ^5.0.8</w:t>
            </w:r>
          </w:p>
        </w:tc>
        <w:tc>
          <w:tcPr/>
          <w:p>
            <w:pPr>
              <w:pStyle w:val="Compact"/>
            </w:pPr>
            <w:r>
              <w:t xml:space="preserve">Exportar reportes a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xlsx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file-saver</w:t>
            </w:r>
          </w:p>
        </w:tc>
        <w:tc>
          <w:tcPr/>
          <w:p>
            <w:pPr>
              <w:pStyle w:val="Compact"/>
            </w:pPr>
            <w:r>
              <w:t xml:space="preserve">0.20.3 (CDN de SheetJS), ^2.0.5</w:t>
            </w:r>
          </w:p>
        </w:tc>
        <w:tc>
          <w:tcPr/>
          <w:p>
            <w:pPr>
              <w:pStyle w:val="Compact"/>
            </w:pPr>
            <w:r>
              <w:t xml:space="preserve">Exportar a Excel y descargar archivos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iconify-icon</w:t>
            </w:r>
          </w:p>
        </w:tc>
        <w:tc>
          <w:tcPr/>
          <w:p>
            <w:pPr>
              <w:pStyle w:val="Compact"/>
            </w:pPr>
            <w:r>
              <w:t xml:space="preserve">^3.0.2</w:t>
            </w:r>
          </w:p>
        </w:tc>
        <w:tc>
          <w:tcPr/>
          <w:p>
            <w:pPr>
              <w:pStyle w:val="Compact"/>
            </w:pPr>
            <w:r>
              <w:t xml:space="preserve">Íconos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jsdom</w:t>
            </w:r>
            <w:r>
              <w:t xml:space="preserve"> </w:t>
            </w:r>
            <w:r>
              <w:t xml:space="preserve">(desarrollo)</w:t>
            </w:r>
          </w:p>
        </w:tc>
        <w:tc>
          <w:tcPr/>
          <w:p>
            <w:pPr>
              <w:pStyle w:val="Compact"/>
            </w:pPr>
            <w:r>
              <w:t xml:space="preserve">^4.1.7, ^28.0.0</w:t>
            </w:r>
          </w:p>
        </w:tc>
        <w:tc>
          <w:tcPr/>
          <w:p>
            <w:pPr>
              <w:pStyle w:val="Compact"/>
            </w:pPr>
            <w:r>
              <w:t xml:space="preserve">Pruebas unitarias con</w:t>
            </w:r>
            <w:r>
              <w:t xml:space="preserve"> </w:t>
            </w:r>
            <w:r>
              <w:rPr>
                <w:rStyle w:val="VerbatimChar"/>
              </w:rPr>
              <w:t xml:space="preserve">@angular/build:unit-test</w:t>
            </w:r>
          </w:p>
        </w:tc>
      </w:tr>
    </w:tbl>
    <w:bookmarkEnd w:id="22"/>
    <w:bookmarkStart w:id="23" w:name="X201367b02d5a855005742b8831d75f3192abdaa"/>
    <w:p>
      <w:pPr>
        <w:pStyle w:val="Heading3"/>
      </w:pPr>
      <w:r>
        <w:t xml:space="preserve">2.3 Compilar y ejecutar</w:t>
      </w:r>
    </w:p>
    <w:p>
      <w:pPr>
        <w:pStyle w:val="FirstParagraph"/>
      </w:pPr>
      <w:r>
        <w:t xml:space="preserve">Requisitos: Node.js 22 LTS (la versión del CI y de la imagen Docker de la web,</w:t>
      </w:r>
      <w:r>
        <w:t xml:space="preserve"> </w:t>
      </w:r>
      <w:r>
        <w:rPr>
          <w:rStyle w:val="VerbatimChar"/>
        </w:rPr>
        <w:t xml:space="preserve">node:22-alpine</w:t>
      </w:r>
      <w:r>
        <w:t xml:space="preserve">), y npm 11 (</w:t>
      </w:r>
      <w:r>
        <w:rPr>
          <w:rStyle w:val="VerbatimChar"/>
        </w:rPr>
        <w:t xml:space="preserve">packageManager: npm@11.6.2</w:t>
      </w:r>
      <w:r>
        <w:t xml:space="preserve">). Para que las pantallas carguen datos, el backend debe estar arriba (sección 4).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          </w:t>
      </w:r>
      <w:r>
        <w:rPr>
          <w:rStyle w:val="CommentTok"/>
        </w:rPr>
        <w:t xml:space="preserve"># instala dependencias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</w:t>
      </w:r>
      <w:r>
        <w:rPr>
          <w:rStyle w:val="CommentTok"/>
        </w:rPr>
        <w:t xml:space="preserve"># ng serve en http://localhost:4200, con proxy /api -&gt; http://localhost:8080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</w:t>
      </w:r>
      <w:r>
        <w:rPr>
          <w:rStyle w:val="CommentTok"/>
        </w:rPr>
        <w:t xml:space="preserve"># build de producción en dist/web/browser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test             </w:t>
      </w:r>
      <w:r>
        <w:rPr>
          <w:rStyle w:val="CommentTok"/>
        </w:rPr>
        <w:t xml:space="preserve"># pruebas unitarias (Vitest)</w:t>
      </w:r>
    </w:p>
    <w:p>
      <w:pPr>
        <w:pStyle w:val="FirstParagraph"/>
      </w:pPr>
      <w:r>
        <w:t xml:space="preserve">El proxy está en</w:t>
      </w:r>
      <w:r>
        <w:t xml:space="preserve"> </w:t>
      </w:r>
      <w:r>
        <w:rPr>
          <w:rStyle w:val="VerbatimChar"/>
        </w:rPr>
        <w:t xml:space="preserve">Web/proxy.conf.json</w:t>
      </w:r>
      <w:r>
        <w:t xml:space="preserve"> </w:t>
      </w:r>
      <w:r>
        <w:t xml:space="preserve">y se activa en</w:t>
      </w:r>
      <w:r>
        <w:t xml:space="preserve"> </w:t>
      </w:r>
      <w:r>
        <w:rPr>
          <w:rStyle w:val="VerbatimChar"/>
        </w:rPr>
        <w:t xml:space="preserve">angular.json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proxyConfig</w:t>
      </w:r>
      <w:r>
        <w:t xml:space="preserve">). El build de producción tiene presupuestos de tamaño: falla si el bundle inicial pasa de 1 MB o si el estilo de un componente pasa de 16 kB (</w:t>
      </w:r>
      <w:r>
        <w:rPr>
          <w:rStyle w:val="VerbatimChar"/>
        </w:rPr>
        <w:t xml:space="preserve">angular.json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budgets</w:t>
      </w:r>
      <w:r>
        <w:t xml:space="preserve">). En producción,</w:t>
      </w:r>
      <w:r>
        <w:t xml:space="preserve"> </w:t>
      </w:r>
      <w:r>
        <w:rPr>
          <w:rStyle w:val="VerbatimChar"/>
        </w:rPr>
        <w:t xml:space="preserve">dist/web/browser</w:t>
      </w:r>
      <w:r>
        <w:t xml:space="preserve"> </w:t>
      </w:r>
      <w:r>
        <w:t xml:space="preserve">se sirve con cualquier servidor estático que redirija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t xml:space="preserve">al gateway.</w:t>
      </w:r>
    </w:p>
    <w:p>
      <w:pPr>
        <w:pStyle w:val="BodyText"/>
      </w:pPr>
      <w:r>
        <w:t xml:space="preserve">Según el SRS v7 (RNF-008), la web debe funcionar en las versiones vigentes de Chrome, Firefox y Edge y ser usable desde 360 px de ancho.</w:t>
      </w:r>
    </w:p>
    <w:bookmarkEnd w:id="23"/>
    <w:bookmarkEnd w:id="24"/>
    <w:bookmarkStart w:id="29" w:name="Xa61b9ec4ec3dacb449b41bfbb9a983957d91bf3"/>
    <w:p>
      <w:pPr>
        <w:pStyle w:val="Heading2"/>
      </w:pPr>
      <w:r>
        <w:t xml:space="preserve">3. Aplicación móvil</w:t>
      </w:r>
    </w:p>
    <w:p>
      <w:pPr>
        <w:pStyle w:val="FirstParagraph"/>
      </w:pPr>
      <w:r>
        <w:t xml:space="preserve">La app móvil está hecha con Expo 57 sobre React Native 0.86 (Expo, s.f.; React Native, s.f.) y está dirigida a Android 8.0 o superior (RNF-008 del SRS v6). La versión web (</w:t>
      </w:r>
      <w:r>
        <w:rPr>
          <w:rStyle w:val="VerbatimChar"/>
        </w:rPr>
        <w:t xml:space="preserve">react-native-web</w:t>
      </w:r>
      <w:r>
        <w:t xml:space="preserve">) se usa solo para desarrollo y pruebas. Habla solo con el gateway y descubre sola la IP del computador que corre Expo, así que no hace falta configurar nada en una red local.</w:t>
      </w:r>
    </w:p>
    <w:bookmarkStart w:id="25" w:name="X3dc2209d8f6f3d01123456d6710bde2d18d6ce4"/>
    <w:p>
      <w:pPr>
        <w:pStyle w:val="Heading3"/>
      </w:pPr>
      <w:r>
        <w:t xml:space="preserve">3.1 Estructura</w:t>
      </w:r>
    </w:p>
    <w:p>
      <w:pPr>
        <w:pStyle w:val="FirstParagraph"/>
      </w:pPr>
      <w:r>
        <w:rPr>
          <w:b/>
          <w:bCs/>
        </w:rPr>
        <w:t xml:space="preserve">Tabla 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Carpeta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app/config</w:t>
            </w:r>
          </w:p>
        </w:tc>
        <w:tc>
          <w:tcPr/>
          <w:p>
            <w:pPr>
              <w:pStyle w:val="Compact"/>
            </w:pPr>
            <w:r>
              <w:t xml:space="preserve">i18next con</w:t>
            </w:r>
            <w:r>
              <w:t xml:space="preserve"> </w:t>
            </w:r>
            <w:r>
              <w:rPr>
                <w:rStyle w:val="VerbatimChar"/>
              </w:rPr>
              <w:t xml:space="preserve">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app/config/locales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app/providers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AppProviders</w:t>
            </w:r>
            <w:r>
              <w:t xml:space="preserve">, sincronización de las preferencias de la cuenta y del token de avisos push, y</w:t>
            </w:r>
            <w:r>
              <w:t xml:space="preserve"> </w:t>
            </w:r>
            <w:r>
              <w:rPr>
                <w:rStyle w:val="VerbatimChar"/>
              </w:rPr>
              <w:t xml:space="preserve">AppUpdatesCheck</w:t>
            </w:r>
            <w:r>
              <w:t xml:space="preserve"> </w:t>
            </w:r>
            <w:r>
              <w:t xml:space="preserve">(si el servidor publicó un APK más nuevo, exige instalarlo antes de seguir)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app/theme</w:t>
            </w:r>
          </w:p>
        </w:tc>
        <w:tc>
          <w:tcPr/>
          <w:p>
            <w:pPr>
              <w:pStyle w:val="Compact"/>
            </w:pPr>
            <w:r>
              <w:t xml:space="preserve">Contexto de tema, colores y tipografía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core/api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config.ts</w:t>
            </w:r>
            <w:r>
              <w:t xml:space="preserve"> </w:t>
            </w:r>
            <w:r>
              <w:t xml:space="preserve">(URL del gateway y</w:t>
            </w:r>
            <w:r>
              <w:t xml:space="preserve"> </w:t>
            </w:r>
            <w:r>
              <w:rPr>
                <w:rStyle w:val="VerbatimChar"/>
              </w:rPr>
              <w:t xml:space="preserve">WEB_URL</w:t>
            </w:r>
            <w:r>
              <w:t xml:space="preserve"> </w:t>
            </w:r>
            <w:r>
              <w:t xml:space="preserve">para los enlaces públicos),</w:t>
            </w:r>
            <w:r>
              <w:t xml:space="preserve"> </w:t>
            </w:r>
            <w:r>
              <w:rPr>
                <w:rStyle w:val="VerbatimChar"/>
              </w:rPr>
              <w:t xml:space="preserve">httpClient.ts</w:t>
            </w:r>
            <w:r>
              <w:t xml:space="preserve"> </w:t>
            </w:r>
            <w:r>
              <w:t xml:space="preserve">(fetch con JWT, JSON o</w:t>
            </w:r>
            <w:r>
              <w:t xml:space="preserve"> </w:t>
            </w:r>
            <w:r>
              <w:rPr>
                <w:i/>
                <w:iCs/>
              </w:rPr>
              <w:t xml:space="preserve">multipart</w:t>
            </w:r>
            <w:r>
              <w:t xml:space="preserve"> </w:t>
            </w:r>
            <w:r>
              <w:t xml:space="preserve">y tiempo límite de 15 s o el que pida cada llamada),</w:t>
            </w:r>
            <w:r>
              <w:t xml:space="preserve"> </w:t>
            </w:r>
            <w:r>
              <w:rPr>
                <w:rStyle w:val="VerbatimChar"/>
              </w:rPr>
              <w:t xml:space="preserve">apiError.ts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core/navigation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RootNavigator</w:t>
            </w:r>
            <w:r>
              <w:t xml:space="preserve"> </w:t>
            </w:r>
            <w:r>
              <w:t xml:space="preserve">(pantallas por rol) y tipos de rutas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core/services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booking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vehicles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payments</w:t>
            </w:r>
            <w:r>
              <w:t xml:space="preserve"> </w:t>
            </w:r>
            <w:r>
              <w:t xml:space="preserve">(con</w:t>
            </w:r>
            <w:r>
              <w:t xml:space="preserve"> </w:t>
            </w:r>
            <w:r>
              <w:rPr>
                <w:rStyle w:val="VerbatimChar"/>
              </w:rPr>
              <w:t xml:space="preserve">receiptImage.ts</w:t>
            </w:r>
            <w:r>
              <w:t xml:space="preserve">, que comprime el comprobante a máximo 2 MB),</w:t>
            </w:r>
            <w:r>
              <w:t xml:space="preserve"> </w:t>
            </w:r>
            <w:r>
              <w:rPr>
                <w:rStyle w:val="VerbatimChar"/>
              </w:rPr>
              <w:t xml:space="preserve">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appUpdates</w:t>
            </w:r>
            <w:r>
              <w:t xml:space="preserve"> </w:t>
            </w:r>
            <w:r>
              <w:t xml:space="preserve">(lee</w:t>
            </w:r>
            <w:r>
              <w:t xml:space="preserve"> </w:t>
            </w:r>
            <w:r>
              <w:rPr>
                <w:rStyle w:val="VerbatimChar"/>
              </w:rPr>
              <w:t xml:space="preserve">/app/version.json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core/storage</w:t>
            </w:r>
          </w:p>
        </w:tc>
        <w:tc>
          <w:tcPr/>
          <w:p>
            <w:pPr>
              <w:pStyle w:val="Compact"/>
            </w:pPr>
            <w:r>
              <w:t xml:space="preserve">Sesión en</w:t>
            </w:r>
            <w:r>
              <w:t xml:space="preserve"> </w:t>
            </w:r>
            <w:r>
              <w:rPr>
                <w:rStyle w:val="VerbatimChar"/>
              </w:rPr>
              <w:t xml:space="preserve">expo-secure-store</w:t>
            </w:r>
            <w:r>
              <w:t xml:space="preserve"> </w:t>
            </w:r>
            <w:r>
              <w:t xml:space="preserve">(en web, AsyncStorage)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modules/auth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client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Pantallas, componentes, modelos, hooks y viewmodels de cada rol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shared</w:t>
            </w:r>
          </w:p>
        </w:tc>
        <w:tc>
          <w:tcPr/>
          <w:p>
            <w:pPr>
              <w:pStyle w:val="Compact"/>
            </w:pPr>
            <w:r>
              <w:t xml:space="preserve">Layouts por rol, vistas compartidas (perfil, notificaciones, ajustes), validadores, componentes y utilidades</w:t>
            </w:r>
          </w:p>
        </w:tc>
      </w:tr>
    </w:tbl>
    <w:bookmarkEnd w:id="25"/>
    <w:bookmarkStart w:id="26" w:name="X228a03a7dc997707c7845c4a64ef090fcb011e7"/>
    <w:p>
      <w:pPr>
        <w:pStyle w:val="Heading3"/>
      </w:pPr>
      <w:r>
        <w:t xml:space="preserve">3.2 Dependencias principales</w:t>
      </w:r>
    </w:p>
    <w:p>
      <w:pPr>
        <w:pStyle w:val="FirstParagraph"/>
      </w:pPr>
      <w:r>
        <w:rPr>
          <w:b/>
          <w:bCs/>
        </w:rPr>
        <w:t xml:space="preserve">Tabla 7</w:t>
      </w:r>
    </w:p>
    <w:p>
      <w:pPr>
        <w:pStyle w:val="BodyText"/>
      </w:pPr>
      <w:r>
        <w:rPr>
          <w:i/>
          <w:iCs/>
        </w:rPr>
        <w:t xml:space="preserve">Librerías del móvil (</w:t>
      </w:r>
      <w:r>
        <w:rPr>
          <w:rStyle w:val="VerbatimChar"/>
          <w:i/>
          <w:iCs/>
        </w:rPr>
        <w:t xml:space="preserve">LavadoVehicular-Movil/package.json</w:t>
      </w:r>
      <w:r>
        <w:rPr>
          <w:i/>
          <w:iCs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Librería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</w:t>
            </w:r>
          </w:p>
        </w:tc>
        <w:tc>
          <w:tcPr/>
          <w:p>
            <w:pPr>
              <w:pStyle w:val="Compact"/>
            </w:pPr>
            <w:r>
              <w:t xml:space="preserve">~57.0.30</w:t>
            </w:r>
          </w:p>
        </w:tc>
        <w:tc>
          <w:tcPr/>
          <w:p>
            <w:pPr>
              <w:pStyle w:val="Compact"/>
            </w:pPr>
            <w:r>
              <w:t xml:space="preserve">Plataforma de compilación y ejecución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</w:t>
            </w:r>
          </w:p>
        </w:tc>
        <w:tc>
          <w:tcPr/>
          <w:p>
            <w:pPr>
              <w:pStyle w:val="Compact"/>
            </w:pPr>
            <w:r>
              <w:t xml:space="preserve">19.2.3, 0.86.3</w:t>
            </w:r>
          </w:p>
        </w:tc>
        <w:tc>
          <w:tcPr/>
          <w:p>
            <w:pPr>
              <w:pStyle w:val="Compact"/>
            </w:pPr>
            <w:r>
              <w:t xml:space="preserve">Interfaz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@react-navigation/native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native-stack</w:t>
            </w:r>
          </w:p>
        </w:tc>
        <w:tc>
          <w:tcPr/>
          <w:p>
            <w:pPr>
              <w:pStyle w:val="Compact"/>
            </w:pPr>
            <w:r>
              <w:t xml:space="preserve">^7.3.13, ^7.18.5</w:t>
            </w:r>
          </w:p>
        </w:tc>
        <w:tc>
          <w:tcPr/>
          <w:p>
            <w:pPr>
              <w:pStyle w:val="Compact"/>
            </w:pPr>
            <w:r>
              <w:t xml:space="preserve">Navegación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expo-secure-store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@react-native-async-storage/async-storage</w:t>
            </w:r>
          </w:p>
        </w:tc>
        <w:tc>
          <w:tcPr/>
          <w:p>
            <w:pPr>
              <w:pStyle w:val="Compact"/>
            </w:pPr>
            <w:r>
              <w:t xml:space="preserve">~57.0.4, 2.2.0</w:t>
            </w:r>
          </w:p>
        </w:tc>
        <w:tc>
          <w:tcPr/>
          <w:p>
            <w:pPr>
              <w:pStyle w:val="Compact"/>
            </w:pPr>
            <w:r>
              <w:t xml:space="preserve">Guardar la sesión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i18next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react-i18next</w:t>
            </w:r>
          </w:p>
        </w:tc>
        <w:tc>
          <w:tcPr/>
          <w:p>
            <w:pPr>
              <w:pStyle w:val="Compact"/>
            </w:pPr>
            <w:r>
              <w:t xml:space="preserve">^26.4.1, ^17.0.13</w:t>
            </w:r>
          </w:p>
        </w:tc>
        <w:tc>
          <w:tcPr/>
          <w:p>
            <w:pPr>
              <w:pStyle w:val="Compact"/>
            </w:pPr>
            <w:r>
              <w:t xml:space="preserve">Traducciones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expo-print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expo-sharing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expo-file-system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expo-document-picker</w:t>
            </w:r>
          </w:p>
        </w:tc>
        <w:tc>
          <w:tcPr/>
          <w:p>
            <w:pPr>
              <w:pStyle w:val="Compact"/>
            </w:pPr>
            <w:r>
              <w:t xml:space="preserve">~57.0.x</w:t>
            </w:r>
          </w:p>
        </w:tc>
        <w:tc>
          <w:tcPr/>
          <w:p>
            <w:pPr>
              <w:pStyle w:val="Compact"/>
            </w:pPr>
            <w:r>
              <w:t xml:space="preserve">Exportar reportes y adjuntar comprobantes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expo-image-picker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expo-image-manipulator</w:t>
            </w:r>
          </w:p>
        </w:tc>
        <w:tc>
          <w:tcPr/>
          <w:p>
            <w:pPr>
              <w:pStyle w:val="Compact"/>
            </w:pPr>
            <w:r>
              <w:t xml:space="preserve">~57.0.20, ~57.0.21</w:t>
            </w:r>
          </w:p>
        </w:tc>
        <w:tc>
          <w:tcPr/>
          <w:p>
            <w:pPr>
              <w:pStyle w:val="Compact"/>
            </w:pPr>
            <w:r>
              <w:t xml:space="preserve">Tomar o elegir las fotos del informe de inspección y reducirlas antes de subirlas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expo-notifications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expo-updates</w:t>
            </w:r>
          </w:p>
        </w:tc>
        <w:tc>
          <w:tcPr/>
          <w:p>
            <w:pPr>
              <w:pStyle w:val="Compact"/>
            </w:pPr>
            <w:r>
              <w:t xml:space="preserve">~57.0.23, ~57.0.26</w:t>
            </w:r>
          </w:p>
        </w:tc>
        <w:tc>
          <w:tcPr/>
          <w:p>
            <w:pPr>
              <w:pStyle w:val="Compact"/>
            </w:pPr>
            <w:r>
              <w:t xml:space="preserve">Notificaciones push y actualizaciones por internet (OTA)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react-native-svg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react-native-reanimated</w:t>
            </w:r>
          </w:p>
        </w:tc>
        <w:tc>
          <w:tcPr/>
          <w:p>
            <w:pPr>
              <w:pStyle w:val="Compact"/>
            </w:pPr>
            <w:r>
              <w:t xml:space="preserve">15.15.4, 4.5.1</w:t>
            </w:r>
          </w:p>
        </w:tc>
        <w:tc>
          <w:tcPr/>
          <w:p>
            <w:pPr>
              <w:pStyle w:val="Compact"/>
            </w:pPr>
            <w:r>
              <w:t xml:space="preserve">Gráficas y animaciones</w:t>
            </w:r>
          </w:p>
        </w:tc>
      </w:tr>
    </w:tbl>
    <w:bookmarkEnd w:id="26"/>
    <w:bookmarkStart w:id="27" w:name="X71055d947d8ce96db8a0d0d5123cc10c1e4fb05"/>
    <w:p>
      <w:pPr>
        <w:pStyle w:val="Heading3"/>
      </w:pPr>
      <w:r>
        <w:t xml:space="preserve">3.3 Configuración</w:t>
      </w:r>
    </w:p>
    <w:p>
      <w:pPr>
        <w:pStyle w:val="FirstParagraph"/>
      </w:pPr>
      <w:r>
        <w:t xml:space="preserve">La URL del backend se elige en este orden (</w:t>
      </w:r>
      <w:r>
        <w:rPr>
          <w:rStyle w:val="VerbatimChar"/>
        </w:rPr>
        <w:t xml:space="preserve">src/core/api/config.ts</w:t>
      </w:r>
      <w:r>
        <w:t xml:space="preserve">):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EXPO_PUBLIC_API_URL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, si se define.</w:t>
      </w:r>
    </w:p>
    <w:p>
      <w:pPr>
        <w:pStyle w:val="Compact"/>
        <w:numPr>
          <w:ilvl w:val="0"/>
          <w:numId w:val="1001"/>
        </w:numPr>
      </w:pPr>
      <w:r>
        <w:t xml:space="preserve">La IP del computador que corre Expo (la misma con la que el celular abrió la app).</w:t>
      </w:r>
    </w:p>
    <w:p>
      <w:pPr>
        <w:pStyle w:val="Compact"/>
        <w:numPr>
          <w:ilvl w:val="0"/>
          <w:numId w:val="1001"/>
        </w:numPr>
      </w:pPr>
      <w:r>
        <w:t xml:space="preserve">Por plataforma:</w:t>
      </w:r>
      <w:r>
        <w:t xml:space="preserve"> </w:t>
      </w:r>
      <w:r>
        <w:rPr>
          <w:rStyle w:val="VerbatimChar"/>
        </w:rPr>
        <w:t xml:space="preserve">http://10.0.2.2:8080/api/v1</w:t>
      </w:r>
      <w:r>
        <w:t xml:space="preserve"> </w:t>
      </w:r>
      <w:r>
        <w:t xml:space="preserve">en el emulador de Android y</w:t>
      </w:r>
      <w:r>
        <w:t xml:space="preserve"> </w:t>
      </w:r>
      <w:r>
        <w:rPr>
          <w:rStyle w:val="VerbatimChar"/>
        </w:rPr>
        <w:t xml:space="preserve">http://localhost:8080/api/v1</w:t>
      </w:r>
      <w:r>
        <w:t xml:space="preserve"> </w:t>
      </w:r>
      <w:r>
        <w:t xml:space="preserve">en la versión web.</w:t>
      </w:r>
    </w:p>
    <w:p>
      <w:pPr>
        <w:pStyle w:val="FirstParagraph"/>
      </w:pPr>
      <w:r>
        <w:t xml:space="preserve">La plantilla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explica las variables opcionales;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no se sube al repositorio. El celular y el computador deben estar en la misma red wifi y el firewall debe permitir el puerto 8080.</w:t>
      </w:r>
    </w:p>
    <w:bookmarkEnd w:id="27"/>
    <w:bookmarkStart w:id="28" w:name="X15a9764ab66bd5044f1632c2d18058881f140aa"/>
    <w:p>
      <w:pPr>
        <w:pStyle w:val="Heading3"/>
      </w:pPr>
      <w:r>
        <w:t xml:space="preserve">3.4 Compilar y ejecutar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LavadoVehicular-Movil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               </w:t>
      </w:r>
      <w:r>
        <w:rPr>
          <w:rStyle w:val="CommentTok"/>
        </w:rPr>
        <w:t xml:space="preserve"># expo start: escanear el QR con Expo Go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android          </w:t>
      </w:r>
      <w:r>
        <w:rPr>
          <w:rStyle w:val="CommentTok"/>
        </w:rPr>
        <w:t xml:space="preserve"># abre en emulador o dispositivo Android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web              </w:t>
      </w:r>
      <w:r>
        <w:rPr>
          <w:rStyle w:val="CommentTok"/>
        </w:rPr>
        <w:t xml:space="preserve"># versión web en http://localhost:8081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expo start </w:t>
      </w:r>
      <w:r>
        <w:rPr>
          <w:rStyle w:val="AttributeTok"/>
        </w:rPr>
        <w:t xml:space="preserve">--clear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reiniciar limpiando caché tras cambiar .env.local</w:t>
      </w:r>
    </w:p>
    <w:p>
      <w:pPr>
        <w:pStyle w:val="FirstParagraph"/>
      </w:pPr>
      <w:r>
        <w:t xml:space="preserve">Para desarrollo la app se ejecuta con Expo Go. El APK se compila con EAS (</w:t>
      </w:r>
      <w:r>
        <w:rPr>
          <w:rStyle w:val="VerbatimChar"/>
        </w:rPr>
        <w:t xml:space="preserve">eas.json</w:t>
      </w:r>
      <w:r>
        <w:t xml:space="preserve">, perfiles</w:t>
      </w:r>
      <w:r>
        <w:t xml:space="preserve"> </w:t>
      </w:r>
      <w:r>
        <w:rPr>
          <w:rStyle w:val="VerbatimChar"/>
        </w:rPr>
        <w:t xml:space="preserve">preview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), y los scripts</w:t>
      </w:r>
      <w:r>
        <w:t xml:space="preserve"> </w:t>
      </w:r>
      <w:r>
        <w:rPr>
          <w:rStyle w:val="VerbatimChar"/>
        </w:rPr>
        <w:t xml:space="preserve">npm run publish:apk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npm run publish:update</w:t>
      </w:r>
      <w:r>
        <w:t xml:space="preserve"> </w:t>
      </w:r>
      <w:r>
        <w:t xml:space="preserve">publican un APK nuevo en el servidor o una actualización por internet (ver el Documento de Despliegue, carpeta 07).</w:t>
      </w:r>
    </w:p>
    <w:bookmarkEnd w:id="28"/>
    <w:bookmarkEnd w:id="29"/>
    <w:bookmarkStart w:id="30" w:name="X4deb6281dc7caee960d358b75926b04aa9e255a"/>
    <w:p>
      <w:pPr>
        <w:pStyle w:val="Heading2"/>
      </w:pPr>
      <w:r>
        <w:t xml:space="preserve">4. Backend del que dependen los clientes</w:t>
      </w:r>
    </w:p>
    <w:p>
      <w:pPr>
        <w:pStyle w:val="FirstParagraph"/>
      </w:pPr>
      <w:r>
        <w:t xml:space="preserve">La web y el móvil solo necesitan el gateway en</w:t>
      </w:r>
      <w:r>
        <w:t xml:space="preserve"> </w:t>
      </w:r>
      <w:r>
        <w:rPr>
          <w:rStyle w:val="VerbatimChar"/>
        </w:rPr>
        <w:t xml:space="preserve">localhost:8080</w:t>
      </w:r>
      <w:r>
        <w:t xml:space="preserve">; detrás deben estar arriba los seis servicios, SQL Server y, si se activan los eventos, RabbitMQ. Todo se levanta desde</w:t>
      </w:r>
      <w:r>
        <w:t xml:space="preserve"> </w:t>
      </w:r>
      <w:r>
        <w:rPr>
          <w:rStyle w:val="VerbatimChar"/>
        </w:rPr>
        <w:t xml:space="preserve">Backend/lavarapido-infra</w:t>
      </w:r>
      <w:r>
        <w:t xml:space="preserve"> </w:t>
      </w:r>
      <w:r>
        <w:t xml:space="preserve">con Docker.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Backend/lavarapido-infra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                 </w:t>
      </w:r>
      <w:r>
        <w:rPr>
          <w:rStyle w:val="CommentTok"/>
        </w:rPr>
        <w:t xml:space="preserve"># completar secretos; el .env no se sube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# solo SQL Server, Mailpit y RabbitMQ (servicios desde el IDE)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--profile</w:t>
      </w:r>
      <w:r>
        <w:rPr>
          <w:rStyle w:val="NormalTok"/>
        </w:rPr>
        <w:t xml:space="preserve"> app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todo el backend en contenedores</w:t>
      </w:r>
    </w:p>
    <w:p>
      <w:pPr>
        <w:pStyle w:val="FirstParagraph"/>
      </w:pPr>
      <w:r>
        <w:rPr>
          <w:b/>
          <w:bCs/>
        </w:rPr>
        <w:t xml:space="preserve">Tabla 8</w:t>
      </w:r>
    </w:p>
    <w:p>
      <w:pPr>
        <w:pStyle w:val="BodyText"/>
      </w:pPr>
      <w:r>
        <w:rPr>
          <w:i/>
          <w:iCs/>
        </w:rPr>
        <w:t xml:space="preserve">Variables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.env.example</w:t>
      </w:r>
      <w:r>
        <w:rPr>
          <w:i/>
          <w:iCs/>
        </w:rPr>
        <w:t xml:space="preserve"> </w:t>
      </w:r>
      <w:r>
        <w:rPr>
          <w:i/>
          <w:iCs/>
        </w:rPr>
        <w:t xml:space="preserve">(sin valores)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Variables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 de datos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DB_PASSWORD</w:t>
            </w:r>
            <w:r>
              <w:t xml:space="preserve"> </w:t>
            </w:r>
            <w:r>
              <w:t xml:space="preserve">(obligatoria),</w:t>
            </w:r>
            <w:r>
              <w:t xml:space="preserve"> </w:t>
            </w:r>
            <w:r>
              <w:rPr>
                <w:rStyle w:val="VerbatimChar"/>
              </w:rPr>
              <w:t xml:space="preserve">DB_NAME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DB_URL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JWT_SECRET</w:t>
            </w:r>
            <w:r>
              <w:t xml:space="preserve"> </w:t>
            </w:r>
            <w:r>
              <w:t xml:space="preserve">(obligatoria),</w:t>
            </w:r>
            <w:r>
              <w:t xml:space="preserve"> </w:t>
            </w:r>
            <w:r>
              <w:rPr>
                <w:rStyle w:val="VerbatimChar"/>
              </w:rPr>
              <w:t xml:space="preserve">INTERNAL_API_KEY</w:t>
            </w:r>
            <w:r>
              <w:t xml:space="preserve"> </w:t>
            </w:r>
            <w:r>
              <w:t xml:space="preserve">(llamadas entre servicios y asignación automática),</w:t>
            </w:r>
            <w:r>
              <w:t xml:space="preserve"> </w:t>
            </w:r>
            <w:r>
              <w:rPr>
                <w:rStyle w:val="VerbatimChar"/>
              </w:rPr>
              <w:t xml:space="preserve">CORS_ALLOWED_ORIGINS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Correo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MAIL_ENABLED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MAIL_PASSWORD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MAIL_FROM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Mensajería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MESSAGING_ENABLED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RABBITMQ_HOST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RABBITMQ_PORT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RABBITMQ_PASSWORD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AUTO_ASSIGN_ENABLED=false</w:t>
            </w:r>
            <w:r>
              <w:t xml:space="preserve"> </w:t>
            </w:r>
            <w:r>
              <w:t xml:space="preserve">(opcional) apaga solo la asignación automática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PUSH_ENABLED</w:t>
            </w:r>
            <w:r>
              <w:t xml:space="preserve"> </w:t>
            </w:r>
            <w:r>
              <w:t xml:space="preserve">(y</w:t>
            </w:r>
            <w:r>
              <w:t xml:space="preserve"> </w:t>
            </w:r>
            <w:r>
              <w:rPr>
                <w:rStyle w:val="VerbatimChar"/>
              </w:rPr>
              <w:t xml:space="preserve">EXPO_ACCESS_TOKEN</w:t>
            </w:r>
            <w:r>
              <w:t xml:space="preserve"> </w:t>
            </w:r>
            <w:r>
              <w:t xml:space="preserve">en el compose)</w:t>
            </w:r>
          </w:p>
        </w:tc>
      </w:tr>
    </w:tbl>
    <w:p>
      <w:pPr>
        <w:pStyle w:val="BlockText"/>
      </w:pPr>
      <w:r>
        <w:rPr>
          <w:i/>
          <w:iCs/>
        </w:rPr>
        <w:t xml:space="preserve">Nota.</w:t>
      </w:r>
      <w:r>
        <w:t xml:space="preserve"> </w:t>
      </w:r>
      <w:r>
        <w:t xml:space="preserve">Las variables del 21 de octubre de 2026 tienen valor por defecto, están comentadas en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y el compose las pasa a los contenedores desde el 22 de octubre de 2026:</w:t>
      </w:r>
      <w:r>
        <w:t xml:space="preserve"> </w:t>
      </w:r>
      <w:r>
        <w:rPr>
          <w:rStyle w:val="VerbatimChar"/>
        </w:rPr>
        <w:t xml:space="preserve">SESSION_CHECK_ENABLED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SESSION_CHECK_CACHE_TTL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SESSION_CHECK_TIMEOUT</w:t>
      </w:r>
      <w:r>
        <w:t xml:space="preserve"> </w:t>
      </w:r>
      <w:r>
        <w:t xml:space="preserve">(chequeo de sesión del gateway: activo, 30 s y 3 s);</w:t>
      </w:r>
      <w:r>
        <w:t xml:space="preserve"> </w:t>
      </w:r>
      <w:r>
        <w:rPr>
          <w:rStyle w:val="VerbatimChar"/>
        </w:rPr>
        <w:t xml:space="preserve">BOOKING_EXPIRY_CHECK_ENABLED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BOOKING_EXPIRY_CHECK_INTERVAL</w:t>
      </w:r>
      <w:r>
        <w:t xml:space="preserve"> </w:t>
      </w:r>
      <w:r>
        <w:t xml:space="preserve">(cancelación de las reservas programadas que vencieron sin confirmarse, en booking-service: activa y cada 5 minutos);</w:t>
      </w:r>
      <w:r>
        <w:t xml:space="preserve"> </w:t>
      </w:r>
      <w:r>
        <w:rPr>
          <w:rStyle w:val="VerbatimChar"/>
        </w:rPr>
        <w:t xml:space="preserve">BOOKING_EXPIRY_GRACE_MINUTES</w:t>
      </w:r>
      <w:r>
        <w:t xml:space="preserve"> </w:t>
      </w:r>
      <w:r>
        <w:t xml:space="preserve">(60 minutos de margen después del fin de la reserva, que usan booking-service y operations-service), y</w:t>
      </w:r>
      <w:r>
        <w:t xml:space="preserve"> </w:t>
      </w:r>
      <w:r>
        <w:rPr>
          <w:rStyle w:val="VerbatimChar"/>
        </w:rPr>
        <w:t xml:space="preserve">FOLLOW_UP_ENABLED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FOLLOW_UP_INTERVAL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FOLLOW_UP_LOOK_BACK_DAYS</w:t>
      </w:r>
      <w:r>
        <w:t xml:space="preserve"> </w:t>
      </w:r>
      <w:r>
        <w:t xml:space="preserve">(seguimiento de las reservas que terminaron y nadie cerró, en operations-service: activo, cada 5 minutos y revisando los últimos 28 días; necesita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). Se cambian en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Desde el 23 de octubre de 2026 también están</w:t>
      </w:r>
      <w:r>
        <w:t xml:space="preserve"> </w:t>
      </w:r>
      <w:r>
        <w:rPr>
          <w:rStyle w:val="VerbatimChar"/>
        </w:rPr>
        <w:t xml:space="preserve">ALLOWED_EMAIL_DOMAINS</w:t>
      </w:r>
      <w:r>
        <w:t xml:space="preserve"> </w:t>
      </w:r>
      <w:r>
        <w:t xml:space="preserve">(dominios de correo, por defecto</w:t>
      </w:r>
      <w:r>
        <w:t xml:space="preserve"> </w:t>
      </w:r>
      <w:r>
        <w:rPr>
          <w:rStyle w:val="VerbatimChar"/>
        </w:rPr>
        <w:t xml:space="preserve">gmail.com</w:t>
      </w:r>
      <w:r>
        <w:t xml:space="preserve">) y</w:t>
      </w:r>
      <w:r>
        <w:t xml:space="preserve"> </w:t>
      </w:r>
      <w:r>
        <w:rPr>
          <w:rStyle w:val="VerbatimChar"/>
        </w:rPr>
        <w:t xml:space="preserve">DEMO_ADMIN_PASSWORD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DEMO_OPERATOR_PASSWORD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DEMO_CLIENT_PASSWORD</w:t>
      </w:r>
      <w:r>
        <w:t xml:space="preserve"> </w:t>
      </w:r>
      <w:r>
        <w:t xml:space="preserve">(cuentas demo del perfil</w:t>
      </w:r>
      <w:r>
        <w:t xml:space="preserve"> </w:t>
      </w:r>
      <w:r>
        <w:rPr>
          <w:rStyle w:val="VerbatimChar"/>
        </w:rPr>
        <w:t xml:space="preserve">dev</w:t>
      </w:r>
      <w:r>
        <w:t xml:space="preserve">; vacía, la cuenta no se crea). Desde el 24 de octubre de 2026 customer-service recibe</w:t>
      </w:r>
      <w:r>
        <w:t xml:space="preserve"> </w:t>
      </w:r>
      <w:r>
        <w:rPr>
          <w:rStyle w:val="VerbatimChar"/>
        </w:rPr>
        <w:t xml:space="preserve">BOOKING_SERVICE_URL</w:t>
      </w:r>
      <w:r>
        <w:t xml:space="preserve"> </w:t>
      </w:r>
      <w:r>
        <w:t xml:space="preserve">(</w:t>
      </w:r>
      <w:r>
        <w:rPr>
          <w:rStyle w:val="VerbatimChar"/>
        </w:rPr>
        <w:t xml:space="preserve">http://booking-service:3003</w:t>
      </w:r>
      <w:r>
        <w:t xml:space="preserve">) e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; el gateway tiene</w:t>
      </w:r>
      <w:r>
        <w:t xml:space="preserve"> </w:t>
      </w:r>
      <w:r>
        <w:rPr>
          <w:rStyle w:val="VerbatimChar"/>
        </w:rPr>
        <w:t xml:space="preserve">AUTH_RATE_LIMIT_*</w:t>
      </w:r>
      <w:r>
        <w:t xml:space="preserve">,</w:t>
      </w:r>
      <w:r>
        <w:t xml:space="preserve"> </w:t>
      </w:r>
      <w:r>
        <w:rPr>
          <w:rStyle w:val="VerbatimChar"/>
        </w:rPr>
        <w:t xml:space="preserve">TRUSTED_PROXIES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ROUTE_CONNECT_TIMEOUT</w:t>
      </w:r>
      <w:r>
        <w:t xml:space="preserve">/</w:t>
      </w:r>
      <w:r>
        <w:rPr>
          <w:rStyle w:val="VerbatimChar"/>
        </w:rPr>
        <w:t xml:space="preserve">ROUTE_READ_TIMEOUT</w:t>
      </w:r>
      <w:r>
        <w:t xml:space="preserve">, y operations-service</w:t>
      </w:r>
      <w:r>
        <w:t xml:space="preserve"> </w:t>
      </w:r>
      <w:r>
        <w:rPr>
          <w:rStyle w:val="VerbatimChar"/>
        </w:rPr>
        <w:t xml:space="preserve">START_LATE_LIMIT</w:t>
      </w:r>
      <w:r>
        <w:t xml:space="preserve"> </w:t>
      </w:r>
      <w:r>
        <w:t xml:space="preserve">(4 h), con valor por defecto y todavía fuera del compose; y</w:t>
      </w:r>
      <w:r>
        <w:t xml:space="preserve"> </w:t>
      </w:r>
      <w:r>
        <w:rPr>
          <w:rStyle w:val="VerbatimChar"/>
        </w:rPr>
        <w:t xml:space="preserve">BOOKING_EXPIRY_CHECK_*</w:t>
      </w:r>
      <w:r>
        <w:t xml:space="preserve"> </w:t>
      </w:r>
      <w:r>
        <w:t xml:space="preserve">ya no tienen efecto.</w:t>
      </w:r>
    </w:p>
    <w:p>
      <w:pPr>
        <w:pStyle w:val="FirstParagraph"/>
      </w:pPr>
      <w:r>
        <w:t xml:space="preserve">Para correr un servicio Java desde la consola se usa su Maven Wrapper (</w:t>
      </w:r>
      <w:r>
        <w:rPr>
          <w:rStyle w:val="VerbatimChar"/>
        </w:rPr>
        <w:t xml:space="preserve">./mvnw spring-boot:run</w:t>
      </w:r>
      <w:r>
        <w:t xml:space="preserve"> </w:t>
      </w:r>
      <w:r>
        <w:t xml:space="preserve">dentro de la carpeta del servicio) con Java 21 (Spring, s.f.). payment-service se ejecuta con</w:t>
      </w:r>
      <w:r>
        <w:t xml:space="preserve"> </w:t>
      </w:r>
      <w:r>
        <w:rPr>
          <w:rStyle w:val="VerbatimChar"/>
        </w:rPr>
        <w:t xml:space="preserve">dotnet run --project src/PaymentService.Api</w:t>
      </w:r>
      <w:r>
        <w:t xml:space="preserve"> </w:t>
      </w:r>
      <w:r>
        <w:t xml:space="preserve">y requiere el SDK de .NET 8 (Microsoft, s.f.). Al levantar con</w:t>
      </w:r>
      <w:r>
        <w:t xml:space="preserve"> </w:t>
      </w:r>
      <w:r>
        <w:rPr>
          <w:rStyle w:val="VerbatimChar"/>
        </w:rPr>
        <w:t xml:space="preserve">--profile app</w:t>
      </w:r>
      <w:r>
        <w:t xml:space="preserve">, las carpetas deben llamarse como sus repositorios (</w:t>
      </w:r>
      <w:r>
        <w:rPr>
          <w:rStyle w:val="VerbatimChar"/>
        </w:rPr>
        <w:t xml:space="preserve">lavarapido-security-service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lavarapido-operation-service</w:t>
      </w:r>
      <w:r>
        <w:t xml:space="preserve">), porque así las referencia el compose.</w:t>
      </w:r>
    </w:p>
    <w:p>
      <w:pPr>
        <w:pStyle w:val="BodyText"/>
      </w:pPr>
      <w:r>
        <w:rPr>
          <w:b/>
          <w:bCs/>
        </w:rPr>
        <w:t xml:space="preserve">Tabla 9</w:t>
      </w:r>
    </w:p>
    <w:p>
      <w:pPr>
        <w:pStyle w:val="BodyText"/>
      </w:pPr>
      <w:r>
        <w:rPr>
          <w:i/>
          <w:iCs/>
        </w:rPr>
        <w:t xml:space="preserve">Puertos para verificar que todo está arriba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Servicio</w:t>
            </w:r>
          </w:p>
        </w:tc>
        <w:tc>
          <w:tcPr/>
          <w:p>
            <w:pPr>
              <w:pStyle w:val="Compact"/>
            </w:pPr>
            <w:r>
              <w:t xml:space="preserve">URL de verificación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Gateway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http://localhost:8080/actuator/health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Java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http://localhost:300X/actuator/health</w:t>
            </w:r>
            <w:r>
              <w:t xml:space="preserve"> </w:t>
            </w:r>
            <w:r>
              <w:t xml:space="preserve">(X = 1, 2, 3, 4, 6) y Swagger en</w:t>
            </w:r>
            <w:r>
              <w:t xml:space="preserve"> </w:t>
            </w:r>
            <w:r>
              <w:rPr>
                <w:rStyle w:val="VerbatimChar"/>
              </w:rPr>
              <w:t xml:space="preserve">/swagger-ui.html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payment-service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http://localhost:3005/actuator/health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/health</w:t>
            </w:r>
            <w:r>
              <w:t xml:space="preserve"> </w:t>
            </w:r>
            <w:r>
              <w:t xml:space="preserve">(los dos revisan SQL Server y responden 503 si no contesta); Swagger en</w:t>
            </w:r>
            <w:r>
              <w:t xml:space="preserve"> </w:t>
            </w:r>
            <w:r>
              <w:rPr>
                <w:rStyle w:val="VerbatimChar"/>
              </w:rPr>
              <w:t xml:space="preserve">/swagger</w:t>
            </w:r>
            <w:r>
              <w:t xml:space="preserve"> </w:t>
            </w:r>
            <w:r>
              <w:t xml:space="preserve">solo en entorno Development (</w:t>
            </w:r>
            <w:r>
              <w:rPr>
                <w:rStyle w:val="VerbatimChar"/>
              </w:rPr>
              <w:t xml:space="preserve">Program.cs:53-57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RabbitMQ</w:t>
            </w:r>
          </w:p>
        </w:tc>
        <w:tc>
          <w:tcPr/>
          <w:p>
            <w:pPr>
              <w:pStyle w:val="Compact"/>
            </w:pPr>
            <w:r>
              <w:t xml:space="preserve">Panel 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http://localhost:15672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Mailpit</w:t>
            </w:r>
          </w:p>
        </w:tc>
        <w:tc>
          <w:tcPr/>
          <w:p>
            <w:pPr>
              <w:pStyle w:val="Compact"/>
            </w:pPr>
            <w:r>
              <w:t xml:space="preserve">Bandeja en</w:t>
            </w:r>
            <w:r>
              <w:t xml:space="preserve"> </w:t>
            </w:r>
            <w:r>
              <w:rPr>
                <w:rStyle w:val="VerbatimChar"/>
              </w:rPr>
              <w:t xml:space="preserve">http://localhost:8025</w:t>
            </w:r>
          </w:p>
        </w:tc>
      </w:tr>
    </w:tbl>
    <w:p>
      <w:pPr>
        <w:pStyle w:val="BodyText"/>
      </w:pPr>
      <w:r>
        <w:t xml:space="preserve">Con todo arriba,</w:t>
      </w:r>
      <w:r>
        <w:t xml:space="preserve"> </w:t>
      </w:r>
      <w:r>
        <w:rPr>
          <w:rStyle w:val="VerbatimChar"/>
        </w:rPr>
        <w:t xml:space="preserve">lavarapido-infra/e2e</w:t>
      </w:r>
      <w:r>
        <w:t xml:space="preserve"> </w:t>
      </w:r>
      <w:r>
        <w:t xml:space="preserve">tiene tres tipos de scripts de Node 22: las 19 pruebas de punta a punta (</w:t>
      </w:r>
      <w:r>
        <w:rPr>
          <w:rStyle w:val="VerbatimChar"/>
        </w:rPr>
        <w:t xml:space="preserve">node --test "e2e/*.test.js"</w:t>
      </w:r>
      <w:r>
        <w:t xml:space="preserve">: flujo de reserva entre servicios, flujo completo de los tres roles, informe de inspección y reglas de acceso), la medición de tiempos de respuesta (</w:t>
      </w:r>
      <w:r>
        <w:rPr>
          <w:rStyle w:val="VerbatimChar"/>
        </w:rPr>
        <w:t xml:space="preserve">node e2e/performance.js</w:t>
      </w:r>
      <w:r>
        <w:t xml:space="preserve">) y la revisión de la web a 360 px de ancho (</w:t>
      </w:r>
      <w:r>
        <w:rPr>
          <w:rStyle w:val="VerbatimChar"/>
        </w:rPr>
        <w:t xml:space="preserve">node e2e/width-360.js</w:t>
      </w:r>
      <w:r>
        <w:t xml:space="preserve">, después de</w:t>
      </w:r>
      <w:r>
        <w:t xml:space="preserve"> </w:t>
      </w:r>
      <w:r>
        <w:rPr>
          <w:rStyle w:val="VerbatimChar"/>
        </w:rPr>
        <w:t xml:space="preserve">npm install --prefix e2e</w:t>
      </w:r>
      <w:r>
        <w:t xml:space="preserve">). Necesitan</w:t>
      </w:r>
      <w:r>
        <w:t xml:space="preserve"> </w:t>
      </w:r>
      <w:r>
        <w:rPr>
          <w:rStyle w:val="VerbatimChar"/>
        </w:rPr>
        <w:t xml:space="preserve">MESSAGING_ENABLED=true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INTERNAL_API_KEY</w:t>
      </w:r>
      <w:r>
        <w:t xml:space="preserve"> </w:t>
      </w:r>
      <w:r>
        <w:t xml:space="preserve">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Desde el 24 de octubre de 2026</w:t>
      </w:r>
      <w:r>
        <w:t xml:space="preserve"> </w:t>
      </w:r>
      <w:r>
        <w:rPr>
          <w:rStyle w:val="VerbatimChar"/>
        </w:rPr>
        <w:t xml:space="preserve">e2e/remote</w:t>
      </w:r>
      <w:r>
        <w:t xml:space="preserve"> </w:t>
      </w:r>
      <w:r>
        <w:t xml:space="preserve">tiene además una batería de 44 casos que se corre contra el servidor público por la API (</w:t>
      </w:r>
      <w:r>
        <w:rPr>
          <w:rStyle w:val="VerbatimChar"/>
        </w:rPr>
        <w:t xml:space="preserve">node e2e/remote/run.js</w:t>
      </w:r>
      <w:r>
        <w:t xml:space="preserve"> </w:t>
      </w:r>
      <w:r>
        <w:t xml:space="preserve">o el flujo</w:t>
      </w:r>
      <w:r>
        <w:t xml:space="preserve"> </w:t>
      </w:r>
      <w:r>
        <w:rPr>
          <w:rStyle w:val="VerbatimChar"/>
        </w:rPr>
        <w:t xml:space="preserve">e2e.yml</w:t>
      </w:r>
      <w:r>
        <w:t xml:space="preserve">, a mano), con cuentas de prueba en variables</w:t>
      </w:r>
      <w:r>
        <w:t xml:space="preserve"> </w:t>
      </w:r>
      <w:r>
        <w:rPr>
          <w:rStyle w:val="VerbatimChar"/>
        </w:rPr>
        <w:t xml:space="preserve">E2E_*</w:t>
      </w:r>
      <w:r>
        <w:t xml:space="preserve">; todavía no se ha corrido contra Azure.</w:t>
      </w:r>
    </w:p>
    <w:bookmarkEnd w:id="30"/>
    <w:bookmarkStart w:id="36" w:name="referencias"/>
    <w:p>
      <w:pPr>
        <w:pStyle w:val="Heading2"/>
      </w:pPr>
      <w:r>
        <w:t xml:space="preserve">Referencias</w:t>
      </w:r>
    </w:p>
    <w:p>
      <w:pPr>
        <w:pStyle w:val="FirstParagraph"/>
      </w:pPr>
      <w:r>
        <w:t xml:space="preserve">Angular. (s.f.).</w:t>
      </w:r>
      <w:r>
        <w:t xml:space="preserve"> </w:t>
      </w:r>
      <w:r>
        <w:rPr>
          <w:i/>
          <w:iCs/>
        </w:rPr>
        <w:t xml:space="preserve">Angular documentation</w:t>
      </w:r>
      <w:r>
        <w:t xml:space="preserve">. Google. Recuperado el 9 de octubre de 2026, de</w:t>
      </w:r>
      <w:r>
        <w:t xml:space="preserve"> </w:t>
      </w:r>
      <w:hyperlink r:id="rId31">
        <w:r>
          <w:rPr>
            <w:rStyle w:val="Hyperlink"/>
          </w:rPr>
          <w:t xml:space="preserve">https://angular.dev/</w:t>
        </w:r>
      </w:hyperlink>
    </w:p>
    <w:p>
      <w:pPr>
        <w:pStyle w:val="BodyText"/>
      </w:pPr>
      <w:r>
        <w:t xml:space="preserve">Expo. (s.f.).</w:t>
      </w:r>
      <w:r>
        <w:t xml:space="preserve"> </w:t>
      </w:r>
      <w:r>
        <w:rPr>
          <w:i/>
          <w:iCs/>
        </w:rPr>
        <w:t xml:space="preserve">Expo documentation</w:t>
      </w:r>
      <w:r>
        <w:t xml:space="preserve">. Recuperado el 9 de octubre de 2026, de</w:t>
      </w:r>
      <w:r>
        <w:t xml:space="preserve"> </w:t>
      </w:r>
      <w:hyperlink r:id="rId32">
        <w:r>
          <w:rPr>
            <w:rStyle w:val="Hyperlink"/>
          </w:rPr>
          <w:t xml:space="preserve">https://docs.expo.dev/</w:t>
        </w:r>
      </w:hyperlink>
    </w:p>
    <w:p>
      <w:pPr>
        <w:pStyle w:val="BodyText"/>
      </w:pPr>
      <w:r>
        <w:t xml:space="preserve">Microsoft. (s.f.).</w:t>
      </w:r>
      <w:r>
        <w:t xml:space="preserve"> </w:t>
      </w:r>
      <w:r>
        <w:rPr>
          <w:i/>
          <w:iCs/>
        </w:rPr>
        <w:t xml:space="preserve">.NET documentation</w:t>
      </w:r>
      <w:r>
        <w:t xml:space="preserve">. Recuperado el 9 de octubre de 2026, de</w:t>
      </w:r>
      <w:r>
        <w:t xml:space="preserve"> </w:t>
      </w:r>
      <w:hyperlink r:id="rId33">
        <w:r>
          <w:rPr>
            <w:rStyle w:val="Hyperlink"/>
          </w:rPr>
          <w:t xml:space="preserve">https://learn.microsoft.com/dotnet/</w:t>
        </w:r>
      </w:hyperlink>
    </w:p>
    <w:p>
      <w:pPr>
        <w:pStyle w:val="BodyText"/>
      </w:pPr>
      <w:r>
        <w:t xml:space="preserve">React Native. (s.f.).</w:t>
      </w:r>
      <w:r>
        <w:t xml:space="preserve"> </w:t>
      </w:r>
      <w:r>
        <w:rPr>
          <w:i/>
          <w:iCs/>
        </w:rPr>
        <w:t xml:space="preserve">React Native documentation</w:t>
      </w:r>
      <w:r>
        <w:t xml:space="preserve">. Meta Platforms. Recuperado el 9 de octubre de 2026, de</w:t>
      </w:r>
      <w:r>
        <w:t xml:space="preserve"> </w:t>
      </w:r>
      <w:hyperlink r:id="rId34">
        <w:r>
          <w:rPr>
            <w:rStyle w:val="Hyperlink"/>
          </w:rPr>
          <w:t xml:space="preserve">https://reactnative.dev/docs/getting-started</w:t>
        </w:r>
      </w:hyperlink>
    </w:p>
    <w:p>
      <w:pPr>
        <w:pStyle w:val="BodyText"/>
      </w:pPr>
      <w:r>
        <w:t xml:space="preserve">Spring. (s.f.).</w:t>
      </w:r>
      <w:r>
        <w:t xml:space="preserve"> </w:t>
      </w:r>
      <w:r>
        <w:rPr>
          <w:i/>
          <w:iCs/>
        </w:rPr>
        <w:t xml:space="preserve">Spring Boot reference documentation</w:t>
      </w:r>
      <w:r>
        <w:t xml:space="preserve">. Broadcom. Recuperado el 9 de octubre de 2026, de</w:t>
      </w:r>
      <w:r>
        <w:t xml:space="preserve"> </w:t>
      </w:r>
      <w:hyperlink r:id="rId35">
        <w:r>
          <w:rPr>
            <w:rStyle w:val="Hyperlink"/>
          </w:rPr>
          <w:t xml:space="preserve">https://docs.spring.io/spring-boot/</w:t>
        </w:r>
      </w:hyperlink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1" Target="https://angular.dev/" TargetMode="External" /><Relationship Type="http://schemas.openxmlformats.org/officeDocument/2006/relationships/hyperlink" Id="rId32" Target="https://docs.expo.dev/" TargetMode="External" /><Relationship Type="http://schemas.openxmlformats.org/officeDocument/2006/relationships/hyperlink" Id="rId35" Target="https://docs.spring.io/spring-boot/" TargetMode="External" /><Relationship Type="http://schemas.openxmlformats.org/officeDocument/2006/relationships/hyperlink" Id="rId10" Target="https://github.com/BrayanCABRERA123/Front-end-proyecto-web/tree/develop" TargetMode="External" /><Relationship Type="http://schemas.openxmlformats.org/officeDocument/2006/relationships/hyperlink" Id="rId13" Target="https://github.com/BrayanCABRERA123/lavarapido-api-gateway/tree/develop" TargetMode="External" /><Relationship Type="http://schemas.openxmlformats.org/officeDocument/2006/relationships/hyperlink" Id="rId12" Target="https://github.com/BrayanCABRERA123/lavarapido-infra/tree/develop" TargetMode="External" /><Relationship Type="http://schemas.openxmlformats.org/officeDocument/2006/relationships/hyperlink" Id="rId19" Target="https://github.com/BrayanCABRERA123/lavarapido-notification-service/tree/develop" TargetMode="External" /><Relationship Type="http://schemas.openxmlformats.org/officeDocument/2006/relationships/hyperlink" Id="rId17" Target="https://github.com/BrayanCABRERA123/lavarapido-operation-service/tree/develop" TargetMode="External" /><Relationship Type="http://schemas.openxmlformats.org/officeDocument/2006/relationships/hyperlink" Id="rId14" Target="https://github.com/BrayanCABRERA123/lavarapido-security-service/tree/develop" TargetMode="External" /><Relationship Type="http://schemas.openxmlformats.org/officeDocument/2006/relationships/hyperlink" Id="rId16" Target="https://github.com/camiloguilombo12/lavarapido-booking-service/tree/develop" TargetMode="External" /><Relationship Type="http://schemas.openxmlformats.org/officeDocument/2006/relationships/hyperlink" Id="rId15" Target="https://github.com/camiloguilombo12/lavarapido-customer-service/tree/develop" TargetMode="External" /><Relationship Type="http://schemas.openxmlformats.org/officeDocument/2006/relationships/hyperlink" Id="rId11" Target="https://github.com/merari0322/LavadoVehicular-Movil/tree/develop" TargetMode="External" /><Relationship Type="http://schemas.openxmlformats.org/officeDocument/2006/relationships/hyperlink" Id="rId18" Target="https://github.com/merari0322/lavarapido-payment-service/tree/develop" TargetMode="External" /><Relationship Type="http://schemas.openxmlformats.org/officeDocument/2006/relationships/hyperlink" Id="rId33" Target="https://learn.microsoft.com/dotnet/" TargetMode="External" /><Relationship Type="http://schemas.openxmlformats.org/officeDocument/2006/relationships/hyperlink" Id="rId34" Target="https://reactnative.dev/docs/getting-start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s://angular.dev/" TargetMode="External" /><Relationship Type="http://schemas.openxmlformats.org/officeDocument/2006/relationships/hyperlink" Id="rId32" Target="https://docs.expo.dev/" TargetMode="External" /><Relationship Type="http://schemas.openxmlformats.org/officeDocument/2006/relationships/hyperlink" Id="rId35" Target="https://docs.spring.io/spring-boot/" TargetMode="External" /><Relationship Type="http://schemas.openxmlformats.org/officeDocument/2006/relationships/hyperlink" Id="rId10" Target="https://github.com/BrayanCABRERA123/Front-end-proyecto-web/tree/develop" TargetMode="External" /><Relationship Type="http://schemas.openxmlformats.org/officeDocument/2006/relationships/hyperlink" Id="rId13" Target="https://github.com/BrayanCABRERA123/lavarapido-api-gateway/tree/develop" TargetMode="External" /><Relationship Type="http://schemas.openxmlformats.org/officeDocument/2006/relationships/hyperlink" Id="rId12" Target="https://github.com/BrayanCABRERA123/lavarapido-infra/tree/develop" TargetMode="External" /><Relationship Type="http://schemas.openxmlformats.org/officeDocument/2006/relationships/hyperlink" Id="rId19" Target="https://github.com/BrayanCABRERA123/lavarapido-notification-service/tree/develop" TargetMode="External" /><Relationship Type="http://schemas.openxmlformats.org/officeDocument/2006/relationships/hyperlink" Id="rId17" Target="https://github.com/BrayanCABRERA123/lavarapido-operation-service/tree/develop" TargetMode="External" /><Relationship Type="http://schemas.openxmlformats.org/officeDocument/2006/relationships/hyperlink" Id="rId14" Target="https://github.com/BrayanCABRERA123/lavarapido-security-service/tree/develop" TargetMode="External" /><Relationship Type="http://schemas.openxmlformats.org/officeDocument/2006/relationships/hyperlink" Id="rId16" Target="https://github.com/camiloguilombo12/lavarapido-booking-service/tree/develop" TargetMode="External" /><Relationship Type="http://schemas.openxmlformats.org/officeDocument/2006/relationships/hyperlink" Id="rId15" Target="https://github.com/camiloguilombo12/lavarapido-customer-service/tree/develop" TargetMode="External" /><Relationship Type="http://schemas.openxmlformats.org/officeDocument/2006/relationships/hyperlink" Id="rId11" Target="https://github.com/merari0322/LavadoVehicular-Movil/tree/develop" TargetMode="External" /><Relationship Type="http://schemas.openxmlformats.org/officeDocument/2006/relationships/hyperlink" Id="rId18" Target="https://github.com/merari0322/lavarapido-payment-service/tree/develop" TargetMode="External" /><Relationship Type="http://schemas.openxmlformats.org/officeDocument/2006/relationships/hyperlink" Id="rId33" Target="https://learn.microsoft.com/dotnet/" TargetMode="External" /><Relationship Type="http://schemas.openxmlformats.org/officeDocument/2006/relationships/hyperlink" Id="rId34" Target="https://reactnative.dev/docs/getting-start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2026-10-27T14:44:17Z</dcterms:created>
  <dcterms:modified xsi:type="dcterms:W3CDTF">2026-10-27T14:44:17Z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