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974b29da5ef87e6fddb6f18c24ff84b9789dc25"/>
    <w:p>
      <w:pPr>
        <w:pStyle w:val="Heading1"/>
      </w:pPr>
      <w:r>
        <w:t xml:space="preserve">Artefactos de Código — Sistema de Lavado Vehicular</w:t>
      </w:r>
    </w:p>
    <w:bookmarkStart w:id="20" w:name="portada"/>
    <w:p>
      <w:pPr>
        <w:pStyle w:val="Heading2"/>
      </w:pPr>
      <w:r>
        <w:t xml:space="preserve">Portada</w:t>
      </w:r>
    </w:p>
    <w:p>
      <w:pPr>
        <w:pStyle w:val="FirstParagraph"/>
      </w:pPr>
      <w:r>
        <w:rPr>
          <w:b/>
          <w:bCs/>
        </w:rPr>
        <w:t xml:space="preserve">Tabla 1</w:t>
      </w:r>
    </w:p>
    <w:p>
      <w:pPr>
        <w:pStyle w:val="BodyText"/>
      </w:pPr>
      <w:r>
        <w:rPr>
          <w:i/>
          <w:iCs/>
        </w:rPr>
        <w:t xml:space="preserve">Datos de identificación del documento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Proyecto</w:t>
            </w:r>
          </w:p>
        </w:tc>
        <w:tc>
          <w:tcPr/>
          <w:p>
            <w:pPr>
              <w:pStyle w:val="Compact"/>
            </w:pPr>
            <w:r>
              <w:t xml:space="preserve">Sistema de Gestión de Lavado Vehicular (Vehicle Washing / LavaRápido)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Artefactos de código (sección 2.5.4)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</w:t>
            </w:r>
          </w:p>
        </w:tc>
        <w:tc>
          <w:tcPr/>
          <w:p>
            <w:pPr>
              <w:pStyle w:val="Compact"/>
            </w:pPr>
            <w:r>
              <w:t xml:space="preserve">Tecnólogo en Análisis y Desarrollo de Software (ADSO)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Ficha</w:t>
            </w:r>
          </w:p>
        </w:tc>
        <w:tc>
          <w:tcPr/>
          <w:p>
            <w:pPr>
              <w:pStyle w:val="Compact"/>
            </w:pPr>
            <w:r>
              <w:t xml:space="preserve">3145556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Aprendices</w:t>
            </w:r>
          </w:p>
        </w:tc>
        <w:tc>
          <w:tcPr/>
          <w:p>
            <w:pPr>
              <w:pStyle w:val="Compact"/>
            </w:pPr>
            <w:r>
              <w:t xml:space="preserve">Brayan Estiven Patiño Cabrera, Juan Camilo Guilombo Osorio, Merari Urbano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Instructora</w:t>
            </w:r>
          </w:p>
        </w:tc>
        <w:tc>
          <w:tcPr/>
          <w:p>
            <w:pPr>
              <w:pStyle w:val="Compact"/>
            </w:pPr>
            <w:r>
              <w:t xml:space="preserve">Karol Daniela Correa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Centro de formación</w:t>
            </w:r>
          </w:p>
        </w:tc>
        <w:tc>
          <w:tcPr/>
          <w:p>
            <w:pPr>
              <w:pStyle w:val="Compact"/>
            </w:pPr>
            <w:r>
              <w:t xml:space="preserve">Industria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15 de octubre de 2026</w:t>
            </w:r>
          </w:p>
        </w:tc>
      </w:tr>
    </w:tbl>
    <w:p>
      <w:pPr>
        <w:pStyle w:val="BodyText"/>
      </w:pPr>
      <w:r>
        <w:t xml:space="preserve">El código del sistema está en 10 repositorios de GitHub: la aplicación web, la aplicación móvil y 8 del backend. Este documento inventaría los dos clientes y explica cómo compilarlos y ejecutarlos; el backend se describe solo en lo necesario para que los clientes funcionen. No se reproduce el código fuente.</w:t>
      </w:r>
    </w:p>
    <w:bookmarkEnd w:id="20"/>
    <w:bookmarkStart w:id="31" w:name="X850f57980062b7cb2ad4f21af35007711c748fe"/>
    <w:p>
      <w:pPr>
        <w:pStyle w:val="Heading2"/>
      </w:pPr>
      <w:r>
        <w:t xml:space="preserve">1. Inventario de repositorios</w:t>
      </w:r>
    </w:p>
    <w:p>
      <w:pPr>
        <w:pStyle w:val="FirstParagraph"/>
      </w:pPr>
      <w:r>
        <w:rPr>
          <w:b/>
          <w:bCs/>
        </w:rPr>
        <w:t xml:space="preserve">Tabla 2</w:t>
      </w:r>
    </w:p>
    <w:p>
      <w:pPr>
        <w:pStyle w:val="BodyText"/>
      </w:pPr>
      <w:r>
        <w:rPr>
          <w:i/>
          <w:iCs/>
        </w:rPr>
        <w:t xml:space="preserve">Repositorios del sistema (rama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develop</w:t>
      </w:r>
      <w:r>
        <w:rPr>
          <w:i/>
          <w:iCs/>
        </w:rPr>
        <w:t xml:space="preserve">, corte 16 de octubre de 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Repositorio</w:t>
            </w:r>
          </w:p>
        </w:tc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</w:p>
        </w:tc>
        <w:tc>
          <w:tcPr/>
          <w:p>
            <w:pPr>
              <w:pStyle w:val="Compact"/>
            </w:pPr>
            <w:r>
              <w:t xml:space="preserve">Último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web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Front-end-proyecto-web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Angular 21.2.25, TypeScript 5.9</w:t>
            </w:r>
          </w:p>
        </w:tc>
        <w:tc>
          <w:tcPr/>
          <w:p>
            <w:pPr>
              <w:pStyle w:val="Compact"/>
            </w:pPr>
            <w:r>
              <w:t xml:space="preserve">395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móvil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LavadoVehicular-Movil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React Native 0.86.3, Expo ~57, TypeScript 6.0</w:t>
            </w:r>
          </w:p>
        </w:tc>
        <w:tc>
          <w:tcPr/>
          <w:p>
            <w:pPr>
              <w:pStyle w:val="Compact"/>
            </w:pPr>
            <w:r>
              <w:t xml:space="preserve">173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lavarapido-infra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lavarapido-api-gateway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2026-10-14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lavarapido-security-service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lavarapido-customer-service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lavarapido-booking-service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lavarapido-operation-service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lavarapido-payment-service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ASP.NET Core 8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lavarapido-notification-service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</w:t>
      </w:r>
    </w:p>
    <w:p>
      <w:pPr>
        <w:pStyle w:val="BodyText"/>
      </w:pPr>
      <w:r>
        <w:rPr>
          <w:i/>
          <w:iCs/>
        </w:rPr>
        <w:t xml:space="preserve">Tamaño de los clientes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Archivos fuente (</w:t>
            </w:r>
            <w:r>
              <w:rPr>
                <w:rStyle w:val="VerbatimChar"/>
              </w:rPr>
              <w:t xml:space="preserve">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.scss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Líneas</w:t>
            </w:r>
          </w:p>
        </w:tc>
        <w:tc>
          <w:tcPr/>
          <w:p>
            <w:pPr>
              <w:pStyle w:val="Compact"/>
            </w:pPr>
            <w:r>
              <w:t xml:space="preserve">Pantallas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</w:t>
            </w:r>
            <w:r>
              <w:rPr>
                <w:rStyle w:val="VerbatimChar"/>
              </w:rPr>
              <w:t xml:space="preserve">Web/src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410</w:t>
            </w:r>
          </w:p>
        </w:tc>
        <w:tc>
          <w:tcPr/>
          <w:p>
            <w:pPr>
              <w:pStyle w:val="Compact"/>
            </w:pPr>
            <w:r>
              <w:t xml:space="preserve">45 220</w:t>
            </w:r>
          </w:p>
        </w:tc>
        <w:tc>
          <w:tcPr/>
          <w:p>
            <w:pPr>
              <w:pStyle w:val="Compact"/>
            </w:pPr>
            <w:r>
              <w:t xml:space="preserve">34 rutas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Móvil (</w:t>
            </w:r>
            <w:r>
              <w:rPr>
                <w:rStyle w:val="VerbatimChar"/>
              </w:rPr>
              <w:t xml:space="preserve">LavadoVehicular-Movil/src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31 612</w:t>
            </w:r>
          </w:p>
        </w:tc>
        <w:tc>
          <w:tcPr/>
          <w:p>
            <w:pPr>
              <w:pStyle w:val="Compact"/>
            </w:pPr>
            <w:r>
              <w:t xml:space="preserve">30 pantallas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Conteo con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; incluye pruebas y comentarios.</w:t>
      </w:r>
    </w:p>
    <w:bookmarkEnd w:id="31"/>
    <w:bookmarkStart w:id="35" w:name="X7c6b53ca0b7907277a297e399d68ce5dd24c8da"/>
    <w:p>
      <w:pPr>
        <w:pStyle w:val="Heading2"/>
      </w:pPr>
      <w:r>
        <w:t xml:space="preserve">2. Aplicación web</w:t>
      </w:r>
    </w:p>
    <w:p>
      <w:pPr>
        <w:pStyle w:val="FirstParagraph"/>
      </w:pPr>
      <w:r>
        <w:t xml:space="preserve">La web es una SPA de Angular 21 (Angular, s.f.) con componentes standalone, carga diferida de un módulo por rol y traducción a cuatro idiomas (es, en, fr, pt). Todas las llamadas salen por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, que el servidor de desarrollo redirige al gateway en</w:t>
      </w:r>
      <w:r>
        <w:t xml:space="preserve"> </w:t>
      </w:r>
      <w:r>
        <w:rPr>
          <w:rStyle w:val="VerbatimChar"/>
        </w:rPr>
        <w:t xml:space="preserve">localhost:8080</w:t>
      </w:r>
      <w:r>
        <w:t xml:space="preserve">.</w:t>
      </w:r>
    </w:p>
    <w:bookmarkStart w:id="32" w:name="X482deabaa092faef1f13bab7b191e57340b4e5b"/>
    <w:p>
      <w:pPr>
        <w:pStyle w:val="Heading3"/>
      </w:pPr>
      <w:r>
        <w:t xml:space="preserve">2.1 Estructura</w:t>
      </w:r>
    </w:p>
    <w:p>
      <w:pPr>
        <w:pStyle w:val="FirstParagraph"/>
      </w:pPr>
      <w:r>
        <w:rPr>
          <w:b/>
          <w:bCs/>
        </w:rPr>
        <w:t xml:space="preserve">Tabla 4</w:t>
      </w:r>
    </w:p>
    <w:p>
      <w:pPr>
        <w:pStyle w:val="BodyText"/>
      </w:pPr>
      <w:r>
        <w:rPr>
          <w:i/>
          <w:iCs/>
        </w:rPr>
        <w:t xml:space="preserve">Carpetas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Web/src/app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Carpeta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core/constants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API_BASE_URL = '/api/v1'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core/constants/api.ts:4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core/guards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authGuard</w:t>
            </w:r>
            <w:r>
              <w:t xml:space="preserve"> </w:t>
            </w:r>
            <w:r>
              <w:t xml:space="preserve">(sesión y rol) y</w:t>
            </w:r>
            <w:r>
              <w:t xml:space="preserve"> </w:t>
            </w:r>
            <w:r>
              <w:rPr>
                <w:rStyle w:val="VerbatimChar"/>
              </w:rPr>
              <w:t xml:space="preserve">guestGuard</w:t>
            </w:r>
            <w:r>
              <w:t xml:space="preserve"> </w:t>
            </w:r>
            <w:r>
              <w:t xml:space="preserve">(oculta login a quien ya tiene sesión)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core/interceptors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authInterceptor</w:t>
            </w:r>
            <w:r>
              <w:t xml:space="preserve">: agrega el JWT y cierra la sesión ante un 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</w:t>
            </w:r>
          </w:p>
        </w:tc>
        <w:tc>
          <w:tcPr/>
          <w:p>
            <w:pPr>
              <w:pStyle w:val="Compact"/>
            </w:pPr>
            <w:r>
              <w:t xml:space="preserve">16 servicios HTTP y de estado:</w:t>
            </w:r>
            <w:r>
              <w:t xml:space="preserve"> </w:t>
            </w: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promotions-api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loyalty-api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role-permissions-api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user-admin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user-session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inspection-photos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local-storage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core/utils</w:t>
            </w:r>
          </w:p>
        </w:tc>
        <w:tc>
          <w:tcPr/>
          <w:p>
            <w:pPr>
              <w:pStyle w:val="Compact"/>
            </w:pPr>
            <w:r>
              <w:t xml:space="preserve">Interfaces de los DTO y utilidades (por ejemplo traducción de errores de la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features/landing</w:t>
            </w:r>
          </w:p>
        </w:tc>
        <w:tc>
          <w:tcPr/>
          <w:p>
            <w:pPr>
              <w:pStyle w:val="Compact"/>
            </w:pPr>
            <w:r>
              <w:t xml:space="preserve">Página pública: navbar, hero, servicios, características, contacto, pie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features/auth</w:t>
            </w:r>
          </w:p>
        </w:tc>
        <w:tc>
          <w:tcPr/>
          <w:p>
            <w:pPr>
              <w:pStyle w:val="Compact"/>
            </w:pPr>
            <w:r>
              <w:t xml:space="preserve">Login, registro y recuperación de contraseña en tres pasos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features/client</w:t>
            </w:r>
          </w:p>
        </w:tc>
        <w:tc>
          <w:tcPr/>
          <w:p>
            <w:pPr>
              <w:pStyle w:val="Compact"/>
            </w:pPr>
            <w:r>
              <w:t xml:space="preserve">8 páginas del cliente +</w:t>
            </w:r>
            <w:r>
              <w:t xml:space="preserve"> </w:t>
            </w:r>
            <w:r>
              <w:rPr>
                <w:rStyle w:val="VerbatimChar"/>
              </w:rPr>
              <w:t xml:space="preserve">viewmodels/client.viewmodel.ts</w:t>
            </w:r>
            <w:r>
              <w:t xml:space="preserve"> </w:t>
            </w:r>
            <w:r>
              <w:t xml:space="preserve">(layout)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features/operator</w:t>
            </w:r>
          </w:p>
        </w:tc>
        <w:tc>
          <w:tcPr/>
          <w:p>
            <w:pPr>
              <w:pStyle w:val="Compact"/>
            </w:pPr>
            <w:r>
              <w:t xml:space="preserve">8 páginas del operario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features/admin</w:t>
            </w:r>
          </w:p>
        </w:tc>
        <w:tc>
          <w:tcPr/>
          <w:p>
            <w:pPr>
              <w:pStyle w:val="Compact"/>
            </w:pPr>
            <w:r>
              <w:t xml:space="preserve">13 páginas del administrador + 5 stores (</w:t>
            </w:r>
            <w:r>
              <w:rPr>
                <w:rStyle w:val="VerbatimChar"/>
              </w:rPr>
              <w:t xml:space="preserve">reservations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features/public-report</w:t>
            </w:r>
          </w:p>
        </w:tc>
        <w:tc>
          <w:tcPr/>
          <w:p>
            <w:pPr>
              <w:pStyle w:val="Compact"/>
            </w:pPr>
            <w:r>
              <w:t xml:space="preserve">Reporte de inspección de solo lectura (</w:t>
            </w:r>
            <w:r>
              <w:rPr>
                <w:rStyle w:val="VerbatimChar"/>
              </w:rPr>
              <w:t xml:space="preserve">/report/:token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shared/components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shared/dialogs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shared/pipes</w:t>
            </w:r>
          </w:p>
        </w:tc>
        <w:tc>
          <w:tcPr/>
          <w:p>
            <w:pPr>
              <w:pStyle w:val="Compact"/>
            </w:pPr>
            <w:r>
              <w:t xml:space="preserve">12 componentes reutilizables y 20 diálogos (confirmar, asignar operario, calificar, revisar pago, exportar…)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assets/i18n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pt.json</w:t>
            </w:r>
          </w:p>
        </w:tc>
      </w:tr>
    </w:tbl>
    <w:bookmarkEnd w:id="32"/>
    <w:bookmarkStart w:id="33" w:name="Xd3d37e2d1a716c76aa519d3cf06d126d1dd3678"/>
    <w:p>
      <w:pPr>
        <w:pStyle w:val="Heading3"/>
      </w:pPr>
      <w:r>
        <w:t xml:space="preserve">2.2 Dependencias principales</w:t>
      </w:r>
    </w:p>
    <w:p>
      <w:pPr>
        <w:pStyle w:val="FirstParagraph"/>
      </w:pPr>
      <w:r>
        <w:rPr>
          <w:b/>
          <w:bCs/>
        </w:rPr>
        <w:t xml:space="preserve">Tabla 5</w:t>
      </w:r>
    </w:p>
    <w:p>
      <w:pPr>
        <w:pStyle w:val="BodyText"/>
      </w:pPr>
      <w:r>
        <w:rPr>
          <w:i/>
          <w:iCs/>
        </w:rPr>
        <w:t xml:space="preserve">Librerías de la web (</w:t>
      </w:r>
      <w:r>
        <w:rPr>
          <w:rStyle w:val="VerbatimChar"/>
          <w:i/>
          <w:iCs/>
        </w:rPr>
        <w:t xml:space="preserve">Web/package.json</w:t>
      </w:r>
      <w:r>
        <w:rPr>
          <w:i/>
          <w:i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Librería</w:t>
            </w:r>
          </w:p>
        </w:tc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@angular/*</w:t>
            </w:r>
            <w:r>
              <w:t xml:space="preserve"> </w:t>
            </w:r>
            <w:r>
              <w:t xml:space="preserve">(core, router, forms, material, cdk)</w:t>
            </w:r>
          </w:p>
        </w:tc>
        <w:tc>
          <w:tcPr/>
          <w:p>
            <w:pPr>
              <w:pStyle w:val="Compact"/>
            </w:pPr>
            <w:r>
              <w:t xml:space="preserve">21.2.25 (Material y CDK 21.2.14)</w:t>
            </w:r>
          </w:p>
        </w:tc>
        <w:tc>
          <w:tcPr/>
          <w:p>
            <w:pPr>
              <w:pStyle w:val="Compact"/>
            </w:pPr>
            <w:r>
              <w:t xml:space="preserve">Framework y componentes de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@ngx-translate/core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http-loader</w:t>
            </w:r>
          </w:p>
        </w:tc>
        <w:tc>
          <w:tcPr/>
          <w:p>
            <w:pPr>
              <w:pStyle w:val="Compact"/>
            </w:pPr>
            <w:r>
              <w:t xml:space="preserve">^17.0.0</w:t>
            </w:r>
          </w:p>
        </w:tc>
        <w:tc>
          <w:tcPr/>
          <w:p>
            <w:pPr>
              <w:pStyle w:val="Compact"/>
            </w:pPr>
            <w:r>
              <w:t xml:space="preserve">Traducciones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chart.js</w:t>
            </w:r>
          </w:p>
        </w:tc>
        <w:tc>
          <w:tcPr/>
          <w:p>
            <w:pPr>
              <w:pStyle w:val="Compact"/>
            </w:pPr>
            <w:r>
              <w:t xml:space="preserve">^4.5.1</w:t>
            </w:r>
          </w:p>
        </w:tc>
        <w:tc>
          <w:tcPr/>
          <w:p>
            <w:pPr>
              <w:pStyle w:val="Compact"/>
            </w:pPr>
            <w:r>
              <w:t xml:space="preserve">Gráficas del dashboard y reportes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jspdf-autotable</w:t>
            </w:r>
          </w:p>
        </w:tc>
        <w:tc>
          <w:tcPr/>
          <w:p>
            <w:pPr>
              <w:pStyle w:val="Compact"/>
            </w:pPr>
            <w:r>
              <w:t xml:space="preserve">^4.2.1, ^5.0.8</w:t>
            </w:r>
          </w:p>
        </w:tc>
        <w:tc>
          <w:tcPr/>
          <w:p>
            <w:pPr>
              <w:pStyle w:val="Compact"/>
            </w:pPr>
            <w:r>
              <w:t xml:space="preserve">Exportar reportes a 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file-saver</w:t>
            </w:r>
          </w:p>
        </w:tc>
        <w:tc>
          <w:tcPr/>
          <w:p>
            <w:pPr>
              <w:pStyle w:val="Compact"/>
            </w:pPr>
            <w:r>
              <w:t xml:space="preserve">0.20.3 (CDN de SheetJS), ^2.0.5</w:t>
            </w:r>
          </w:p>
        </w:tc>
        <w:tc>
          <w:tcPr/>
          <w:p>
            <w:pPr>
              <w:pStyle w:val="Compact"/>
            </w:pPr>
            <w:r>
              <w:t xml:space="preserve">Exportar a Excel y descargar archivos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iconify-icon</w:t>
            </w:r>
          </w:p>
        </w:tc>
        <w:tc>
          <w:tcPr/>
          <w:p>
            <w:pPr>
              <w:pStyle w:val="Compact"/>
            </w:pPr>
            <w:r>
              <w:t xml:space="preserve">^3.0.2</w:t>
            </w:r>
          </w:p>
        </w:tc>
        <w:tc>
          <w:tcPr/>
          <w:p>
            <w:pPr>
              <w:pStyle w:val="Compact"/>
            </w:pPr>
            <w:r>
              <w:t xml:space="preserve">Íconos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jsdom</w:t>
            </w:r>
            <w:r>
              <w:t xml:space="preserve"> </w:t>
            </w:r>
            <w:r>
              <w:t xml:space="preserve">(desarrollo)</w:t>
            </w:r>
          </w:p>
        </w:tc>
        <w:tc>
          <w:tcPr/>
          <w:p>
            <w:pPr>
              <w:pStyle w:val="Compact"/>
            </w:pPr>
            <w:r>
              <w:t xml:space="preserve">^4.1.7, ^28.0.0</w:t>
            </w:r>
          </w:p>
        </w:tc>
        <w:tc>
          <w:tcPr/>
          <w:p>
            <w:pPr>
              <w:pStyle w:val="Compact"/>
            </w:pPr>
            <w:r>
              <w:t xml:space="preserve">Pruebas unitarias con</w:t>
            </w:r>
            <w:r>
              <w:t xml:space="preserve"> </w:t>
            </w:r>
            <w:r>
              <w:rPr>
                <w:rStyle w:val="VerbatimChar"/>
              </w:rPr>
              <w:t xml:space="preserve">@angular/build:unit-test</w:t>
            </w:r>
          </w:p>
        </w:tc>
      </w:tr>
    </w:tbl>
    <w:bookmarkEnd w:id="33"/>
    <w:bookmarkStart w:id="34" w:name="X201367b02d5a855005742b8831d75f3192abdaa"/>
    <w:p>
      <w:pPr>
        <w:pStyle w:val="Heading3"/>
      </w:pPr>
      <w:r>
        <w:t xml:space="preserve">2.3 Compilar y ejecutar</w:t>
      </w:r>
    </w:p>
    <w:p>
      <w:pPr>
        <w:pStyle w:val="FirstParagraph"/>
      </w:pPr>
      <w:r>
        <w:t xml:space="preserve">Requisitos: Node.js 24 o una versión compatible con Angular 21, y npm 11 (</w:t>
      </w:r>
      <w:r>
        <w:rPr>
          <w:rStyle w:val="VerbatimChar"/>
        </w:rPr>
        <w:t xml:space="preserve">packageManager: npm@11.6.2</w:t>
      </w:r>
      <w:r>
        <w:t xml:space="preserve">). Para que las pantallas carguen datos, el backend debe estar arriba (sección 4).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</w:t>
      </w:r>
      <w:r>
        <w:rPr>
          <w:rStyle w:val="CommentTok"/>
        </w:rPr>
        <w:t xml:space="preserve"># instala dependencias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</w:t>
      </w:r>
      <w:r>
        <w:rPr>
          <w:rStyle w:val="CommentTok"/>
        </w:rPr>
        <w:t xml:space="preserve"># ng serve en http://localhost:4200, con proxy /api -&gt; http://localhost:8080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</w:t>
      </w:r>
      <w:r>
        <w:rPr>
          <w:rStyle w:val="CommentTok"/>
        </w:rPr>
        <w:t xml:space="preserve"># build de producción en dist/web/browser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</w:t>
      </w:r>
      <w:r>
        <w:rPr>
          <w:rStyle w:val="CommentTok"/>
        </w:rPr>
        <w:t xml:space="preserve"># pruebas unitarias (Vitest)</w:t>
      </w:r>
    </w:p>
    <w:p>
      <w:pPr>
        <w:pStyle w:val="FirstParagraph"/>
      </w:pPr>
      <w:r>
        <w:t xml:space="preserve">El proxy está en</w:t>
      </w:r>
      <w:r>
        <w:t xml:space="preserve"> </w:t>
      </w:r>
      <w:r>
        <w:rPr>
          <w:rStyle w:val="VerbatimChar"/>
        </w:rPr>
        <w:t xml:space="preserve">Web/proxy.conf.json</w:t>
      </w:r>
      <w:r>
        <w:t xml:space="preserve"> </w:t>
      </w:r>
      <w:r>
        <w:t xml:space="preserve">y se activa en</w:t>
      </w:r>
      <w:r>
        <w:t xml:space="preserve"> </w:t>
      </w:r>
      <w:r>
        <w:rPr>
          <w:rStyle w:val="VerbatimChar"/>
        </w:rPr>
        <w:t xml:space="preserve">angular.json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proxyConfig</w:t>
      </w:r>
      <w:r>
        <w:t xml:space="preserve">). El build de producción tiene presupuestos de tamaño: falla si el bundle inicial pasa de 1 MB o si el estilo de un componente pasa de 16 kB (</w:t>
      </w:r>
      <w:r>
        <w:rPr>
          <w:rStyle w:val="VerbatimChar"/>
        </w:rPr>
        <w:t xml:space="preserve">angular.json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budgets</w:t>
      </w:r>
      <w:r>
        <w:t xml:space="preserve">). En producción,</w:t>
      </w:r>
      <w:r>
        <w:t xml:space="preserve"> </w:t>
      </w:r>
      <w:r>
        <w:rPr>
          <w:rStyle w:val="VerbatimChar"/>
        </w:rPr>
        <w:t xml:space="preserve">dist/web/browser</w:t>
      </w:r>
      <w:r>
        <w:t xml:space="preserve"> </w:t>
      </w:r>
      <w:r>
        <w:t xml:space="preserve">se sirve con cualquier servidor estático que redirija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al gateway.</w:t>
      </w:r>
    </w:p>
    <w:p>
      <w:pPr>
        <w:pStyle w:val="BodyText"/>
      </w:pPr>
      <w:r>
        <w:t xml:space="preserve">Según el SRS v7 (RNF-008), la web debe funcionar en las versiones vigentes de Chrome, Firefox y Edge y ser usable desde 360 px de ancho.</w:t>
      </w:r>
    </w:p>
    <w:bookmarkEnd w:id="34"/>
    <w:bookmarkEnd w:id="35"/>
    <w:bookmarkStart w:id="40" w:name="Xa61b9ec4ec3dacb449b41bfbb9a983957d91bf3"/>
    <w:p>
      <w:pPr>
        <w:pStyle w:val="Heading2"/>
      </w:pPr>
      <w:r>
        <w:t xml:space="preserve">3. Aplicación móvil</w:t>
      </w:r>
    </w:p>
    <w:p>
      <w:pPr>
        <w:pStyle w:val="FirstParagraph"/>
      </w:pPr>
      <w:r>
        <w:t xml:space="preserve">La app móvil está hecha con Expo 57 sobre React Native 0.86 (Expo, s.f.; React Native, s.f.) y está dirigida a Android 8.0 o superior (RNF-008 del SRS v6). La versión web (</w:t>
      </w:r>
      <w:r>
        <w:rPr>
          <w:rStyle w:val="VerbatimChar"/>
        </w:rPr>
        <w:t xml:space="preserve">react-native-web</w:t>
      </w:r>
      <w:r>
        <w:t xml:space="preserve">) se usa solo para desarrollo y pruebas. Habla solo con el gateway y descubre sola la IP del computador que corre Expo, así que no hace falta configurar nada en una red local.</w:t>
      </w:r>
    </w:p>
    <w:bookmarkStart w:id="36" w:name="X3dc2209d8f6f3d01123456d6710bde2d18d6ce4"/>
    <w:p>
      <w:pPr>
        <w:pStyle w:val="Heading3"/>
      </w:pPr>
      <w:r>
        <w:t xml:space="preserve">3.1 Estructura</w:t>
      </w:r>
    </w:p>
    <w:p>
      <w:pPr>
        <w:pStyle w:val="FirstParagraph"/>
      </w:pPr>
      <w:r>
        <w:rPr>
          <w:b/>
          <w:bCs/>
        </w:rPr>
        <w:t xml:space="preserve">Tabla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Carpeta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app/config</w:t>
            </w:r>
          </w:p>
        </w:tc>
        <w:tc>
          <w:tcPr/>
          <w:p>
            <w:pPr>
              <w:pStyle w:val="Compact"/>
            </w:pPr>
            <w:r>
              <w:t xml:space="preserve">i18next con</w:t>
            </w:r>
            <w:r>
              <w:t xml:space="preserve"> </w:t>
            </w:r>
            <w:r>
              <w:rPr>
                <w:rStyle w:val="VerbatimChar"/>
              </w:rPr>
              <w:t xml:space="preserve">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app/config/locales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app/providers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AppProviders</w:t>
            </w:r>
            <w:r>
              <w:t xml:space="preserve"> </w:t>
            </w:r>
            <w:r>
              <w:t xml:space="preserve">y sincronización de preferencias de la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app/theme</w:t>
            </w:r>
          </w:p>
        </w:tc>
        <w:tc>
          <w:tcPr/>
          <w:p>
            <w:pPr>
              <w:pStyle w:val="Compact"/>
            </w:pPr>
            <w:r>
              <w:t xml:space="preserve">Contexto de tema, colores y tipografía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config.ts</w:t>
            </w:r>
            <w:r>
              <w:t xml:space="preserve"> </w:t>
            </w:r>
            <w:r>
              <w:t xml:space="preserve">(URL del gateway),</w:t>
            </w:r>
            <w:r>
              <w:t xml:space="preserve"> </w:t>
            </w:r>
            <w:r>
              <w:rPr>
                <w:rStyle w:val="VerbatimChar"/>
              </w:rPr>
              <w:t xml:space="preserve">httpClient.ts</w:t>
            </w:r>
            <w:r>
              <w:t xml:space="preserve"> </w:t>
            </w:r>
            <w:r>
              <w:t xml:space="preserve">(fetch con JWT y tiempo límite de 15 s),</w:t>
            </w:r>
            <w:r>
              <w:t xml:space="preserve"> </w:t>
            </w:r>
            <w:r>
              <w:rPr>
                <w:rStyle w:val="VerbatimChar"/>
              </w:rPr>
              <w:t xml:space="preserve">apiError.ts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core/navigation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RootNavigator</w:t>
            </w:r>
            <w:r>
              <w:t xml:space="preserve"> </w:t>
            </w:r>
            <w:r>
              <w:t xml:space="preserve">(pantallas por rol) y tipos de rutas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core/storage</w:t>
            </w:r>
          </w:p>
        </w:tc>
        <w:tc>
          <w:tcPr/>
          <w:p>
            <w:pPr>
              <w:pStyle w:val="Compact"/>
            </w:pPr>
            <w:r>
              <w:t xml:space="preserve">Sesión en</w:t>
            </w:r>
            <w:r>
              <w:t xml:space="preserve"> </w:t>
            </w:r>
            <w:r>
              <w:rPr>
                <w:rStyle w:val="VerbatimChar"/>
              </w:rPr>
              <w:t xml:space="preserve">expo-secure-store</w:t>
            </w:r>
            <w:r>
              <w:t xml:space="preserve"> </w:t>
            </w:r>
            <w:r>
              <w:t xml:space="preserve">(en web, AsyncStorage)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Pantallas, componentes, modelos, hooks y viewmodels de cada 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</w:t>
            </w:r>
          </w:p>
        </w:tc>
        <w:tc>
          <w:tcPr/>
          <w:p>
            <w:pPr>
              <w:pStyle w:val="Compact"/>
            </w:pPr>
            <w:r>
              <w:t xml:space="preserve">Layouts por rol, vistas compartidas (perfil, notificaciones, ajustes), validadores, componentes y utilidades</w:t>
            </w:r>
          </w:p>
        </w:tc>
      </w:tr>
    </w:tbl>
    <w:bookmarkEnd w:id="36"/>
    <w:bookmarkStart w:id="37" w:name="X228a03a7dc997707c7845c4a64ef090fcb011e7"/>
    <w:p>
      <w:pPr>
        <w:pStyle w:val="Heading3"/>
      </w:pPr>
      <w:r>
        <w:t xml:space="preserve">3.2 Dependencias principales</w:t>
      </w:r>
    </w:p>
    <w:p>
      <w:pPr>
        <w:pStyle w:val="FirstParagraph"/>
      </w:pPr>
      <w:r>
        <w:rPr>
          <w:b/>
          <w:bCs/>
        </w:rPr>
        <w:t xml:space="preserve">Tabla 7</w:t>
      </w:r>
    </w:p>
    <w:p>
      <w:pPr>
        <w:pStyle w:val="BodyText"/>
      </w:pPr>
      <w:r>
        <w:rPr>
          <w:i/>
          <w:iCs/>
        </w:rPr>
        <w:t xml:space="preserve">Librerías del móvil (</w:t>
      </w:r>
      <w:r>
        <w:rPr>
          <w:rStyle w:val="VerbatimChar"/>
          <w:i/>
          <w:iCs/>
        </w:rPr>
        <w:t xml:space="preserve">LavadoVehicular-Movil/package.json</w:t>
      </w:r>
      <w:r>
        <w:rPr>
          <w:i/>
          <w:i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Librería</w:t>
            </w:r>
          </w:p>
        </w:tc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</w:t>
            </w:r>
          </w:p>
        </w:tc>
        <w:tc>
          <w:tcPr/>
          <w:p>
            <w:pPr>
              <w:pStyle w:val="Compact"/>
            </w:pPr>
            <w:r>
              <w:t xml:space="preserve">~57.0.19</w:t>
            </w:r>
          </w:p>
        </w:tc>
        <w:tc>
          <w:tcPr/>
          <w:p>
            <w:pPr>
              <w:pStyle w:val="Compact"/>
            </w:pPr>
            <w:r>
              <w:t xml:space="preserve">Plataforma de compilación y ejecución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</w:t>
            </w:r>
          </w:p>
        </w:tc>
        <w:tc>
          <w:tcPr/>
          <w:p>
            <w:pPr>
              <w:pStyle w:val="Compact"/>
            </w:pPr>
            <w:r>
              <w:t xml:space="preserve">19.2.3, 0.86.3</w:t>
            </w:r>
          </w:p>
        </w:tc>
        <w:tc>
          <w:tcPr/>
          <w:p>
            <w:pPr>
              <w:pStyle w:val="Compact"/>
            </w:pPr>
            <w:r>
              <w:t xml:space="preserve">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@react-navigation/native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native-stack</w:t>
            </w:r>
          </w:p>
        </w:tc>
        <w:tc>
          <w:tcPr/>
          <w:p>
            <w:pPr>
              <w:pStyle w:val="Compact"/>
            </w:pPr>
            <w:r>
              <w:t xml:space="preserve">^7.3.13, ^7.18.5</w:t>
            </w:r>
          </w:p>
        </w:tc>
        <w:tc>
          <w:tcPr/>
          <w:p>
            <w:pPr>
              <w:pStyle w:val="Compact"/>
            </w:pPr>
            <w:r>
              <w:t xml:space="preserve">Navegación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expo-secure-store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@react-native-async-storage/async-storage</w:t>
            </w:r>
          </w:p>
        </w:tc>
        <w:tc>
          <w:tcPr/>
          <w:p>
            <w:pPr>
              <w:pStyle w:val="Compact"/>
            </w:pPr>
            <w:r>
              <w:t xml:space="preserve">~57.0.4, 2.2.0</w:t>
            </w:r>
          </w:p>
        </w:tc>
        <w:tc>
          <w:tcPr/>
          <w:p>
            <w:pPr>
              <w:pStyle w:val="Compact"/>
            </w:pPr>
            <w:r>
              <w:t xml:space="preserve">Guardar la sesión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i18next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react-i18next</w:t>
            </w:r>
          </w:p>
        </w:tc>
        <w:tc>
          <w:tcPr/>
          <w:p>
            <w:pPr>
              <w:pStyle w:val="Compact"/>
            </w:pPr>
            <w:r>
              <w:t xml:space="preserve">^26.4.1, ^17.0.13</w:t>
            </w:r>
          </w:p>
        </w:tc>
        <w:tc>
          <w:tcPr/>
          <w:p>
            <w:pPr>
              <w:pStyle w:val="Compact"/>
            </w:pPr>
            <w:r>
              <w:t xml:space="preserve">Traducciones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expo-sharing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expo-file-system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expo-document-picker</w:t>
            </w:r>
          </w:p>
        </w:tc>
        <w:tc>
          <w:tcPr/>
          <w:p>
            <w:pPr>
              <w:pStyle w:val="Compact"/>
            </w:pPr>
            <w:r>
              <w:t xml:space="preserve">~57.0.x</w:t>
            </w:r>
          </w:p>
        </w:tc>
        <w:tc>
          <w:tcPr/>
          <w:p>
            <w:pPr>
              <w:pStyle w:val="Compact"/>
            </w:pPr>
            <w:r>
              <w:t xml:space="preserve">Exportar reportes y adjuntar comprobantes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react-native-svg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react-native-reanimated</w:t>
            </w:r>
          </w:p>
        </w:tc>
        <w:tc>
          <w:tcPr/>
          <w:p>
            <w:pPr>
              <w:pStyle w:val="Compact"/>
            </w:pPr>
            <w:r>
              <w:t xml:space="preserve">15.15.4, 4.5.1</w:t>
            </w:r>
          </w:p>
        </w:tc>
        <w:tc>
          <w:tcPr/>
          <w:p>
            <w:pPr>
              <w:pStyle w:val="Compact"/>
            </w:pPr>
            <w:r>
              <w:t xml:space="preserve">Gráficas y animaciones</w:t>
            </w:r>
          </w:p>
        </w:tc>
      </w:tr>
    </w:tbl>
    <w:bookmarkEnd w:id="37"/>
    <w:bookmarkStart w:id="38" w:name="X71055d947d8ce96db8a0d0d5123cc10c1e4fb05"/>
    <w:p>
      <w:pPr>
        <w:pStyle w:val="Heading3"/>
      </w:pPr>
      <w:r>
        <w:t xml:space="preserve">3.3 Configuración</w:t>
      </w:r>
    </w:p>
    <w:p>
      <w:pPr>
        <w:pStyle w:val="FirstParagraph"/>
      </w:pPr>
      <w:r>
        <w:t xml:space="preserve">La URL del backend se elige en este orden (</w:t>
      </w:r>
      <w:r>
        <w:rPr>
          <w:rStyle w:val="VerbatimChar"/>
        </w:rPr>
        <w:t xml:space="preserve">src/core/api/config.ts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EXPO_PUBLIC_API_URL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, si se define.</w:t>
      </w:r>
    </w:p>
    <w:p>
      <w:pPr>
        <w:pStyle w:val="Compact"/>
        <w:numPr>
          <w:ilvl w:val="0"/>
          <w:numId w:val="1001"/>
        </w:numPr>
      </w:pPr>
      <w:r>
        <w:t xml:space="preserve">La IP del computador que corre Expo (la misma con la que el celular abrió la app).</w:t>
      </w:r>
    </w:p>
    <w:p>
      <w:pPr>
        <w:pStyle w:val="Compact"/>
        <w:numPr>
          <w:ilvl w:val="0"/>
          <w:numId w:val="1001"/>
        </w:numPr>
      </w:pPr>
      <w:r>
        <w:t xml:space="preserve">Por plataforma:</w:t>
      </w:r>
      <w:r>
        <w:t xml:space="preserve"> </w:t>
      </w:r>
      <w:r>
        <w:rPr>
          <w:rStyle w:val="VerbatimChar"/>
        </w:rPr>
        <w:t xml:space="preserve">http://10.0.2.2:8080/api/v1</w:t>
      </w:r>
      <w:r>
        <w:t xml:space="preserve"> </w:t>
      </w:r>
      <w:r>
        <w:t xml:space="preserve">en el emulador de Android y</w:t>
      </w:r>
      <w:r>
        <w:t xml:space="preserve"> </w:t>
      </w:r>
      <w:r>
        <w:rPr>
          <w:rStyle w:val="VerbatimChar"/>
        </w:rPr>
        <w:t xml:space="preserve">http://localhost:8080/api/v1</w:t>
      </w:r>
      <w:r>
        <w:t xml:space="preserve"> </w:t>
      </w:r>
      <w:r>
        <w:t xml:space="preserve">en la versión web.</w:t>
      </w:r>
    </w:p>
    <w:p>
      <w:pPr>
        <w:pStyle w:val="FirstParagraph"/>
      </w:pPr>
      <w:r>
        <w:t xml:space="preserve">La plantilla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explica las variables opcionales;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no se sube al repositorio. El celular y el computador deben estar en la misma red wifi y el firewall debe permitir el puerto 8080.</w:t>
      </w:r>
    </w:p>
    <w:bookmarkEnd w:id="38"/>
    <w:bookmarkStart w:id="39" w:name="X15a9764ab66bd5044f1632c2d18058881f140aa"/>
    <w:p>
      <w:pPr>
        <w:pStyle w:val="Heading3"/>
      </w:pPr>
      <w:r>
        <w:t xml:space="preserve">3.4 Compilar y ejecutar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LavadoVehicular-Movil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    </w:t>
      </w:r>
      <w:r>
        <w:rPr>
          <w:rStyle w:val="CommentTok"/>
        </w:rPr>
        <w:t xml:space="preserve"># expo start: escanear el QR con Expo Go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android          </w:t>
      </w:r>
      <w:r>
        <w:rPr>
          <w:rStyle w:val="CommentTok"/>
        </w:rPr>
        <w:t xml:space="preserve"># abre en emulador o dispositivo Android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web              </w:t>
      </w:r>
      <w:r>
        <w:rPr>
          <w:rStyle w:val="CommentTok"/>
        </w:rPr>
        <w:t xml:space="preserve"># versión web en http://localhost:8081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expo start </w:t>
      </w:r>
      <w:r>
        <w:rPr>
          <w:rStyle w:val="AttributeTok"/>
        </w:rPr>
        <w:t xml:space="preserve">--clear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reiniciar limpiando caché tras cambiar .env.local</w:t>
      </w:r>
    </w:p>
    <w:p>
      <w:pPr>
        <w:pStyle w:val="FirstParagraph"/>
      </w:pPr>
      <w:r>
        <w:t xml:space="preserve">El repositorio no tiene</w:t>
      </w:r>
      <w:r>
        <w:t xml:space="preserve"> </w:t>
      </w:r>
      <w:r>
        <w:rPr>
          <w:rStyle w:val="VerbatimChar"/>
        </w:rPr>
        <w:t xml:space="preserve">eas.json</w:t>
      </w:r>
      <w:r>
        <w:t xml:space="preserve"> </w:t>
      </w:r>
      <w:r>
        <w:t xml:space="preserve">ni scripts de compilación de APK; la app se ejecuta con Expo Go.</w:t>
      </w:r>
    </w:p>
    <w:bookmarkEnd w:id="39"/>
    <w:bookmarkEnd w:id="40"/>
    <w:bookmarkStart w:id="41" w:name="X4deb6281dc7caee960d358b75926b04aa9e255a"/>
    <w:p>
      <w:pPr>
        <w:pStyle w:val="Heading2"/>
      </w:pPr>
      <w:r>
        <w:t xml:space="preserve">4. Backend del que dependen los clientes</w:t>
      </w:r>
    </w:p>
    <w:p>
      <w:pPr>
        <w:pStyle w:val="FirstParagraph"/>
      </w:pPr>
      <w:r>
        <w:t xml:space="preserve">La web y el móvil solo necesitan el gateway en</w:t>
      </w:r>
      <w:r>
        <w:t xml:space="preserve"> </w:t>
      </w:r>
      <w:r>
        <w:rPr>
          <w:rStyle w:val="VerbatimChar"/>
        </w:rPr>
        <w:t xml:space="preserve">localhost:8080</w:t>
      </w:r>
      <w:r>
        <w:t xml:space="preserve">; detrás deben estar arriba los seis servicios, SQL Server y, si se activan los eventos, RabbitMQ. Todo se levanta desde</w:t>
      </w:r>
      <w:r>
        <w:t xml:space="preserve"> </w:t>
      </w:r>
      <w:r>
        <w:rPr>
          <w:rStyle w:val="VerbatimChar"/>
        </w:rPr>
        <w:t xml:space="preserve">Backend/lavarapido-infra</w:t>
      </w:r>
      <w:r>
        <w:t xml:space="preserve"> </w:t>
      </w:r>
      <w:r>
        <w:t xml:space="preserve">con Docker.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               </w:t>
      </w:r>
      <w:r>
        <w:rPr>
          <w:rStyle w:val="CommentTok"/>
        </w:rPr>
        <w:t xml:space="preserve"># completar secretos; el .env no se sube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solo SQL Server, Mailpit y RabbitMQ (servicios desde el IDE)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todo el backend en contenedores</w:t>
      </w:r>
    </w:p>
    <w:p>
      <w:pPr>
        <w:pStyle w:val="FirstParagraph"/>
      </w:pPr>
      <w:r>
        <w:rPr>
          <w:b/>
          <w:bCs/>
        </w:rPr>
        <w:t xml:space="preserve">Tabla 8</w:t>
      </w:r>
    </w:p>
    <w:p>
      <w:pPr>
        <w:pStyle w:val="BodyText"/>
      </w:pPr>
      <w:r>
        <w:rPr>
          <w:i/>
          <w:iCs/>
        </w:rPr>
        <w:t xml:space="preserve">Variables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.env.example</w:t>
      </w:r>
      <w:r>
        <w:rPr>
          <w:i/>
          <w:iCs/>
        </w:rPr>
        <w:t xml:space="preserve"> </w:t>
      </w:r>
      <w:r>
        <w:rPr>
          <w:i/>
          <w:iCs/>
        </w:rPr>
        <w:t xml:space="preserve">(sin valores)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Variables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DB_PASSWORD</w:t>
            </w:r>
            <w:r>
              <w:t xml:space="preserve"> </w:t>
            </w:r>
            <w:r>
              <w:t xml:space="preserve">(obligatoria),</w:t>
            </w:r>
            <w:r>
              <w:t xml:space="preserve"> </w:t>
            </w:r>
            <w:r>
              <w:rPr>
                <w:rStyle w:val="VerbatimChar"/>
              </w:rPr>
              <w:t xml:space="preserve">DB_NAME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Seguridad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(obligatoria),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  <w:r>
              <w:t xml:space="preserve"> </w:t>
            </w:r>
            <w:r>
              <w:t xml:space="preserve">(llamadas entre servicios y asignación automática),</w:t>
            </w:r>
            <w:r>
              <w:t xml:space="preserve"> </w:t>
            </w:r>
            <w:r>
              <w:rPr>
                <w:rStyle w:val="VerbatimChar"/>
              </w:rPr>
              <w:t xml:space="preserve">CORS_ALLOWED_ORIGINS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Mensajería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RABBITMQ_PASSWORD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AUTO_ASSIGN_ENABLED=false</w:t>
            </w:r>
            <w:r>
              <w:t xml:space="preserve"> </w:t>
            </w:r>
            <w:r>
              <w:t xml:space="preserve">(opcional) apaga solo la asignación automática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PUSH_ENABLED</w:t>
            </w:r>
            <w:r>
              <w:t xml:space="preserve"> </w:t>
            </w:r>
            <w:r>
              <w:t xml:space="preserve">(y</w:t>
            </w:r>
            <w:r>
              <w:t xml:space="preserve"> </w:t>
            </w:r>
            <w:r>
              <w:rPr>
                <w:rStyle w:val="VerbatimChar"/>
              </w:rPr>
              <w:t xml:space="preserve">EXPO_ACCESS_TOKEN</w:t>
            </w:r>
            <w:r>
              <w:t xml:space="preserve"> </w:t>
            </w:r>
            <w:r>
              <w:t xml:space="preserve">en el compose)</w:t>
            </w:r>
          </w:p>
        </w:tc>
      </w:tr>
    </w:tbl>
    <w:p>
      <w:pPr>
        <w:pStyle w:val="BodyText"/>
      </w:pPr>
      <w:r>
        <w:t xml:space="preserve">Para correr un servicio Java desde la consola se usa su Maven Wrapper (</w:t>
      </w:r>
      <w:r>
        <w:rPr>
          <w:rStyle w:val="VerbatimChar"/>
        </w:rPr>
        <w:t xml:space="preserve">./mvnw spring-boot:run</w:t>
      </w:r>
      <w:r>
        <w:t xml:space="preserve"> </w:t>
      </w:r>
      <w:r>
        <w:t xml:space="preserve">dentro de la carpeta del servicio) con Java 21 (Spring, s.f.). payment-service se ejecuta con</w:t>
      </w:r>
      <w:r>
        <w:t xml:space="preserve"> </w:t>
      </w:r>
      <w:r>
        <w:rPr>
          <w:rStyle w:val="VerbatimChar"/>
        </w:rPr>
        <w:t xml:space="preserve">dotnet run --project src/PaymentService.Api</w:t>
      </w:r>
      <w:r>
        <w:t xml:space="preserve"> </w:t>
      </w:r>
      <w:r>
        <w:t xml:space="preserve">y requiere el SDK de .NET 8 (Microsoft, s.f.). Al levantar con</w:t>
      </w:r>
      <w:r>
        <w:t xml:space="preserve"> </w:t>
      </w:r>
      <w:r>
        <w:rPr>
          <w:rStyle w:val="VerbatimChar"/>
        </w:rPr>
        <w:t xml:space="preserve">--profile app</w:t>
      </w:r>
      <w:r>
        <w:t xml:space="preserve">, las carpetas deben llamarse como sus repositorios (</w:t>
      </w:r>
      <w:r>
        <w:rPr>
          <w:rStyle w:val="VerbatimChar"/>
        </w:rPr>
        <w:t xml:space="preserve">lavarapido-security-service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lavarapido-operation-service</w:t>
      </w:r>
      <w:r>
        <w:t xml:space="preserve">), porque así las referencia el compose.</w:t>
      </w:r>
    </w:p>
    <w:p>
      <w:pPr>
        <w:pStyle w:val="BodyText"/>
      </w:pPr>
      <w:r>
        <w:rPr>
          <w:b/>
          <w:bCs/>
        </w:rPr>
        <w:t xml:space="preserve">Tabla 9</w:t>
      </w:r>
    </w:p>
    <w:p>
      <w:pPr>
        <w:pStyle w:val="BodyText"/>
      </w:pPr>
      <w:r>
        <w:rPr>
          <w:i/>
          <w:iCs/>
        </w:rPr>
        <w:t xml:space="preserve">Puertos para verificar que todo está arriba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URL de verificación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http://localhost:8080/actuator/health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Java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http://localhost:300X/actuator/health</w:t>
            </w:r>
            <w:r>
              <w:t xml:space="preserve"> </w:t>
            </w:r>
            <w:r>
              <w:t xml:space="preserve">(X = 1, 2, 3, 4, 6) y Swagger en</w:t>
            </w:r>
            <w:r>
              <w:t xml:space="preserve"> </w:t>
            </w:r>
            <w:r>
              <w:rPr>
                <w:rStyle w:val="VerbatimChar"/>
              </w:rPr>
              <w:t xml:space="preserve">/swagger-ui.html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http://localhost:3005/actuator/health</w:t>
            </w:r>
            <w:r>
              <w:t xml:space="preserve">; Swagger en</w:t>
            </w:r>
            <w:r>
              <w:t xml:space="preserve"> </w:t>
            </w:r>
            <w:r>
              <w:rPr>
                <w:rStyle w:val="VerbatimChar"/>
              </w:rPr>
              <w:t xml:space="preserve">/swagger</w:t>
            </w:r>
            <w:r>
              <w:t xml:space="preserve"> </w:t>
            </w:r>
            <w:r>
              <w:t xml:space="preserve">solo en entorno Development (</w:t>
            </w:r>
            <w:r>
              <w:rPr>
                <w:rStyle w:val="VerbatimChar"/>
              </w:rPr>
              <w:t xml:space="preserve">Program.cs:50-55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Panel 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http://localhost:15672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Mailpit</w:t>
            </w:r>
          </w:p>
        </w:tc>
        <w:tc>
          <w:tcPr/>
          <w:p>
            <w:pPr>
              <w:pStyle w:val="Compact"/>
            </w:pPr>
            <w:r>
              <w:t xml:space="preserve">Bandeja 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http://localhost:8025</w:t>
            </w:r>
          </w:p>
        </w:tc>
      </w:tr>
    </w:tbl>
    <w:p>
      <w:pPr>
        <w:pStyle w:val="BodyText"/>
      </w:pPr>
      <w:r>
        <w:t xml:space="preserve">Con todo arriba,</w:t>
      </w:r>
      <w:r>
        <w:t xml:space="preserve"> </w:t>
      </w:r>
      <w:r>
        <w:rPr>
          <w:rStyle w:val="VerbatimChar"/>
        </w:rPr>
        <w:t xml:space="preserve">lavarapido-infra/e2e</w:t>
      </w:r>
      <w:r>
        <w:t xml:space="preserve"> </w:t>
      </w:r>
      <w:r>
        <w:t xml:space="preserve">tiene tres scripts de Node 22: el flujo de reserva entre servicios (</w:t>
      </w:r>
      <w:r>
        <w:rPr>
          <w:rStyle w:val="VerbatimChar"/>
        </w:rPr>
        <w:t xml:space="preserve">node --test "e2e/*.test.js"</w:t>
      </w:r>
      <w:r>
        <w:t xml:space="preserve">), la medición de tiempos de respuesta (</w:t>
      </w:r>
      <w:r>
        <w:rPr>
          <w:rStyle w:val="VerbatimChar"/>
        </w:rPr>
        <w:t xml:space="preserve">node e2e/performance.js</w:t>
      </w:r>
      <w:r>
        <w:t xml:space="preserve">) y la revisión de la web a 360 px de ancho (</w:t>
      </w:r>
      <w:r>
        <w:rPr>
          <w:rStyle w:val="VerbatimChar"/>
        </w:rPr>
        <w:t xml:space="preserve">node e2e/width-360.js</w:t>
      </w:r>
      <w:r>
        <w:t xml:space="preserve">, después de</w:t>
      </w:r>
      <w:r>
        <w:t xml:space="preserve"> </w:t>
      </w:r>
      <w:r>
        <w:rPr>
          <w:rStyle w:val="VerbatimChar"/>
        </w:rPr>
        <w:t xml:space="preserve">npm install --prefix e2e</w:t>
      </w:r>
      <w:r>
        <w:t xml:space="preserve">). Necesitan</w:t>
      </w:r>
      <w:r>
        <w:t xml:space="preserve"> </w:t>
      </w:r>
      <w:r>
        <w:rPr>
          <w:rStyle w:val="VerbatimChar"/>
        </w:rPr>
        <w:t xml:space="preserve">MESSAGING_ENABLED=true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 </w:t>
      </w:r>
      <w:r>
        <w:t xml:space="preserve">en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41"/>
    <w:bookmarkStart w:id="47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Angular. (s.f.).</w:t>
      </w:r>
      <w:r>
        <w:t xml:space="preserve"> </w:t>
      </w:r>
      <w:r>
        <w:rPr>
          <w:i/>
          <w:iCs/>
        </w:rPr>
        <w:t xml:space="preserve">Angular documentation</w:t>
      </w:r>
      <w:r>
        <w:t xml:space="preserve">. Google. Recuperado el 9 de octubre de 2026, de</w:t>
      </w:r>
      <w:r>
        <w:t xml:space="preserve"> </w:t>
      </w:r>
      <w:hyperlink r:id="rId42">
        <w:r>
          <w:rPr>
            <w:rStyle w:val="Hyperlink"/>
          </w:rPr>
          <w:t xml:space="preserve">https://angular.dev/</w:t>
        </w:r>
      </w:hyperlink>
    </w:p>
    <w:p>
      <w:pPr>
        <w:pStyle w:val="BodyText"/>
      </w:pPr>
      <w:r>
        <w:t xml:space="preserve">Expo. (s.f.).</w:t>
      </w:r>
      <w:r>
        <w:t xml:space="preserve"> </w:t>
      </w:r>
      <w:r>
        <w:rPr>
          <w:i/>
          <w:iCs/>
        </w:rPr>
        <w:t xml:space="preserve">Expo documentation</w:t>
      </w:r>
      <w:r>
        <w:t xml:space="preserve">. Recuperado el 9 de octubre de 2026, de</w:t>
      </w:r>
      <w:r>
        <w:t xml:space="preserve"> </w:t>
      </w:r>
      <w:hyperlink r:id="rId43">
        <w:r>
          <w:rPr>
            <w:rStyle w:val="Hyperlink"/>
          </w:rPr>
          <w:t xml:space="preserve">https://docs.expo.dev/</w:t>
        </w:r>
      </w:hyperlink>
    </w:p>
    <w:p>
      <w:pPr>
        <w:pStyle w:val="BodyText"/>
      </w:pPr>
      <w:r>
        <w:t xml:space="preserve">Microsoft. (s.f.).</w:t>
      </w:r>
      <w:r>
        <w:t xml:space="preserve"> </w:t>
      </w:r>
      <w:r>
        <w:rPr>
          <w:i/>
          <w:iCs/>
        </w:rPr>
        <w:t xml:space="preserve">.NET documentation</w:t>
      </w:r>
      <w:r>
        <w:t xml:space="preserve">. Recuperado el 9 de octubre de 2026, de</w:t>
      </w:r>
      <w:r>
        <w:t xml:space="preserve"> </w:t>
      </w:r>
      <w:hyperlink r:id="rId44">
        <w:r>
          <w:rPr>
            <w:rStyle w:val="Hyperlink"/>
          </w:rPr>
          <w:t xml:space="preserve">https://learn.microsoft.com/dotnet/</w:t>
        </w:r>
      </w:hyperlink>
    </w:p>
    <w:p>
      <w:pPr>
        <w:pStyle w:val="BodyText"/>
      </w:pPr>
      <w:r>
        <w:t xml:space="preserve">React Native. (s.f.).</w:t>
      </w:r>
      <w:r>
        <w:t xml:space="preserve"> </w:t>
      </w:r>
      <w:r>
        <w:rPr>
          <w:i/>
          <w:iCs/>
        </w:rPr>
        <w:t xml:space="preserve">React Native documentation</w:t>
      </w:r>
      <w:r>
        <w:t xml:space="preserve">. Meta Platforms. Recuperado el 9 de octubre de 2026, de</w:t>
      </w:r>
      <w:r>
        <w:t xml:space="preserve"> </w:t>
      </w:r>
      <w:hyperlink r:id="rId45">
        <w:r>
          <w:rPr>
            <w:rStyle w:val="Hyperlink"/>
          </w:rPr>
          <w:t xml:space="preserve">https://reactnative.dev/docs/getting-started</w:t>
        </w:r>
      </w:hyperlink>
    </w:p>
    <w:p>
      <w:pPr>
        <w:pStyle w:val="BodyText"/>
      </w:pPr>
      <w:r>
        <w:t xml:space="preserve">Spring. (s.f.).</w:t>
      </w:r>
      <w:r>
        <w:t xml:space="preserve"> </w:t>
      </w:r>
      <w:r>
        <w:rPr>
          <w:i/>
          <w:iCs/>
        </w:rPr>
        <w:t xml:space="preserve">Spring Boot reference documentation</w:t>
      </w:r>
      <w:r>
        <w:t xml:space="preserve">. Broadcom. Recuperado el 9 de octubre de 2026, de</w:t>
      </w:r>
      <w:r>
        <w:t xml:space="preserve"> </w:t>
      </w:r>
      <w:hyperlink r:id="rId46">
        <w:r>
          <w:rPr>
            <w:rStyle w:val="Hyperlink"/>
          </w:rPr>
          <w:t xml:space="preserve">https://docs.spring.io/spring-boot/</w:t>
        </w:r>
      </w:hyperlink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s://angular.dev/" TargetMode="External" /><Relationship Type="http://schemas.openxmlformats.org/officeDocument/2006/relationships/hyperlink" Id="rId43" Target="https://docs.expo.dev/" TargetMode="External" /><Relationship Type="http://schemas.openxmlformats.org/officeDocument/2006/relationships/hyperlink" Id="rId46" Target="https://docs.spring.io/spring-boot/" TargetMode="External" /><Relationship Type="http://schemas.openxmlformats.org/officeDocument/2006/relationships/hyperlink" Id="rId21" Target="https://github.com/BrayanCABRERA123/Front-end-proyecto-web/tree/develop" TargetMode="External" /><Relationship Type="http://schemas.openxmlformats.org/officeDocument/2006/relationships/hyperlink" Id="rId24" Target="https://github.com/BrayanCABRERA123/lavarapido-api-gateway/tree/develop" TargetMode="External" /><Relationship Type="http://schemas.openxmlformats.org/officeDocument/2006/relationships/hyperlink" Id="rId23" Target="https://github.com/BrayanCABRERA123/lavarapido-infra/tree/develop" TargetMode="External" /><Relationship Type="http://schemas.openxmlformats.org/officeDocument/2006/relationships/hyperlink" Id="rId30" Target="https://github.com/BrayanCABRERA123/lavarapido-notification-service/tree/develop" TargetMode="External" /><Relationship Type="http://schemas.openxmlformats.org/officeDocument/2006/relationships/hyperlink" Id="rId28" Target="https://github.com/BrayanCABRERA123/lavarapido-operation-service/tree/develop" TargetMode="External" /><Relationship Type="http://schemas.openxmlformats.org/officeDocument/2006/relationships/hyperlink" Id="rId25" Target="https://github.com/BrayanCABRERA123/lavarapido-security-service/tree/develop" TargetMode="External" /><Relationship Type="http://schemas.openxmlformats.org/officeDocument/2006/relationships/hyperlink" Id="rId27" Target="https://github.com/camiloguilombo12/lavarapido-booking-service/tree/develop" TargetMode="External" /><Relationship Type="http://schemas.openxmlformats.org/officeDocument/2006/relationships/hyperlink" Id="rId26" Target="https://github.com/camiloguilombo12/lavarapido-customer-service/tree/develop" TargetMode="External" /><Relationship Type="http://schemas.openxmlformats.org/officeDocument/2006/relationships/hyperlink" Id="rId22" Target="https://github.com/merari0322/LavadoVehicular-Movil/tree/develop" TargetMode="External" /><Relationship Type="http://schemas.openxmlformats.org/officeDocument/2006/relationships/hyperlink" Id="rId29" Target="https://github.com/merari0322/lavarapido-payment-service/tree/develop" TargetMode="External" /><Relationship Type="http://schemas.openxmlformats.org/officeDocument/2006/relationships/hyperlink" Id="rId44" Target="https://learn.microsoft.com/dotnet/" TargetMode="External" /><Relationship Type="http://schemas.openxmlformats.org/officeDocument/2006/relationships/hyperlink" Id="rId45" Target="https://reactnative.dev/docs/getting-starte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angular.dev/" TargetMode="External" /><Relationship Type="http://schemas.openxmlformats.org/officeDocument/2006/relationships/hyperlink" Id="rId43" Target="https://docs.expo.dev/" TargetMode="External" /><Relationship Type="http://schemas.openxmlformats.org/officeDocument/2006/relationships/hyperlink" Id="rId46" Target="https://docs.spring.io/spring-boot/" TargetMode="External" /><Relationship Type="http://schemas.openxmlformats.org/officeDocument/2006/relationships/hyperlink" Id="rId21" Target="https://github.com/BrayanCABRERA123/Front-end-proyecto-web/tree/develop" TargetMode="External" /><Relationship Type="http://schemas.openxmlformats.org/officeDocument/2006/relationships/hyperlink" Id="rId24" Target="https://github.com/BrayanCABRERA123/lavarapido-api-gateway/tree/develop" TargetMode="External" /><Relationship Type="http://schemas.openxmlformats.org/officeDocument/2006/relationships/hyperlink" Id="rId23" Target="https://github.com/BrayanCABRERA123/lavarapido-infra/tree/develop" TargetMode="External" /><Relationship Type="http://schemas.openxmlformats.org/officeDocument/2006/relationships/hyperlink" Id="rId30" Target="https://github.com/BrayanCABRERA123/lavarapido-notification-service/tree/develop" TargetMode="External" /><Relationship Type="http://schemas.openxmlformats.org/officeDocument/2006/relationships/hyperlink" Id="rId28" Target="https://github.com/BrayanCABRERA123/lavarapido-operation-service/tree/develop" TargetMode="External" /><Relationship Type="http://schemas.openxmlformats.org/officeDocument/2006/relationships/hyperlink" Id="rId25" Target="https://github.com/BrayanCABRERA123/lavarapido-security-service/tree/develop" TargetMode="External" /><Relationship Type="http://schemas.openxmlformats.org/officeDocument/2006/relationships/hyperlink" Id="rId27" Target="https://github.com/camiloguilombo12/lavarapido-booking-service/tree/develop" TargetMode="External" /><Relationship Type="http://schemas.openxmlformats.org/officeDocument/2006/relationships/hyperlink" Id="rId26" Target="https://github.com/camiloguilombo12/lavarapido-customer-service/tree/develop" TargetMode="External" /><Relationship Type="http://schemas.openxmlformats.org/officeDocument/2006/relationships/hyperlink" Id="rId22" Target="https://github.com/merari0322/LavadoVehicular-Movil/tree/develop" TargetMode="External" /><Relationship Type="http://schemas.openxmlformats.org/officeDocument/2006/relationships/hyperlink" Id="rId29" Target="https://github.com/merari0322/lavarapido-payment-service/tree/develop" TargetMode="External" /><Relationship Type="http://schemas.openxmlformats.org/officeDocument/2006/relationships/hyperlink" Id="rId44" Target="https://learn.microsoft.com/dotnet/" TargetMode="External" /><Relationship Type="http://schemas.openxmlformats.org/officeDocument/2006/relationships/hyperlink" Id="rId45" Target="https://reactnative.dev/docs/getting-starte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2026-10-17T01:18:29Z</dcterms:created>
  <dcterms:modified xsi:type="dcterms:W3CDTF">2026-10-17T01:18:29Z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