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b78c25b4c11aba388441637b82b0c5e43496b1b"/>
    <w:p>
      <w:pPr>
        <w:pStyle w:val="Heading1"/>
      </w:pPr>
      <w:r>
        <w:t xml:space="preserve">Documentation of Corrective, Preventive, and Improvement Actions for the Software</w:t>
      </w:r>
    </w:p>
    <w:p>
      <w:pPr>
        <w:pStyle w:val="FirstParagraph"/>
      </w:pPr>
      <w:r>
        <w:t xml:space="preserve">Vehicle Washing Management System (Vehicle Washing)</w:t>
      </w:r>
    </w:p>
    <w:p>
      <w:pPr>
        <w:pStyle w:val="BodyText"/>
      </w:pPr>
      <w:r>
        <w:t xml:space="preserve">Management Procedure, Action Register, Root Cause Analysis, Follow-Up, and Lessons Learned</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16, 2026</w:t>
      </w:r>
    </w:p>
    <w:p>
      <w:pPr>
        <w:pStyle w:val="BodyText"/>
      </w:pPr>
      <w:r>
        <w:t xml:space="preserve">Document Type: Register of Corrective, Preventive, and Improvement Actions (Development Team and Instructor) · Version 2.0</w:t>
      </w:r>
    </w:p>
    <w:bookmarkStart w:id="20" w:name="version-control"/>
    <w:p>
      <w:pPr>
        <w:pStyle w:val="Heading2"/>
      </w:pPr>
      <w:r>
        <w:t xml:space="preserve">Version Control</w:t>
      </w:r>
    </w:p>
    <w:p>
      <w:pPr>
        <w:pStyle w:val="FirstParagraph"/>
      </w:pPr>
      <w:r>
        <w:t xml:space="preserve">Table 1 records the change history of this document. The action register (sections 9 to 12) is a living document: each time an action is opened, updated, or closed, the row of the action is modified and, at least once per sprint, a row is added to this table.</w:t>
      </w:r>
    </w:p>
    <w:p>
      <w:pPr>
        <w:pStyle w:val="BodyText"/>
      </w:pPr>
      <w:r>
        <w:rPr>
          <w:b/>
          <w:bCs/>
        </w:rPr>
        <w:t xml:space="preserve">Table 1</w:t>
      </w:r>
    </w:p>
    <w:p>
      <w:pPr>
        <w:pStyle w:val="BodyText"/>
      </w:pPr>
      <w:r>
        <w:rPr>
          <w:i/>
          <w:iCs/>
        </w:rPr>
        <w:t xml:space="preserve">Version History of the Actions Document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2026-10-09</w:t>
            </w:r>
          </w:p>
        </w:tc>
        <w:tc>
          <w:tcPr/>
          <w:p>
            <w:pPr>
              <w:pStyle w:val="Compact"/>
            </w:pPr>
            <w:r>
              <w:t xml:space="preserve">Creation of the document (in Spanish and English). The management procedure is defined, and 23 closed corrective actions, 13 open corrective actions, 14 preventive actions, and 13 improvement actions are recorded, verified against the code of the eleven repositories (</w:t>
            </w:r>
            <w:r>
              <w:rPr>
                <w:i/>
                <w:iCs/>
              </w:rPr>
              <w:t xml:space="preserve">develop</w:t>
            </w:r>
            <w:r>
              <w:t xml:space="preserve"> </w:t>
            </w:r>
            <w:r>
              <w:t xml:space="preserve">branch as of October 9, 2026), the Git history, the risk register, and the technical backlog of the project.</w:t>
            </w:r>
          </w:p>
        </w:tc>
        <w:tc>
          <w:tcPr/>
          <w:p>
            <w:pPr>
              <w:pStyle w:val="Compact"/>
            </w:pPr>
            <w:r>
              <w:t xml:space="preserve">Development team</w:t>
            </w:r>
          </w:p>
        </w:tc>
      </w:tr>
      <w:tr>
        <w:tc>
          <w:tcPr/>
          <w:p>
            <w:pPr>
              <w:pStyle w:val="Compact"/>
            </w:pPr>
            <w:r>
              <w:t xml:space="preserve">2.0</w:t>
            </w:r>
          </w:p>
        </w:tc>
        <w:tc>
          <w:tcPr/>
          <w:p>
            <w:pPr>
              <w:pStyle w:val="Compact"/>
            </w:pPr>
            <w:r>
              <w:t xml:space="preserve">2026-10-16</w:t>
            </w:r>
          </w:p>
        </w:tc>
        <w:tc>
          <w:tcPr/>
          <w:p>
            <w:pPr>
              <w:pStyle w:val="Compact"/>
            </w:pPr>
            <w:r>
              <w:t xml:space="preserve">Review against the code of October 16, 2026. Eleven open corrective actions were closed (ACO-01 to ACO-03 and ACO-05 to ACO-12, now AC-24 to AC-34) and five improvement actions (AM-01, AM-04, AM-08, AM-10, and AM-11); five nonconformities found in the complete review of the system were recorded and closed (AC-35 to AC-39); the preventive actions, indicators, lessons learned, and traceability were updated.</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02f64d4fafe8fe48d1fcd41063af38f4d841ead">
        <w:r>
          <w:rPr>
            <w:rStyle w:val="Hyperlink"/>
          </w:rPr>
          <w:t xml:space="preserve">4.1 Reference Framework</w:t>
        </w:r>
      </w:hyperlink>
    </w:p>
    <w:p>
      <w:pPr>
        <w:pStyle w:val="Compact"/>
        <w:numPr>
          <w:ilvl w:val="1"/>
          <w:numId w:val="1002"/>
        </w:numPr>
      </w:pPr>
      <w:hyperlink w:anchor="Xe637023b0fa4c924f71734153724d916ef63a6f">
        <w:r>
          <w:rPr>
            <w:rStyle w:val="Hyperlink"/>
          </w:rPr>
          <w:t xml:space="preserve">4.2 Sources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0"/>
          <w:numId w:val="1001"/>
        </w:numPr>
      </w:pPr>
      <w:hyperlink w:anchor="X0b5d2215489125ff65111b0c9a9f8ffe01a94ea">
        <w:r>
          <w:rPr>
            <w:rStyle w:val="Hyperlink"/>
          </w:rPr>
          <w:t xml:space="preserve">7. Definitions and Classification</w:t>
        </w:r>
      </w:hyperlink>
    </w:p>
    <w:p>
      <w:pPr>
        <w:pStyle w:val="Compact"/>
        <w:numPr>
          <w:ilvl w:val="1"/>
          <w:numId w:val="1004"/>
        </w:numPr>
      </w:pPr>
      <w:hyperlink w:anchor="Xf60b7890b07dc826e13baf1b7343c4f4f1b398a">
        <w:r>
          <w:rPr>
            <w:rStyle w:val="Hyperlink"/>
          </w:rPr>
          <w:t xml:space="preserve">7.1 Types of Action</w:t>
        </w:r>
      </w:hyperlink>
    </w:p>
    <w:p>
      <w:pPr>
        <w:pStyle w:val="Compact"/>
        <w:numPr>
          <w:ilvl w:val="1"/>
          <w:numId w:val="1004"/>
        </w:numPr>
      </w:pPr>
      <w:hyperlink w:anchor="X9c01a5d6ffb8c0d20d5159300b1d7d9d21670c1">
        <w:r>
          <w:rPr>
            <w:rStyle w:val="Hyperlink"/>
          </w:rPr>
          <w:t xml:space="preserve">7.2 Severity and Priority</w:t>
        </w:r>
      </w:hyperlink>
    </w:p>
    <w:p>
      <w:pPr>
        <w:pStyle w:val="Compact"/>
        <w:numPr>
          <w:ilvl w:val="1"/>
          <w:numId w:val="1004"/>
        </w:numPr>
      </w:pPr>
      <w:hyperlink w:anchor="Xb940c14e5ee1cd2b339f4f76c0aa0c065657a57">
        <w:r>
          <w:rPr>
            <w:rStyle w:val="Hyperlink"/>
          </w:rPr>
          <w:t xml:space="preserve">7.3 States of an Action</w:t>
        </w:r>
      </w:hyperlink>
    </w:p>
    <w:p>
      <w:pPr>
        <w:pStyle w:val="Compact"/>
        <w:numPr>
          <w:ilvl w:val="0"/>
          <w:numId w:val="1001"/>
        </w:numPr>
      </w:pPr>
      <w:hyperlink w:anchor="X84bc5c4c7cf8715e00af788889a76a02b5cd1ed">
        <w:r>
          <w:rPr>
            <w:rStyle w:val="Hyperlink"/>
          </w:rPr>
          <w:t xml:space="preserve">8. Action Management Procedure</w:t>
        </w:r>
      </w:hyperlink>
    </w:p>
    <w:p>
      <w:pPr>
        <w:pStyle w:val="Compact"/>
        <w:numPr>
          <w:ilvl w:val="1"/>
          <w:numId w:val="1005"/>
        </w:numPr>
      </w:pPr>
      <w:hyperlink w:anchor="Xcf7d0e797a13fb761d69bfd04a253db3d8096b8">
        <w:r>
          <w:rPr>
            <w:rStyle w:val="Hyperlink"/>
          </w:rPr>
          <w:t xml:space="preserve">8.1 Identification Sources</w:t>
        </w:r>
      </w:hyperlink>
    </w:p>
    <w:p>
      <w:pPr>
        <w:pStyle w:val="Compact"/>
        <w:numPr>
          <w:ilvl w:val="1"/>
          <w:numId w:val="1005"/>
        </w:numPr>
      </w:pPr>
      <w:hyperlink w:anchor="X17815fe093fb5e03fb664c970902b9b2c373876">
        <w:r>
          <w:rPr>
            <w:rStyle w:val="Hyperlink"/>
          </w:rPr>
          <w:t xml:space="preserve">8.2 Stages of the Procedure</w:t>
        </w:r>
      </w:hyperlink>
    </w:p>
    <w:p>
      <w:pPr>
        <w:pStyle w:val="Compact"/>
        <w:numPr>
          <w:ilvl w:val="1"/>
          <w:numId w:val="1005"/>
        </w:numPr>
      </w:pPr>
      <w:hyperlink w:anchor="X2536de65b0e65bcee115448dbe8d2cf11202876">
        <w:r>
          <w:rPr>
            <w:rStyle w:val="Hyperlink"/>
          </w:rPr>
          <w:t xml:space="preserve">8.3 Root Cause Analysis</w:t>
        </w:r>
      </w:hyperlink>
    </w:p>
    <w:p>
      <w:pPr>
        <w:pStyle w:val="Compact"/>
        <w:numPr>
          <w:ilvl w:val="1"/>
          <w:numId w:val="1005"/>
        </w:numPr>
      </w:pPr>
      <w:hyperlink w:anchor="Xd8d6640278042cf55c60e1c2e71d251b5ec0c19">
        <w:r>
          <w:rPr>
            <w:rStyle w:val="Hyperlink"/>
          </w:rPr>
          <w:t xml:space="preserve">8.4 Effectiveness Verification</w:t>
        </w:r>
      </w:hyperlink>
    </w:p>
    <w:p>
      <w:pPr>
        <w:pStyle w:val="Compact"/>
        <w:numPr>
          <w:ilvl w:val="1"/>
          <w:numId w:val="1005"/>
        </w:numPr>
      </w:pPr>
      <w:hyperlink w:anchor="X43e8fe875d8e46f24e1c9361d9495f20b17aa98">
        <w:r>
          <w:rPr>
            <w:rStyle w:val="Hyperlink"/>
          </w:rPr>
          <w:t xml:space="preserve">8.5 Roles</w:t>
        </w:r>
      </w:hyperlink>
    </w:p>
    <w:p>
      <w:pPr>
        <w:pStyle w:val="Compact"/>
        <w:numPr>
          <w:ilvl w:val="0"/>
          <w:numId w:val="1001"/>
        </w:numPr>
      </w:pPr>
      <w:hyperlink w:anchor="X0ce805ce2d12343ab83e47c91b7b224bb425b48">
        <w:r>
          <w:rPr>
            <w:rStyle w:val="Hyperlink"/>
          </w:rPr>
          <w:t xml:space="preserve">9. Register of Closed Corrective Actions</w:t>
        </w:r>
      </w:hyperlink>
    </w:p>
    <w:p>
      <w:pPr>
        <w:pStyle w:val="Compact"/>
        <w:numPr>
          <w:ilvl w:val="0"/>
          <w:numId w:val="1001"/>
        </w:numPr>
      </w:pPr>
      <w:hyperlink w:anchor="X9f1be8ed7857815a4815c10086b2c76e39e7e32">
        <w:r>
          <w:rPr>
            <w:rStyle w:val="Hyperlink"/>
          </w:rPr>
          <w:t xml:space="preserve">10. Register of Open Corrective Actions</w:t>
        </w:r>
      </w:hyperlink>
    </w:p>
    <w:p>
      <w:pPr>
        <w:pStyle w:val="Compact"/>
        <w:numPr>
          <w:ilvl w:val="0"/>
          <w:numId w:val="1001"/>
        </w:numPr>
      </w:pPr>
      <w:hyperlink w:anchor="X9d07ddbd247ccc65003d3634518175b22c0f833">
        <w:r>
          <w:rPr>
            <w:rStyle w:val="Hyperlink"/>
          </w:rPr>
          <w:t xml:space="preserve">11. Register of Preventive Actions</w:t>
        </w:r>
      </w:hyperlink>
    </w:p>
    <w:p>
      <w:pPr>
        <w:pStyle w:val="Compact"/>
        <w:numPr>
          <w:ilvl w:val="0"/>
          <w:numId w:val="1001"/>
        </w:numPr>
      </w:pPr>
      <w:hyperlink w:anchor="Xb5d91f6cf5d1bb53ecdce7b01edc2ece0df5658">
        <w:r>
          <w:rPr>
            <w:rStyle w:val="Hyperlink"/>
          </w:rPr>
          <w:t xml:space="preserve">12. Register of Improvement Actions</w:t>
        </w:r>
      </w:hyperlink>
    </w:p>
    <w:p>
      <w:pPr>
        <w:pStyle w:val="Compact"/>
        <w:numPr>
          <w:ilvl w:val="0"/>
          <w:numId w:val="1001"/>
        </w:numPr>
      </w:pPr>
      <w:hyperlink w:anchor="Xb99184e64d23bb71c8908bb8edd03bf98726080">
        <w:r>
          <w:rPr>
            <w:rStyle w:val="Hyperlink"/>
          </w:rPr>
          <w:t xml:space="preserve">13. Follow-Up Indicators</w:t>
        </w:r>
      </w:hyperlink>
    </w:p>
    <w:p>
      <w:pPr>
        <w:pStyle w:val="Compact"/>
        <w:numPr>
          <w:ilvl w:val="0"/>
          <w:numId w:val="1001"/>
        </w:numPr>
      </w:pPr>
      <w:hyperlink w:anchor="X0cb26df771c038803c701845d20bc119e3e0425">
        <w:r>
          <w:rPr>
            <w:rStyle w:val="Hyperlink"/>
          </w:rPr>
          <w:t xml:space="preserve">14. Lessons Learned</w:t>
        </w:r>
      </w:hyperlink>
    </w:p>
    <w:p>
      <w:pPr>
        <w:pStyle w:val="Compact"/>
        <w:numPr>
          <w:ilvl w:val="0"/>
          <w:numId w:val="1001"/>
        </w:numPr>
      </w:pPr>
      <w:hyperlink w:anchor="Xdce06a4ec52ad5d8ecc4233264fbfd4b968d612">
        <w:r>
          <w:rPr>
            <w:rStyle w:val="Hyperlink"/>
          </w:rPr>
          <w:t xml:space="preserve">15.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5f0c3d51cd883a46315354854757497093e7a01">
        <w:r>
          <w:rPr>
            <w:rStyle w:val="Hyperlink"/>
          </w:rPr>
          <w:t xml:space="preserve">16. Annexes</w:t>
        </w:r>
      </w:hyperlink>
    </w:p>
    <w:p>
      <w:pPr>
        <w:pStyle w:val="Compact"/>
        <w:numPr>
          <w:ilvl w:val="1"/>
          <w:numId w:val="1006"/>
        </w:numPr>
      </w:pPr>
      <w:hyperlink w:anchor="annex-a-action-record-form">
        <w:r>
          <w:rPr>
            <w:rStyle w:val="Hyperlink"/>
          </w:rPr>
          <w:t xml:space="preserve">Annex A. Action Record Form</w:t>
        </w:r>
      </w:hyperlink>
    </w:p>
    <w:p>
      <w:pPr>
        <w:pStyle w:val="Compact"/>
        <w:numPr>
          <w:ilvl w:val="1"/>
          <w:numId w:val="1006"/>
        </w:numPr>
      </w:pPr>
      <w:hyperlink w:anchor="annex-b-root-cause-analysis-example">
        <w:r>
          <w:rPr>
            <w:rStyle w:val="Hyperlink"/>
          </w:rPr>
          <w:t xml:space="preserve">Annex B. Root Cause Analysis Example</w:t>
        </w:r>
      </w:hyperlink>
    </w:p>
    <w:p>
      <w:pPr>
        <w:pStyle w:val="Compact"/>
        <w:numPr>
          <w:ilvl w:val="1"/>
          <w:numId w:val="1006"/>
        </w:numPr>
      </w:pPr>
      <w:hyperlink w:anchor="X516c8a19ee6e58ad86555097ecdb35150566fb2">
        <w:r>
          <w:rPr>
            <w:rStyle w:val="Hyperlink"/>
          </w:rPr>
          <w:t xml:space="preserve">Annex C. Traceability Between Actions, Risks, and Technical Debt</w:t>
        </w:r>
      </w:hyperlink>
    </w:p>
    <w:bookmarkEnd w:id="21"/>
    <w:bookmarkStart w:id="24"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a platform for bookings, operator assignment, execution and rating of services, verification of payments by QR code, and loyalty points for a car wash. It consists of a gateway, six microservices (five in Java 21 with Spring Boot 4 and one in .NET 8), a SQL Server 2022 database, RabbitMQ, and two clients, web (Angular 21) and mobile (React Native with Expo) (Vehicle Washing Development Team, 2026a).</w:t>
      </w:r>
    </w:p>
    <w:p>
      <w:pPr>
        <w:pStyle w:val="BodyText"/>
      </w:pPr>
      <w:r>
        <w:t xml:space="preserve">During its construction, its reviews with the instructor, and the writing of its manuals, defects, risks, and improvement opportunities have been detected. This document establishes</w:t>
      </w:r>
      <w:r>
        <w:t xml:space="preserve"> </w:t>
      </w:r>
      <w:r>
        <w:rPr>
          <w:b/>
          <w:bCs/>
        </w:rPr>
        <w:t xml:space="preserve">how</w:t>
      </w:r>
      <w:r>
        <w:t xml:space="preserve"> </w:t>
      </w:r>
      <w:r>
        <w:t xml:space="preserve">they are managed (identification, recording, root cause analysis, planning, execution, verification, and closure) and</w:t>
      </w:r>
      <w:r>
        <w:t xml:space="preserve"> </w:t>
      </w:r>
      <w:r>
        <w:rPr>
          <w:b/>
          <w:bCs/>
        </w:rPr>
        <w:t xml:space="preserve">records</w:t>
      </w:r>
      <w:r>
        <w:t xml:space="preserve"> </w:t>
      </w:r>
      <w:r>
        <w:t xml:space="preserve">the actions taken and pending, so that any team member, the instructor, or a future maintenance team knows what was corrected, why, with what evidence, and what remains to be done.</w:t>
      </w:r>
    </w:p>
    <w:bookmarkStart w:id="22" w:name="X02f64d4fafe8fe48d1fcd41063af38f4d841ead"/>
    <w:p>
      <w:pPr>
        <w:pStyle w:val="Heading3"/>
      </w:pPr>
      <w:r>
        <w:t xml:space="preserve">4.1 Reference Framework</w:t>
      </w:r>
    </w:p>
    <w:p>
      <w:pPr>
        <w:pStyle w:val="Compact"/>
        <w:numPr>
          <w:ilvl w:val="0"/>
          <w:numId w:val="1007"/>
        </w:numPr>
      </w:pPr>
      <w:r>
        <w:rPr>
          <w:b/>
          <w:bCs/>
        </w:rPr>
        <w:t xml:space="preserve">ISO/IEC/IEEE 12207:2017.</w:t>
      </w:r>
      <w:r>
        <w:t xml:space="preserve"> </w:t>
      </w:r>
      <w:r>
        <w:t xml:space="preserve">The Maintenance process (6.4.13) includes correcting defects, preventing failures, and improving the software in operation, and the Quality Assurance process (6.3.8) requires treating the incidents and problems detected and verifying that the actions are effective (International Organization for Standardization [ISO] et al., 2017).</w:t>
      </w:r>
    </w:p>
    <w:p>
      <w:pPr>
        <w:pStyle w:val="Compact"/>
        <w:numPr>
          <w:ilvl w:val="0"/>
          <w:numId w:val="1007"/>
        </w:numPr>
      </w:pPr>
      <w:r>
        <w:rPr>
          <w:b/>
          <w:bCs/>
        </w:rPr>
        <w:t xml:space="preserve">ISO/IEC/IEEE 14764:2022.</w:t>
      </w:r>
      <w:r>
        <w:t xml:space="preserve"> </w:t>
      </w:r>
      <w:r>
        <w:t xml:space="preserve">It elaborates the maintenance process of ISO/IEC/IEEE 12207 and defines the types of maintenance; this document uses the corrective (correct discovered defects), preventive (correct latent defects before they become failures), adaptive (adjust the software to changes in the environment), and perfective (improve the software) types (ISO et al., 2022).</w:t>
      </w:r>
    </w:p>
    <w:p>
      <w:pPr>
        <w:pStyle w:val="Compact"/>
        <w:numPr>
          <w:ilvl w:val="0"/>
          <w:numId w:val="1007"/>
        </w:numPr>
      </w:pPr>
      <w:r>
        <w:rPr>
          <w:b/>
          <w:bCs/>
        </w:rPr>
        <w:t xml:space="preserve">ISO 9001:2015.</w:t>
      </w:r>
      <w:r>
        <w:t xml:space="preserve"> </w:t>
      </w:r>
      <w:r>
        <w:t xml:space="preserve">Clause 10.2 requires reacting to a nonconformity, determining its causes, implementing the necessary action, reviewing its effectiveness, and retaining documented information; clause 10.3 requires continual improvement. The standard replaced "preventive action" as a separate requirement with risk-based thinking (clause 6.1), so in this document preventive actions arise from the risk register (ISO, 2015).</w:t>
      </w:r>
    </w:p>
    <w:p>
      <w:pPr>
        <w:pStyle w:val="Compact"/>
        <w:numPr>
          <w:ilvl w:val="0"/>
          <w:numId w:val="1007"/>
        </w:numPr>
      </w:pPr>
      <w:r>
        <w:rPr>
          <w:b/>
          <w:bCs/>
        </w:rPr>
        <w:t xml:space="preserve">PDCA cycle.</w:t>
      </w:r>
      <w:r>
        <w:t xml:space="preserve"> </w:t>
      </w:r>
      <w:r>
        <w:t xml:space="preserve">Each action goes through the plan, do, check, and act cycle, which is the basis of continual improvement in ISO 9001.</w:t>
      </w:r>
    </w:p>
    <w:bookmarkEnd w:id="22"/>
    <w:bookmarkStart w:id="23" w:name="Xe637023b0fa4c924f71734153724d916ef63a6f"/>
    <w:p>
      <w:pPr>
        <w:pStyle w:val="Heading3"/>
      </w:pPr>
      <w:r>
        <w:t xml:space="preserve">4.2 Sources of This Document</w:t>
      </w:r>
    </w:p>
    <w:p>
      <w:pPr>
        <w:pStyle w:val="FirstParagraph"/>
      </w:pPr>
      <w:r>
        <w:t xml:space="preserve">The actions were verified against the code of the eleven repositories (</w:t>
      </w:r>
      <w:r>
        <w:rPr>
          <w:i/>
          <w:iCs/>
        </w:rPr>
        <w:t xml:space="preserve">develop</w:t>
      </w:r>
      <w:r>
        <w:t xml:space="preserve"> </w:t>
      </w:r>
      <w:r>
        <w:t xml:space="preserve">branch as of October 16, 2026) and their Git history, and against the risk register, the technical backlog, the incident management, the testing strategy, and the architecture decision records (ADRs) of the project (Vehicle Washing Development Team, 2026a). The findings of the review of the manuals of October 7, 9, and 16, 2026, and of the complete review of the system of October 16 (Annex B of the Technical Manual and the annexes of the other manuals) are also included.</w:t>
      </w:r>
    </w:p>
    <w:bookmarkEnd w:id="23"/>
    <w:bookmarkEnd w:id="24"/>
    <w:bookmarkStart w:id="27" w:name="X4cdfeabb12ee31bad04537dac44e30ef994fdac"/>
    <w:p>
      <w:pPr>
        <w:pStyle w:val="Heading2"/>
      </w:pPr>
      <w:r>
        <w:t xml:space="preserve">5. Objective</w:t>
      </w:r>
    </w:p>
    <w:bookmarkStart w:id="25" w:name="Xf27c9a7506b8d21c0709ffa0144b151153609a6"/>
    <w:p>
      <w:pPr>
        <w:pStyle w:val="Heading3"/>
      </w:pPr>
      <w:r>
        <w:t xml:space="preserve">5.1 General Objective</w:t>
      </w:r>
    </w:p>
    <w:p>
      <w:pPr>
        <w:pStyle w:val="FirstParagraph"/>
      </w:pPr>
      <w:r>
        <w:t xml:space="preserve">To document the procedure and the register of the corrective, preventive, and improvement actions of the Vehicle Washing Management System, to ensure that each defect, risk, or improvement opportunity is treated in a traceable and verifiable way, with learning for the team.</w:t>
      </w:r>
    </w:p>
    <w:bookmarkEnd w:id="25"/>
    <w:bookmarkStart w:id="26" w:name="X964be02a72d99f0e99cbab866aa96385cb0ad84"/>
    <w:p>
      <w:pPr>
        <w:pStyle w:val="Heading3"/>
      </w:pPr>
      <w:r>
        <w:t xml:space="preserve">5.2 Specific Objectives</w:t>
      </w:r>
    </w:p>
    <w:p>
      <w:pPr>
        <w:pStyle w:val="Compact"/>
        <w:numPr>
          <w:ilvl w:val="0"/>
          <w:numId w:val="1008"/>
        </w:numPr>
      </w:pPr>
      <w:r>
        <w:t xml:space="preserve">Define the types of action, their classification by severity and priority, and their life cycle of states.</w:t>
      </w:r>
    </w:p>
    <w:p>
      <w:pPr>
        <w:pStyle w:val="Compact"/>
        <w:numPr>
          <w:ilvl w:val="0"/>
          <w:numId w:val="1008"/>
        </w:numPr>
      </w:pPr>
      <w:r>
        <w:t xml:space="preserve">Establish a single procedure to identify, record, analyze, execute, verify, and close actions.</w:t>
      </w:r>
    </w:p>
    <w:p>
      <w:pPr>
        <w:pStyle w:val="Compact"/>
        <w:numPr>
          <w:ilvl w:val="0"/>
          <w:numId w:val="1008"/>
        </w:numPr>
      </w:pPr>
      <w:r>
        <w:t xml:space="preserve">Record the corrective actions already performed with their root cause and their evidence.</w:t>
      </w:r>
    </w:p>
    <w:p>
      <w:pPr>
        <w:pStyle w:val="Compact"/>
        <w:numPr>
          <w:ilvl w:val="0"/>
          <w:numId w:val="1008"/>
        </w:numPr>
      </w:pPr>
      <w:r>
        <w:t xml:space="preserve">Record the pending corrective, preventive, and improvement actions with their person responsible, priority, and closure criterion.</w:t>
      </w:r>
    </w:p>
    <w:p>
      <w:pPr>
        <w:pStyle w:val="Compact"/>
        <w:numPr>
          <w:ilvl w:val="0"/>
          <w:numId w:val="1008"/>
        </w:numPr>
      </w:pPr>
      <w:r>
        <w:t xml:space="preserve">Define indicators to measure the effectiveness of the procedure and consolidate the lessons learned.</w:t>
      </w:r>
    </w:p>
    <w:bookmarkEnd w:id="26"/>
    <w:bookmarkEnd w:id="27"/>
    <w:bookmarkStart w:id="28" w:name="Xcfb2268e7cdf38fa302b8e092cf2e4e57f82a74"/>
    <w:p>
      <w:pPr>
        <w:pStyle w:val="Heading2"/>
      </w:pPr>
      <w:r>
        <w:t xml:space="preserve">6. Scope</w:t>
      </w:r>
    </w:p>
    <w:p>
      <w:pPr>
        <w:pStyle w:val="FirstParagraph"/>
      </w:pPr>
      <w:r>
        <w:rPr>
          <w:b/>
          <w:bCs/>
        </w:rPr>
        <w:t xml:space="preserve">It covers:</w:t>
      </w:r>
      <w:r>
        <w:t xml:space="preserve"> </w:t>
      </w:r>
      <w:r>
        <w:t xml:space="preserve">the six backend services, the gateway, the database, the Docker infrastructure, the web application, the mobile application, and the project documentation (manuals, ADRs, contracts, and data models), from construction to operation after implementation.</w:t>
      </w:r>
    </w:p>
    <w:p>
      <w:pPr>
        <w:pStyle w:val="BodyText"/>
      </w:pPr>
      <w:r>
        <w:rPr>
          <w:b/>
          <w:bCs/>
        </w:rPr>
        <w:t xml:space="preserve">It does not cover:</w:t>
      </w:r>
      <w:r>
        <w:t xml:space="preserve"> </w:t>
      </w:r>
      <w:r>
        <w:t xml:space="preserve">the management of new product requirements (user stories of the product backlog), except when an improvement need of the software already built is recorded as an improvement action; nor the academic management of the project (grades, program deliveries).</w:t>
      </w:r>
    </w:p>
    <w:bookmarkEnd w:id="28"/>
    <w:bookmarkStart w:id="32" w:name="X0b5d2215489125ff65111b0c9a9f8ffe01a94ea"/>
    <w:p>
      <w:pPr>
        <w:pStyle w:val="Heading2"/>
      </w:pPr>
      <w:r>
        <w:t xml:space="preserve">7. Definitions and Classification</w:t>
      </w:r>
    </w:p>
    <w:bookmarkStart w:id="29" w:name="Xf60b7890b07dc826e13baf1b7343c4f4f1b398a"/>
    <w:p>
      <w:pPr>
        <w:pStyle w:val="Heading3"/>
      </w:pPr>
      <w:r>
        <w:t xml:space="preserve">7.1 Types of Action</w:t>
      </w:r>
    </w:p>
    <w:p>
      <w:pPr>
        <w:pStyle w:val="FirstParagraph"/>
      </w:pPr>
      <w:r>
        <w:rPr>
          <w:b/>
          <w:bCs/>
        </w:rPr>
        <w:t xml:space="preserve">Table 2</w:t>
      </w:r>
    </w:p>
    <w:p>
      <w:pPr>
        <w:pStyle w:val="BodyText"/>
      </w:pPr>
      <w:r>
        <w:rPr>
          <w:i/>
          <w:iCs/>
        </w:rPr>
        <w:t xml:space="preserve">Types of Action and Their Relationship With the Types of Maintenance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Definition</w:t>
            </w:r>
          </w:p>
        </w:tc>
        <w:tc>
          <w:tcPr/>
          <w:p>
            <w:pPr>
              <w:pStyle w:val="Compact"/>
            </w:pPr>
            <w:r>
              <w:t xml:space="preserve">Trigger</w:t>
            </w:r>
          </w:p>
        </w:tc>
        <w:tc>
          <w:tcPr/>
          <w:p>
            <w:pPr>
              <w:pStyle w:val="Compact"/>
            </w:pPr>
            <w:r>
              <w:t xml:space="preserve">Type of maintenance (ISO/IEC/IEEE 14764)</w:t>
            </w:r>
          </w:p>
        </w:tc>
        <w:tc>
          <w:tcPr/>
          <w:p>
            <w:pPr>
              <w:pStyle w:val="Compact"/>
            </w:pPr>
            <w:r>
              <w:t xml:space="preserve">Prefix</w:t>
            </w:r>
          </w:p>
        </w:tc>
      </w:tr>
      <w:tr>
        <w:tc>
          <w:tcPr/>
          <w:p>
            <w:pPr>
              <w:pStyle w:val="Compact"/>
            </w:pPr>
            <w:r>
              <w:t xml:space="preserve">Corrective action</w:t>
            </w:r>
          </w:p>
        </w:tc>
        <w:tc>
          <w:tcPr/>
          <w:p>
            <w:pPr>
              <w:pStyle w:val="Compact"/>
            </w:pPr>
            <w:r>
              <w:t xml:space="preserve">Eliminates the cause of a nonconformity that</w:t>
            </w:r>
            <w:r>
              <w:t xml:space="preserve"> </w:t>
            </w:r>
            <w:r>
              <w:rPr>
                <w:b/>
                <w:bCs/>
              </w:rPr>
              <w:t xml:space="preserve">has already occurred</w:t>
            </w:r>
            <w:r>
              <w:t xml:space="preserve"> </w:t>
            </w:r>
            <w:r>
              <w:t xml:space="preserve">(defect, failure to meet a requirement, an ADR, or the documentation) so that it does not recur.</w:t>
            </w:r>
          </w:p>
        </w:tc>
        <w:tc>
          <w:tcPr/>
          <w:p>
            <w:pPr>
              <w:pStyle w:val="Compact"/>
            </w:pPr>
            <w:r>
              <w:t xml:space="preserve">Incident, failed test, review, remark of the instructor or of acceptance.</w:t>
            </w:r>
          </w:p>
        </w:tc>
        <w:tc>
          <w:tcPr/>
          <w:p>
            <w:pPr>
              <w:pStyle w:val="Compact"/>
            </w:pPr>
            <w:r>
              <w:t xml:space="preserve">Corrective</w:t>
            </w:r>
          </w:p>
        </w:tc>
        <w:tc>
          <w:tcPr/>
          <w:p>
            <w:pPr>
              <w:pStyle w:val="Compact"/>
            </w:pPr>
            <w:r>
              <w:t xml:space="preserve">AC (closed) and ACO (open)</w:t>
            </w:r>
          </w:p>
        </w:tc>
      </w:tr>
      <w:tr>
        <w:tc>
          <w:tcPr/>
          <w:p>
            <w:pPr>
              <w:pStyle w:val="Compact"/>
            </w:pPr>
            <w:r>
              <w:t xml:space="preserve">Preventive action</w:t>
            </w:r>
          </w:p>
        </w:tc>
        <w:tc>
          <w:tcPr/>
          <w:p>
            <w:pPr>
              <w:pStyle w:val="Compact"/>
            </w:pPr>
            <w:r>
              <w:t xml:space="preserve">Eliminates the cause of a</w:t>
            </w:r>
            <w:r>
              <w:t xml:space="preserve"> </w:t>
            </w:r>
            <w:r>
              <w:rPr>
                <w:b/>
                <w:bCs/>
              </w:rPr>
              <w:t xml:space="preserve">potential</w:t>
            </w:r>
            <w:r>
              <w:t xml:space="preserve"> </w:t>
            </w:r>
            <w:r>
              <w:t xml:space="preserve">nonconformity before it occurs.</w:t>
            </w:r>
          </w:p>
        </w:tc>
        <w:tc>
          <w:tcPr/>
          <w:p>
            <w:pPr>
              <w:pStyle w:val="Compact"/>
            </w:pPr>
            <w:r>
              <w:t xml:space="preserve">Risk of the risk register, technical debt, trend analysis.</w:t>
            </w:r>
          </w:p>
        </w:tc>
        <w:tc>
          <w:tcPr/>
          <w:p>
            <w:pPr>
              <w:pStyle w:val="Compact"/>
            </w:pPr>
            <w:r>
              <w:t xml:space="preserve">Preventive and adaptive</w:t>
            </w:r>
          </w:p>
        </w:tc>
        <w:tc>
          <w:tcPr/>
          <w:p>
            <w:pPr>
              <w:pStyle w:val="Compact"/>
            </w:pPr>
            <w:r>
              <w:t xml:space="preserve">AP</w:t>
            </w:r>
          </w:p>
        </w:tc>
      </w:tr>
      <w:tr>
        <w:tc>
          <w:tcPr/>
          <w:p>
            <w:pPr>
              <w:pStyle w:val="Compact"/>
            </w:pPr>
            <w:r>
              <w:t xml:space="preserve">Improvement action</w:t>
            </w:r>
          </w:p>
        </w:tc>
        <w:tc>
          <w:tcPr/>
          <w:p>
            <w:pPr>
              <w:pStyle w:val="Compact"/>
            </w:pPr>
            <w:r>
              <w:t xml:space="preserve">Increases the value, quality, or efficiency of the software without an existing failure.</w:t>
            </w:r>
          </w:p>
        </w:tc>
        <w:tc>
          <w:tcPr/>
          <w:p>
            <w:pPr>
              <w:pStyle w:val="Compact"/>
            </w:pPr>
            <w:r>
              <w:t xml:space="preserve">Retrospective, user suggestion, recommended evolution of the architecture.</w:t>
            </w:r>
          </w:p>
        </w:tc>
        <w:tc>
          <w:tcPr/>
          <w:p>
            <w:pPr>
              <w:pStyle w:val="Compact"/>
            </w:pPr>
            <w:r>
              <w:t xml:space="preserve">Perfective and adaptive</w:t>
            </w:r>
          </w:p>
        </w:tc>
        <w:tc>
          <w:tcPr/>
          <w:p>
            <w:pPr>
              <w:pStyle w:val="Compact"/>
            </w:pPr>
            <w:r>
              <w:t xml:space="preserve">AM</w:t>
            </w:r>
          </w:p>
        </w:tc>
      </w:tr>
    </w:tbl>
    <w:p>
      <w:pPr>
        <w:pStyle w:val="BodyText"/>
      </w:pPr>
      <w:r>
        <w:rPr>
          <w:i/>
          <w:iCs/>
        </w:rPr>
        <w:t xml:space="preserve">Note.</w:t>
      </w:r>
      <w:r>
        <w:t xml:space="preserve"> </w:t>
      </w:r>
      <w:r>
        <w:t xml:space="preserve">Prepared by the authors from ISO (2015) and ISO et al. (2022). The prefixes keep the Spanish initials so that both versions of the register share the same identifiers.</w:t>
      </w:r>
    </w:p>
    <w:p>
      <w:pPr>
        <w:pStyle w:val="BodyText"/>
      </w:pPr>
      <w:r>
        <w:t xml:space="preserve">A</w:t>
      </w:r>
      <w:r>
        <w:t xml:space="preserve"> </w:t>
      </w:r>
      <w:r>
        <w:rPr>
          <w:b/>
          <w:bCs/>
        </w:rPr>
        <w:t xml:space="preserve">correction</w:t>
      </w:r>
      <w:r>
        <w:t xml:space="preserve"> </w:t>
      </w:r>
      <w:r>
        <w:t xml:space="preserve">(for example, restarting a service or editing a record) is not a corrective action: it resolves the symptom, but not the cause. In the project's incident management, the correction corresponds to the "mitigate" step; the corrective action is the change of code, configuration, or process that prevents the incident from recurring.</w:t>
      </w:r>
    </w:p>
    <w:bookmarkEnd w:id="29"/>
    <w:bookmarkStart w:id="30" w:name="X9c01a5d6ffb8c0d20d5159300b1d7d9d21670c1"/>
    <w:p>
      <w:pPr>
        <w:pStyle w:val="Heading3"/>
      </w:pPr>
      <w:r>
        <w:t xml:space="preserve">7.2 Severity and Priority</w:t>
      </w:r>
    </w:p>
    <w:p>
      <w:pPr>
        <w:pStyle w:val="FirstParagraph"/>
      </w:pPr>
      <w:r>
        <w:t xml:space="preserve">Severity uses the same scale as the project's incident management (Table 3). Priority combines severity with the probability of occurrence and the effort, and is expressed as High, Medium, or Low, as in the technical backlog.</w:t>
      </w:r>
    </w:p>
    <w:p>
      <w:pPr>
        <w:pStyle w:val="BodyText"/>
      </w:pPr>
      <w:r>
        <w:rPr>
          <w:b/>
          <w:bCs/>
        </w:rPr>
        <w:t xml:space="preserve">Table 3</w:t>
      </w:r>
    </w:p>
    <w:p>
      <w:pPr>
        <w:pStyle w:val="BodyText"/>
      </w:pPr>
      <w:r>
        <w:rPr>
          <w:i/>
          <w:iCs/>
        </w:rPr>
        <w:t xml:space="preserve">Severity Scale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Definition</w:t>
            </w:r>
          </w:p>
        </w:tc>
        <w:tc>
          <w:tcPr/>
          <w:p>
            <w:pPr>
              <w:pStyle w:val="Compact"/>
            </w:pPr>
            <w:r>
              <w:t xml:space="preserve">Example</w:t>
            </w:r>
          </w:p>
        </w:tc>
        <w:tc>
          <w:tcPr/>
          <w:p>
            <w:pPr>
              <w:pStyle w:val="Compact"/>
            </w:pPr>
            <w:r>
              <w:t xml:space="preserve">Response time</w:t>
            </w:r>
          </w:p>
        </w:tc>
      </w:tr>
      <w:tr>
        <w:tc>
          <w:tcPr/>
          <w:p>
            <w:pPr>
              <w:pStyle w:val="Compact"/>
            </w:pPr>
            <w:r>
              <w:t xml:space="preserve">P0</w:t>
            </w:r>
          </w:p>
        </w:tc>
        <w:tc>
          <w:tcPr/>
          <w:p>
            <w:pPr>
              <w:pStyle w:val="Compact"/>
            </w:pPr>
            <w:r>
              <w:t xml:space="preserve">Nothing works.</w:t>
            </w:r>
          </w:p>
        </w:tc>
        <w:tc>
          <w:tcPr/>
          <w:p>
            <w:pPr>
              <w:pStyle w:val="Compact"/>
            </w:pPr>
            <w:r>
              <w:t xml:space="preserve">SQL Server down; no service starts; login impossible.</w:t>
            </w:r>
          </w:p>
        </w:tc>
        <w:tc>
          <w:tcPr/>
          <w:p>
            <w:pPr>
              <w:pStyle w:val="Compact"/>
            </w:pPr>
            <w:r>
              <w:t xml:space="preserve">Immediate.</w:t>
            </w:r>
          </w:p>
        </w:tc>
      </w:tr>
      <w:tr>
        <w:tc>
          <w:tcPr/>
          <w:p>
            <w:pPr>
              <w:pStyle w:val="Compact"/>
            </w:pPr>
            <w:r>
              <w:t xml:space="preserve">P1</w:t>
            </w:r>
          </w:p>
        </w:tc>
        <w:tc>
          <w:tcPr/>
          <w:p>
            <w:pPr>
              <w:pStyle w:val="Compact"/>
            </w:pPr>
            <w:r>
              <w:t xml:space="preserve">A core flow is broken.</w:t>
            </w:r>
          </w:p>
        </w:tc>
        <w:tc>
          <w:tcPr/>
          <w:p>
            <w:pPr>
              <w:pStyle w:val="Compact"/>
            </w:pPr>
            <w:r>
              <w:t xml:space="preserve">A booking, an assignment, the start of a service, or the report or approval of a payment is impossible.</w:t>
            </w:r>
          </w:p>
        </w:tc>
        <w:tc>
          <w:tcPr/>
          <w:p>
            <w:pPr>
              <w:pStyle w:val="Compact"/>
            </w:pPr>
            <w:r>
              <w:t xml:space="preserve">The same day.</w:t>
            </w:r>
          </w:p>
        </w:tc>
      </w:tr>
      <w:tr>
        <w:tc>
          <w:tcPr/>
          <w:p>
            <w:pPr>
              <w:pStyle w:val="Compact"/>
            </w:pPr>
            <w:r>
              <w:t xml:space="preserve">P2</w:t>
            </w:r>
          </w:p>
        </w:tc>
        <w:tc>
          <w:tcPr/>
          <w:p>
            <w:pPr>
              <w:pStyle w:val="Compact"/>
            </w:pPr>
            <w:r>
              <w:t xml:space="preserve">A secondary function fails and a workaround exists.</w:t>
            </w:r>
          </w:p>
        </w:tc>
        <w:tc>
          <w:tcPr/>
          <w:p>
            <w:pPr>
              <w:pStyle w:val="Compact"/>
            </w:pPr>
            <w:r>
              <w:t xml:space="preserve">Emails do not arrive, but the internal inbox works.</w:t>
            </w:r>
          </w:p>
        </w:tc>
        <w:tc>
          <w:tcPr/>
          <w:p>
            <w:pPr>
              <w:pStyle w:val="Compact"/>
            </w:pPr>
            <w:r>
              <w:t xml:space="preserve">Within the sprint.</w:t>
            </w:r>
          </w:p>
        </w:tc>
      </w:tr>
      <w:tr>
        <w:tc>
          <w:tcPr/>
          <w:p>
            <w:pPr>
              <w:pStyle w:val="Compact"/>
            </w:pPr>
            <w:r>
              <w:t xml:space="preserve">P3</w:t>
            </w:r>
          </w:p>
        </w:tc>
        <w:tc>
          <w:tcPr/>
          <w:p>
            <w:pPr>
              <w:pStyle w:val="Compact"/>
            </w:pPr>
            <w:r>
              <w:t xml:space="preserve">Cosmetic or documentary.</w:t>
            </w:r>
          </w:p>
        </w:tc>
        <w:tc>
          <w:tcPr/>
          <w:p>
            <w:pPr>
              <w:pStyle w:val="Compact"/>
            </w:pPr>
            <w:r>
              <w:t xml:space="preserve">Untranslated text, wrong icon, outdated manual.</w:t>
            </w:r>
          </w:p>
        </w:tc>
        <w:tc>
          <w:tcPr/>
          <w:p>
            <w:pPr>
              <w:pStyle w:val="Compact"/>
            </w:pPr>
            <w:r>
              <w:t xml:space="preserve">Backlog.</w:t>
            </w:r>
          </w:p>
        </w:tc>
      </w:tr>
    </w:tbl>
    <w:p>
      <w:pPr>
        <w:pStyle w:val="BodyText"/>
      </w:pPr>
      <w:r>
        <w:rPr>
          <w:i/>
          <w:iCs/>
        </w:rPr>
        <w:t xml:space="preserve">Note.</w:t>
      </w:r>
      <w:r>
        <w:t xml:space="preserve"> </w:t>
      </w:r>
      <w:r>
        <w:t xml:space="preserve">Taken from the incident management of the project (Vehicle Washing Development Team, 2026a).</w:t>
      </w:r>
    </w:p>
    <w:bookmarkEnd w:id="30"/>
    <w:bookmarkStart w:id="31" w:name="Xb940c14e5ee1cd2b339f4f76c0aa0c065657a57"/>
    <w:p>
      <w:pPr>
        <w:pStyle w:val="Heading3"/>
      </w:pPr>
      <w:r>
        <w:t xml:space="preserve">7.3 States of an Action</w:t>
      </w:r>
    </w:p>
    <w:p>
      <w:pPr>
        <w:pStyle w:val="FirstParagraph"/>
      </w:pPr>
      <w:r>
        <w:t xml:space="preserve">Each action goes through the states</w:t>
      </w:r>
      <w:r>
        <w:t xml:space="preserve"> </w:t>
      </w:r>
      <w:r>
        <w:rPr>
          <w:b/>
          <w:bCs/>
        </w:rPr>
        <w:t xml:space="preserve">Open</w:t>
      </w:r>
      <w:r>
        <w:t xml:space="preserve"> </w:t>
      </w:r>
      <w:r>
        <w:t xml:space="preserve">(recorded),</w:t>
      </w:r>
      <w:r>
        <w:t xml:space="preserve"> </w:t>
      </w:r>
      <w:r>
        <w:rPr>
          <w:b/>
          <w:bCs/>
        </w:rPr>
        <w:t xml:space="preserve">Under analysis</w:t>
      </w:r>
      <w:r>
        <w:t xml:space="preserve"> </w:t>
      </w:r>
      <w:r>
        <w:t xml:space="preserve">(the root cause is being sought),</w:t>
      </w:r>
      <w:r>
        <w:t xml:space="preserve"> </w:t>
      </w:r>
      <w:r>
        <w:rPr>
          <w:b/>
          <w:bCs/>
        </w:rPr>
        <w:t xml:space="preserve">Planned</w:t>
      </w:r>
      <w:r>
        <w:t xml:space="preserve"> </w:t>
      </w:r>
      <w:r>
        <w:t xml:space="preserve">(it has a person responsible, a solution, and a date),</w:t>
      </w:r>
      <w:r>
        <w:t xml:space="preserve"> </w:t>
      </w:r>
      <w:r>
        <w:rPr>
          <w:b/>
          <w:bCs/>
        </w:rPr>
        <w:t xml:space="preserve">In progress</w:t>
      </w:r>
      <w:r>
        <w:t xml:space="preserve"> </w:t>
      </w:r>
      <w:r>
        <w:t xml:space="preserve">(branch and pull request under way),</w:t>
      </w:r>
      <w:r>
        <w:t xml:space="preserve"> </w:t>
      </w:r>
      <w:r>
        <w:rPr>
          <w:b/>
          <w:bCs/>
        </w:rPr>
        <w:t xml:space="preserve">Under verification</w:t>
      </w:r>
      <w:r>
        <w:t xml:space="preserve"> </w:t>
      </w:r>
      <w:r>
        <w:t xml:space="preserve">(deployed; its effectiveness is being checked), and</w:t>
      </w:r>
      <w:r>
        <w:t xml:space="preserve"> </w:t>
      </w:r>
      <w:r>
        <w:rPr>
          <w:b/>
          <w:bCs/>
        </w:rPr>
        <w:t xml:space="preserve">Closed</w:t>
      </w:r>
      <w:r>
        <w:t xml:space="preserve"> </w:t>
      </w:r>
      <w:r>
        <w:t xml:space="preserve">(effective and with evidence). An action whose verification fails returns to</w:t>
      </w:r>
      <w:r>
        <w:t xml:space="preserve"> </w:t>
      </w:r>
      <w:r>
        <w:rPr>
          <w:i/>
          <w:iCs/>
        </w:rPr>
        <w:t xml:space="preserve">Under analysis</w:t>
      </w:r>
      <w:r>
        <w:t xml:space="preserve">. An action that the team decides not to perform is marked</w:t>
      </w:r>
      <w:r>
        <w:t xml:space="preserve"> </w:t>
      </w:r>
      <w:r>
        <w:rPr>
          <w:b/>
          <w:bCs/>
        </w:rPr>
        <w:t xml:space="preserve">Accepted as a risk</w:t>
      </w:r>
      <w:r>
        <w:t xml:space="preserve">, with the justification and the approval of the project leader.</w:t>
      </w:r>
    </w:p>
    <w:bookmarkEnd w:id="31"/>
    <w:bookmarkEnd w:id="32"/>
    <w:bookmarkStart w:id="38" w:name="X84bc5c4c7cf8715e00af788889a76a02b5cd1ed"/>
    <w:p>
      <w:pPr>
        <w:pStyle w:val="Heading2"/>
      </w:pPr>
      <w:r>
        <w:t xml:space="preserve">8. Action Management Procedure</w:t>
      </w:r>
    </w:p>
    <w:bookmarkStart w:id="33" w:name="Xcf7d0e797a13fb761d69bfd04a253db3d8096b8"/>
    <w:p>
      <w:pPr>
        <w:pStyle w:val="Heading3"/>
      </w:pPr>
      <w:r>
        <w:t xml:space="preserve">8.1 Identification Sources</w:t>
      </w:r>
    </w:p>
    <w:p>
      <w:pPr>
        <w:pStyle w:val="Compact"/>
        <w:numPr>
          <w:ilvl w:val="0"/>
          <w:numId w:val="1009"/>
        </w:numPr>
      </w:pPr>
      <w:r>
        <w:t xml:space="preserve">Incidents of the project's incident management and their post-mortems (P0 and P1).</w:t>
      </w:r>
    </w:p>
    <w:p>
      <w:pPr>
        <w:pStyle w:val="Compact"/>
        <w:numPr>
          <w:ilvl w:val="0"/>
          <w:numId w:val="1009"/>
        </w:numPr>
      </w:pPr>
      <w:r>
        <w:t xml:space="preserve">Failed automated tests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 and manual end-to-end tests before each review.</w:t>
      </w:r>
    </w:p>
    <w:p>
      <w:pPr>
        <w:pStyle w:val="Compact"/>
        <w:numPr>
          <w:ilvl w:val="0"/>
          <w:numId w:val="1009"/>
        </w:numPr>
      </w:pPr>
      <w:r>
        <w:t xml:space="preserve">Code reviews (pull requests) and reviews by the instructor.</w:t>
      </w:r>
    </w:p>
    <w:p>
      <w:pPr>
        <w:pStyle w:val="Compact"/>
        <w:numPr>
          <w:ilvl w:val="0"/>
          <w:numId w:val="1009"/>
        </w:numPr>
      </w:pPr>
      <w:r>
        <w:t xml:space="preserve">Smoke and acceptance tests of the Implementation Procedure.</w:t>
      </w:r>
    </w:p>
    <w:p>
      <w:pPr>
        <w:pStyle w:val="Compact"/>
        <w:numPr>
          <w:ilvl w:val="0"/>
          <w:numId w:val="1009"/>
        </w:numPr>
      </w:pPr>
      <w:r>
        <w:t xml:space="preserve">Comparison between the code, the ADRs, and the manuals (discrepancy annexes).</w:t>
      </w:r>
    </w:p>
    <w:p>
      <w:pPr>
        <w:pStyle w:val="Compact"/>
        <w:numPr>
          <w:ilvl w:val="0"/>
          <w:numId w:val="1009"/>
        </w:numPr>
      </w:pPr>
      <w:r>
        <w:t xml:space="preserve">Risk register and technical backlog (source of preventive actions).</w:t>
      </w:r>
    </w:p>
    <w:p>
      <w:pPr>
        <w:pStyle w:val="Compact"/>
        <w:numPr>
          <w:ilvl w:val="0"/>
          <w:numId w:val="1009"/>
        </w:numPr>
      </w:pPr>
      <w:r>
        <w:t xml:space="preserve">Retrospectives of each sprint and user comments (source of improvement actions).</w:t>
      </w:r>
    </w:p>
    <w:bookmarkEnd w:id="33"/>
    <w:bookmarkStart w:id="34" w:name="X17815fe093fb5e03fb664c970902b9b2c373876"/>
    <w:p>
      <w:pPr>
        <w:pStyle w:val="Heading3"/>
      </w:pPr>
      <w:r>
        <w:t xml:space="preserve">8.2 Stages of the Procedure</w:t>
      </w:r>
    </w:p>
    <w:p>
      <w:pPr>
        <w:pStyle w:val="FirstParagraph"/>
      </w:pPr>
      <w:r>
        <w:rPr>
          <w:b/>
          <w:bCs/>
        </w:rPr>
        <w:t xml:space="preserve">Table 4</w:t>
      </w:r>
    </w:p>
    <w:p>
      <w:pPr>
        <w:pStyle w:val="BodyText"/>
      </w:pPr>
      <w:r>
        <w:rPr>
          <w:i/>
          <w:iCs/>
        </w:rPr>
        <w:t xml:space="preserve">Stages of the Action Management Procedure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 (PDCA)</w:t>
            </w:r>
          </w:p>
        </w:tc>
        <w:tc>
          <w:tcPr/>
          <w:p>
            <w:pPr>
              <w:pStyle w:val="Compact"/>
            </w:pPr>
            <w:r>
              <w:t xml:space="preserve">Activity</w:t>
            </w:r>
          </w:p>
        </w:tc>
        <w:tc>
          <w:tcPr/>
          <w:p>
            <w:pPr>
              <w:pStyle w:val="Compact"/>
            </w:pPr>
            <w:r>
              <w:t xml:space="preserve">Responsible</w:t>
            </w:r>
          </w:p>
        </w:tc>
        <w:tc>
          <w:tcPr/>
          <w:p>
            <w:pPr>
              <w:pStyle w:val="Compact"/>
            </w:pPr>
            <w:r>
              <w:t xml:space="preserve">Output</w:t>
            </w:r>
          </w:p>
        </w:tc>
      </w:tr>
      <w:tr>
        <w:tc>
          <w:tcPr/>
          <w:p>
            <w:pPr>
              <w:pStyle w:val="Compact"/>
            </w:pPr>
            <w:r>
              <w:t xml:space="preserve">1. Identify (Plan)</w:t>
            </w:r>
          </w:p>
        </w:tc>
        <w:tc>
          <w:tcPr/>
          <w:p>
            <w:pPr>
              <w:pStyle w:val="Compact"/>
            </w:pPr>
            <w:r>
              <w:t xml:space="preserve">Detect the nonconformity, risk, or opportunity and report it in the team chat.</w:t>
            </w:r>
          </w:p>
        </w:tc>
        <w:tc>
          <w:tcPr/>
          <w:p>
            <w:pPr>
              <w:pStyle w:val="Compact"/>
            </w:pPr>
            <w:r>
              <w:t xml:space="preserve">Whoever detects it</w:t>
            </w:r>
          </w:p>
        </w:tc>
        <w:tc>
          <w:tcPr/>
          <w:p>
            <w:pPr>
              <w:pStyle w:val="Compact"/>
            </w:pPr>
            <w:r>
              <w:t xml:space="preserve">Notice with description and evidence.</w:t>
            </w:r>
          </w:p>
        </w:tc>
      </w:tr>
      <w:tr>
        <w:tc>
          <w:tcPr/>
          <w:p>
            <w:pPr>
              <w:pStyle w:val="Compact"/>
            </w:pPr>
            <w:r>
              <w:t xml:space="preserve">2. Record (Plan)</w:t>
            </w:r>
          </w:p>
        </w:tc>
        <w:tc>
          <w:tcPr/>
          <w:p>
            <w:pPr>
              <w:pStyle w:val="Compact"/>
            </w:pPr>
            <w:r>
              <w:t xml:space="preserve">Create the row in the corresponding register (sections 9 to 12) with the form of Annex A; assign ID, type, severity, and person responsible.</w:t>
            </w:r>
          </w:p>
        </w:tc>
        <w:tc>
          <w:tcPr/>
          <w:p>
            <w:pPr>
              <w:pStyle w:val="Compact"/>
            </w:pPr>
            <w:r>
              <w:t xml:space="preserve">Leader of the affected area</w:t>
            </w:r>
          </w:p>
        </w:tc>
        <w:tc>
          <w:tcPr/>
          <w:p>
            <w:pPr>
              <w:pStyle w:val="Compact"/>
            </w:pPr>
            <w:r>
              <w:t xml:space="preserve">Action in the Open state.</w:t>
            </w:r>
          </w:p>
        </w:tc>
      </w:tr>
      <w:tr>
        <w:tc>
          <w:tcPr/>
          <w:p>
            <w:pPr>
              <w:pStyle w:val="Compact"/>
            </w:pPr>
            <w:r>
              <w:t xml:space="preserve">3. Contain (Do)</w:t>
            </w:r>
          </w:p>
        </w:tc>
        <w:tc>
          <w:tcPr/>
          <w:p>
            <w:pPr>
              <w:pStyle w:val="Compact"/>
            </w:pPr>
            <w:r>
              <w:t xml:space="preserve">Only for P0 and P1 corrective actions: apply the immediate correction (restart, adjust</w:t>
            </w:r>
            <w:r>
              <w:t xml:space="preserve"> </w:t>
            </w:r>
            <w:r>
              <w:rPr>
                <w:i/>
                <w:iCs/>
              </w:rPr>
              <w:t xml:space="preserve">.env</w:t>
            </w:r>
            <w:r>
              <w:t xml:space="preserve">, start the missing container).</w:t>
            </w:r>
          </w:p>
        </w:tc>
        <w:tc>
          <w:tcPr/>
          <w:p>
            <w:pPr>
              <w:pStyle w:val="Compact"/>
            </w:pPr>
            <w:r>
              <w:t xml:space="preserve">Service owner</w:t>
            </w:r>
          </w:p>
        </w:tc>
        <w:tc>
          <w:tcPr/>
          <w:p>
            <w:pPr>
              <w:pStyle w:val="Compact"/>
            </w:pPr>
            <w:r>
              <w:t xml:space="preserve">Flow restored.</w:t>
            </w:r>
          </w:p>
        </w:tc>
      </w:tr>
      <w:tr>
        <w:tc>
          <w:tcPr/>
          <w:p>
            <w:pPr>
              <w:pStyle w:val="Compact"/>
            </w:pPr>
            <w:r>
              <w:t xml:space="preserve">4. Analyze the cause (Plan)</w:t>
            </w:r>
          </w:p>
        </w:tc>
        <w:tc>
          <w:tcPr/>
          <w:p>
            <w:pPr>
              <w:pStyle w:val="Compact"/>
            </w:pPr>
            <w:r>
              <w:t xml:space="preserve">Apply the five whys or the cause-and-effect diagram (section 8.3).</w:t>
            </w:r>
          </w:p>
        </w:tc>
        <w:tc>
          <w:tcPr/>
          <w:p>
            <w:pPr>
              <w:pStyle w:val="Compact"/>
            </w:pPr>
            <w:r>
              <w:t xml:space="preserve">Service owner</w:t>
            </w:r>
          </w:p>
        </w:tc>
        <w:tc>
          <w:tcPr/>
          <w:p>
            <w:pPr>
              <w:pStyle w:val="Compact"/>
            </w:pPr>
            <w:r>
              <w:t xml:space="preserve">Documented root cause.</w:t>
            </w:r>
          </w:p>
        </w:tc>
      </w:tr>
      <w:tr>
        <w:tc>
          <w:tcPr/>
          <w:p>
            <w:pPr>
              <w:pStyle w:val="Compact"/>
            </w:pPr>
            <w:r>
              <w:t xml:space="preserve">5. Plan (Plan)</w:t>
            </w:r>
          </w:p>
        </w:tc>
        <w:tc>
          <w:tcPr/>
          <w:p>
            <w:pPr>
              <w:pStyle w:val="Compact"/>
            </w:pPr>
            <w:r>
              <w:t xml:space="preserve">Define the solution, the closure criterion, the effort, and the date; if a technical decision changes, create or modify an ADR.</w:t>
            </w:r>
          </w:p>
        </w:tc>
        <w:tc>
          <w:tcPr/>
          <w:p>
            <w:pPr>
              <w:pStyle w:val="Compact"/>
            </w:pPr>
            <w:r>
              <w:t xml:space="preserve">Person responsible with the project leader</w:t>
            </w:r>
          </w:p>
        </w:tc>
        <w:tc>
          <w:tcPr/>
          <w:p>
            <w:pPr>
              <w:pStyle w:val="Compact"/>
            </w:pPr>
            <w:r>
              <w:t xml:space="preserve">Action in the Planned state.</w:t>
            </w:r>
          </w:p>
        </w:tc>
      </w:tr>
      <w:tr>
        <w:tc>
          <w:tcPr/>
          <w:p>
            <w:pPr>
              <w:pStyle w:val="Compact"/>
            </w:pPr>
            <w:r>
              <w:t xml:space="preserve">6. Execute (Do)</w:t>
            </w:r>
          </w:p>
        </w:tc>
        <w:tc>
          <w:tcPr/>
          <w:p>
            <w:pPr>
              <w:pStyle w:val="Compact"/>
            </w:pPr>
            <w:r>
              <w:rPr>
                <w:i/>
                <w:iCs/>
              </w:rPr>
              <w:t xml:space="preserve">fix/*</w:t>
            </w:r>
            <w:r>
              <w:t xml:space="preserve"> </w:t>
            </w:r>
            <w:r>
              <w:t xml:space="preserve">or</w:t>
            </w:r>
            <w:r>
              <w:t xml:space="preserve"> </w:t>
            </w:r>
            <w:r>
              <w:rPr>
                <w:i/>
                <w:iCs/>
              </w:rPr>
              <w:t xml:space="preserve">feat/*</w:t>
            </w:r>
            <w:r>
              <w:t xml:space="preserve"> </w:t>
            </w:r>
            <w:r>
              <w:t xml:space="preserve">branch, change with tests that reproduce the defect, pull request reviewed by another person, and documentation updated in the same pull request (definition of done).</w:t>
            </w:r>
          </w:p>
        </w:tc>
        <w:tc>
          <w:tcPr/>
          <w:p>
            <w:pPr>
              <w:pStyle w:val="Compact"/>
            </w:pPr>
            <w:r>
              <w:t xml:space="preserve">Person responsible</w:t>
            </w:r>
          </w:p>
        </w:tc>
        <w:tc>
          <w:tcPr/>
          <w:p>
            <w:pPr>
              <w:pStyle w:val="Compact"/>
            </w:pPr>
            <w:r>
              <w:t xml:space="preserve">Pull request merged into</w:t>
            </w:r>
            <w:r>
              <w:t xml:space="preserve"> </w:t>
            </w:r>
            <w:r>
              <w:rPr>
                <w:i/>
                <w:iCs/>
              </w:rPr>
              <w:t xml:space="preserve">develop</w:t>
            </w:r>
            <w:r>
              <w:t xml:space="preserve">.</w:t>
            </w:r>
          </w:p>
        </w:tc>
      </w:tr>
      <w:tr>
        <w:tc>
          <w:tcPr/>
          <w:p>
            <w:pPr>
              <w:pStyle w:val="Compact"/>
            </w:pPr>
            <w:r>
              <w:t xml:space="preserve">7. Verify effectiveness (Check)</w:t>
            </w:r>
          </w:p>
        </w:tc>
        <w:tc>
          <w:tcPr/>
          <w:p>
            <w:pPr>
              <w:pStyle w:val="Compact"/>
            </w:pPr>
            <w:r>
              <w:t xml:space="preserve">Check the closure criterion in the implemented environment and that the problem does not reappear (section 8.4).</w:t>
            </w:r>
          </w:p>
        </w:tc>
        <w:tc>
          <w:tcPr/>
          <w:p>
            <w:pPr>
              <w:pStyle w:val="Compact"/>
            </w:pPr>
            <w:r>
              <w:t xml:space="preserve">Person other than the executor</w:t>
            </w:r>
          </w:p>
        </w:tc>
        <w:tc>
          <w:tcPr/>
          <w:p>
            <w:pPr>
              <w:pStyle w:val="Compact"/>
            </w:pPr>
            <w:r>
              <w:t xml:space="preserve">Verification evidence.</w:t>
            </w:r>
          </w:p>
        </w:tc>
      </w:tr>
      <w:tr>
        <w:tc>
          <w:tcPr/>
          <w:p>
            <w:pPr>
              <w:pStyle w:val="Compact"/>
            </w:pPr>
            <w:r>
              <w:t xml:space="preserve">8. Close and learn (Act)</w:t>
            </w:r>
          </w:p>
        </w:tc>
        <w:tc>
          <w:tcPr/>
          <w:p>
            <w:pPr>
              <w:pStyle w:val="Compact"/>
            </w:pPr>
            <w:r>
              <w:t xml:space="preserve">Mark Closed, record the lesson learned (section 14), and update the risk register and the technical backlog.</w:t>
            </w:r>
          </w:p>
        </w:tc>
        <w:tc>
          <w:tcPr/>
          <w:p>
            <w:pPr>
              <w:pStyle w:val="Compact"/>
            </w:pPr>
            <w:r>
              <w:t xml:space="preserve">Project leader</w:t>
            </w:r>
          </w:p>
        </w:tc>
        <w:tc>
          <w:tcPr/>
          <w:p>
            <w:pPr>
              <w:pStyle w:val="Compact"/>
            </w:pPr>
            <w:r>
              <w:t xml:space="preserve">Action in the Closed state.</w:t>
            </w:r>
          </w:p>
        </w:tc>
      </w:tr>
    </w:tbl>
    <w:p>
      <w:pPr>
        <w:pStyle w:val="BodyText"/>
      </w:pPr>
      <w:r>
        <w:rPr>
          <w:i/>
          <w:iCs/>
        </w:rPr>
        <w:t xml:space="preserve">Note.</w:t>
      </w:r>
      <w:r>
        <w:t xml:space="preserve"> </w:t>
      </w:r>
      <w:r>
        <w:t xml:space="preserve">Prepared by the authors from clause 10.2 of ISO (2015) and the definition of done of the project.</w:t>
      </w:r>
    </w:p>
    <w:bookmarkEnd w:id="34"/>
    <w:bookmarkStart w:id="35" w:name="X2536de65b0e65bcee115448dbe8d2cf11202876"/>
    <w:p>
      <w:pPr>
        <w:pStyle w:val="Heading3"/>
      </w:pPr>
      <w:r>
        <w:t xml:space="preserve">8.3 Root Cause Analysis</w:t>
      </w:r>
    </w:p>
    <w:p>
      <w:pPr>
        <w:pStyle w:val="FirstParagraph"/>
      </w:pPr>
      <w:r>
        <w:t xml:space="preserve">For corrective actions of severity P0, P1, and P2, documenting the root cause is mandatory. Two techniques are used:</w:t>
      </w:r>
    </w:p>
    <w:p>
      <w:pPr>
        <w:pStyle w:val="Compact"/>
        <w:numPr>
          <w:ilvl w:val="0"/>
          <w:numId w:val="1010"/>
        </w:numPr>
      </w:pPr>
      <w:r>
        <w:rPr>
          <w:b/>
          <w:bCs/>
        </w:rPr>
        <w:t xml:space="preserve">Five whys:</w:t>
      </w:r>
      <w:r>
        <w:t xml:space="preserve"> </w:t>
      </w:r>
      <w:r>
        <w:t xml:space="preserve">the question "why did it happen?" is asked about each answer until reaching a cause on which the team can act (process, design, configuration, or knowledge). Annex B contains a real example from the project.</w:t>
      </w:r>
    </w:p>
    <w:p>
      <w:pPr>
        <w:pStyle w:val="Compact"/>
        <w:numPr>
          <w:ilvl w:val="0"/>
          <w:numId w:val="1010"/>
        </w:numPr>
      </w:pPr>
      <w:r>
        <w:rPr>
          <w:b/>
          <w:bCs/>
        </w:rPr>
        <w:t xml:space="preserve">Cause-and-effect (Ishikawa) diagram:</w:t>
      </w:r>
      <w:r>
        <w:t xml:space="preserve"> </w:t>
      </w:r>
      <w:r>
        <w:t xml:space="preserve">when there are several possible causes, they are classified into the categories</w:t>
      </w:r>
      <w:r>
        <w:t xml:space="preserve"> </w:t>
      </w:r>
      <w:r>
        <w:rPr>
          <w:i/>
          <w:iCs/>
        </w:rPr>
        <w:t xml:space="preserve">code</w:t>
      </w:r>
      <w:r>
        <w:t xml:space="preserve">,</w:t>
      </w:r>
      <w:r>
        <w:t xml:space="preserve"> </w:t>
      </w:r>
      <w:r>
        <w:rPr>
          <w:i/>
          <w:iCs/>
        </w:rPr>
        <w:t xml:space="preserve">configuration</w:t>
      </w:r>
      <w:r>
        <w:t xml:space="preserve">,</w:t>
      </w:r>
      <w:r>
        <w:t xml:space="preserve"> </w:t>
      </w:r>
      <w:r>
        <w:rPr>
          <w:i/>
          <w:iCs/>
        </w:rPr>
        <w:t xml:space="preserve">data</w:t>
      </w:r>
      <w:r>
        <w:t xml:space="preserve">,</w:t>
      </w:r>
      <w:r>
        <w:t xml:space="preserve"> </w:t>
      </w:r>
      <w:r>
        <w:rPr>
          <w:i/>
          <w:iCs/>
        </w:rPr>
        <w:t xml:space="preserve">infrastructure</w:t>
      </w:r>
      <w:r>
        <w:t xml:space="preserve">,</w:t>
      </w:r>
      <w:r>
        <w:t xml:space="preserve"> </w:t>
      </w:r>
      <w:r>
        <w:rPr>
          <w:i/>
          <w:iCs/>
        </w:rPr>
        <w:t xml:space="preserve">process</w:t>
      </w:r>
      <w:r>
        <w:t xml:space="preserve">, and</w:t>
      </w:r>
      <w:r>
        <w:t xml:space="preserve"> </w:t>
      </w:r>
      <w:r>
        <w:rPr>
          <w:i/>
          <w:iCs/>
        </w:rPr>
        <w:t xml:space="preserve">people</w:t>
      </w:r>
      <w:r>
        <w:t xml:space="preserve"> </w:t>
      </w:r>
      <w:r>
        <w:t xml:space="preserve">before choosing the main cause.</w:t>
      </w:r>
    </w:p>
    <w:p>
      <w:pPr>
        <w:pStyle w:val="FirstParagraph"/>
      </w:pPr>
      <w:r>
        <w:t xml:space="preserve">The root cause is</w:t>
      </w:r>
      <w:r>
        <w:t xml:space="preserve"> </w:t>
      </w:r>
      <w:r>
        <w:rPr>
          <w:b/>
          <w:bCs/>
        </w:rPr>
        <w:t xml:space="preserve">never</w:t>
      </w:r>
      <w:r>
        <w:t xml:space="preserve"> </w:t>
      </w:r>
      <w:r>
        <w:t xml:space="preserve">recorded as "human error": if a person made a mistake, the question is what in the process, the tool, or the documentation allowed the mistake (the blameless approach of the project's post-mortems).</w:t>
      </w:r>
    </w:p>
    <w:bookmarkEnd w:id="35"/>
    <w:bookmarkStart w:id="36" w:name="Xd8d6640278042cf55c60e1c2e71d251b5ec0c19"/>
    <w:p>
      <w:pPr>
        <w:pStyle w:val="Heading3"/>
      </w:pPr>
      <w:r>
        <w:t xml:space="preserve">8.4 Effectiveness Verification</w:t>
      </w:r>
    </w:p>
    <w:p>
      <w:pPr>
        <w:pStyle w:val="FirstParagraph"/>
      </w:pPr>
      <w:r>
        <w:t xml:space="preserve">An action is closed only when its closure criterion is met and there is verifiable evidence: a commit or pull request, an automated test that reproduces the defect and now passes, the result of a manual test, a database query, or a screenshot. For P0 and P1 corrective actions, it is also required that the problem does not reappear in the next review or implementation. Verification is performed by a person other than the one who executed the action.</w:t>
      </w:r>
    </w:p>
    <w:bookmarkEnd w:id="36"/>
    <w:bookmarkStart w:id="37" w:name="X43e8fe875d8e46f24e1c9361d9495f20b17aa98"/>
    <w:p>
      <w:pPr>
        <w:pStyle w:val="Heading3"/>
      </w:pPr>
      <w:r>
        <w:t xml:space="preserve">8.5 Roles</w:t>
      </w:r>
    </w:p>
    <w:p>
      <w:pPr>
        <w:pStyle w:val="FirstParagraph"/>
      </w:pPr>
      <w:r>
        <w:rPr>
          <w:b/>
          <w:bCs/>
        </w:rPr>
        <w:t xml:space="preserve">Table 5</w:t>
      </w:r>
    </w:p>
    <w:p>
      <w:pPr>
        <w:pStyle w:val="BodyText"/>
      </w:pPr>
      <w:r>
        <w:rPr>
          <w:i/>
          <w:iCs/>
        </w:rPr>
        <w:t xml:space="preserve">Roles in Action Management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Person</w:t>
            </w:r>
          </w:p>
        </w:tc>
        <w:tc>
          <w:tcPr/>
          <w:p>
            <w:pPr>
              <w:pStyle w:val="Compact"/>
            </w:pPr>
            <w:r>
              <w:t xml:space="preserve">Responsibility</w:t>
            </w:r>
          </w:p>
        </w:tc>
      </w:tr>
      <w:tr>
        <w:tc>
          <w:tcPr/>
          <w:p>
            <w:pPr>
              <w:pStyle w:val="Compact"/>
            </w:pPr>
            <w:r>
              <w:t xml:space="preserve">Project leader</w:t>
            </w:r>
          </w:p>
        </w:tc>
        <w:tc>
          <w:tcPr/>
          <w:p>
            <w:pPr>
              <w:pStyle w:val="Compact"/>
            </w:pPr>
            <w:r>
              <w:t xml:space="preserve">Brayan Estiven Patiño Cabrera</w:t>
            </w:r>
          </w:p>
        </w:tc>
        <w:tc>
          <w:tcPr/>
          <w:p>
            <w:pPr>
              <w:pStyle w:val="Compact"/>
            </w:pPr>
            <w:r>
              <w:t xml:space="preserve">Approves priorities, accepts risks, verifies closure, and maintains this document.</w:t>
            </w:r>
          </w:p>
        </w:tc>
      </w:tr>
      <w:tr>
        <w:tc>
          <w:tcPr/>
          <w:p>
            <w:pPr>
              <w:pStyle w:val="Compact"/>
            </w:pPr>
            <w:r>
              <w:t xml:space="preserve">Backend leader</w:t>
            </w:r>
          </w:p>
        </w:tc>
        <w:tc>
          <w:tcPr/>
          <w:p>
            <w:pPr>
              <w:pStyle w:val="Compact"/>
            </w:pPr>
            <w:r>
              <w:t xml:space="preserve">Merari Urbano</w:t>
            </w:r>
          </w:p>
        </w:tc>
        <w:tc>
          <w:tcPr/>
          <w:p>
            <w:pPr>
              <w:pStyle w:val="Compact"/>
            </w:pPr>
            <w:r>
              <w:t xml:space="preserve">Responsible for the actions of services, database, and infrastructure.</w:t>
            </w:r>
          </w:p>
        </w:tc>
      </w:tr>
      <w:tr>
        <w:tc>
          <w:tcPr/>
          <w:p>
            <w:pPr>
              <w:pStyle w:val="Compact"/>
            </w:pPr>
            <w:r>
              <w:t xml:space="preserve">Frontend leader</w:t>
            </w:r>
          </w:p>
        </w:tc>
        <w:tc>
          <w:tcPr/>
          <w:p>
            <w:pPr>
              <w:pStyle w:val="Compact"/>
            </w:pPr>
            <w:r>
              <w:t xml:space="preserve">Juan Camilo Guilombo Osorio</w:t>
            </w:r>
          </w:p>
        </w:tc>
        <w:tc>
          <w:tcPr/>
          <w:p>
            <w:pPr>
              <w:pStyle w:val="Compact"/>
            </w:pPr>
            <w:r>
              <w:t xml:space="preserve">Responsible for the actions of the web and mobile applications.</w:t>
            </w:r>
          </w:p>
        </w:tc>
      </w:tr>
      <w:tr>
        <w:tc>
          <w:tcPr/>
          <w:p>
            <w:pPr>
              <w:pStyle w:val="Compact"/>
            </w:pPr>
            <w:r>
              <w:t xml:space="preserve">Author of each pull request</w:t>
            </w:r>
          </w:p>
        </w:tc>
        <w:tc>
          <w:tcPr/>
          <w:p>
            <w:pPr>
              <w:pStyle w:val="Compact"/>
            </w:pPr>
            <w:r>
              <w:t xml:space="preserve">Any team member</w:t>
            </w:r>
          </w:p>
        </w:tc>
        <w:tc>
          <w:tcPr/>
          <w:p>
            <w:pPr>
              <w:pStyle w:val="Compact"/>
            </w:pPr>
            <w:r>
              <w:t xml:space="preserve">Updates the affected documentation in the same pull request.</w:t>
            </w:r>
          </w:p>
        </w:tc>
      </w:tr>
      <w:tr>
        <w:tc>
          <w:tcPr/>
          <w:p>
            <w:pPr>
              <w:pStyle w:val="Compact"/>
            </w:pPr>
            <w:r>
              <w:t xml:space="preserve">Instructor</w:t>
            </w:r>
          </w:p>
        </w:tc>
        <w:tc>
          <w:tcPr/>
          <w:p>
            <w:pPr>
              <w:pStyle w:val="Compact"/>
            </w:pPr>
            <w:r>
              <w:t xml:space="preserve">Karol Daniela Correa</w:t>
            </w:r>
          </w:p>
        </w:tc>
        <w:tc>
          <w:tcPr/>
          <w:p>
            <w:pPr>
              <w:pStyle w:val="Compact"/>
            </w:pPr>
            <w:r>
              <w:t xml:space="preserve">Source of remarks; reviews the document at the deliveries.</w:t>
            </w:r>
          </w:p>
        </w:tc>
      </w:tr>
    </w:tbl>
    <w:p>
      <w:pPr>
        <w:pStyle w:val="BodyText"/>
      </w:pPr>
      <w:r>
        <w:rPr>
          <w:i/>
          <w:iCs/>
        </w:rPr>
        <w:t xml:space="preserve">Note.</w:t>
      </w:r>
      <w:r>
        <w:t xml:space="preserve"> </w:t>
      </w:r>
      <w:r>
        <w:t xml:space="preserve">Prepared by the authors. Each service also has an owner defined in the project's service catalog.</w:t>
      </w:r>
    </w:p>
    <w:bookmarkEnd w:id="37"/>
    <w:bookmarkEnd w:id="38"/>
    <w:bookmarkStart w:id="39" w:name="X0ce805ce2d12343ab83e47c91b7b224bb425b48"/>
    <w:p>
      <w:pPr>
        <w:pStyle w:val="Heading2"/>
      </w:pPr>
      <w:r>
        <w:t xml:space="preserve">9. Register of Closed Corrective Actions</w:t>
      </w:r>
    </w:p>
    <w:p>
      <w:pPr>
        <w:pStyle w:val="FirstParagraph"/>
      </w:pPr>
      <w:r>
        <w:t xml:space="preserve">Table 6 records the nonconformities already corrected, with their root cause and the closure evidence. The "Origin" column refers to the closed risk (C-), the technical debt item (TD-), or the corresponding ADR.</w:t>
      </w:r>
    </w:p>
    <w:p>
      <w:pPr>
        <w:pStyle w:val="BodyText"/>
      </w:pPr>
      <w:r>
        <w:rPr>
          <w:b/>
          <w:bCs/>
        </w:rPr>
        <w:t xml:space="preserve">Table 6</w:t>
      </w:r>
    </w:p>
    <w:p>
      <w:pPr>
        <w:pStyle w:val="BodyText"/>
      </w:pPr>
      <w:r>
        <w:rPr>
          <w:i/>
          <w:iCs/>
        </w:rPr>
        <w:t xml:space="preserve">Closed Corrective Actions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Nonconformity</w:t>
            </w:r>
          </w:p>
        </w:tc>
        <w:tc>
          <w:tcPr/>
          <w:p>
            <w:pPr>
              <w:pStyle w:val="Compact"/>
            </w:pPr>
            <w:r>
              <w:t xml:space="preserve">Sev.</w:t>
            </w:r>
          </w:p>
        </w:tc>
        <w:tc>
          <w:tcPr/>
          <w:p>
            <w:pPr>
              <w:pStyle w:val="Compact"/>
            </w:pPr>
            <w:r>
              <w:t xml:space="preserve">Root cause</w:t>
            </w:r>
          </w:p>
        </w:tc>
        <w:tc>
          <w:tcPr/>
          <w:p>
            <w:pPr>
              <w:pStyle w:val="Compact"/>
            </w:pPr>
            <w:r>
              <w:t xml:space="preserve">Action performed</w:t>
            </w:r>
          </w:p>
        </w:tc>
        <w:tc>
          <w:tcPr/>
          <w:p>
            <w:pPr>
              <w:pStyle w:val="Compact"/>
            </w:pPr>
            <w:r>
              <w:t xml:space="preserve">Closure evidence</w:t>
            </w:r>
          </w:p>
        </w:tc>
        <w:tc>
          <w:tcPr/>
          <w:p>
            <w:pPr>
              <w:pStyle w:val="Compact"/>
            </w:pPr>
            <w:r>
              <w:t xml:space="preserve">Origin</w:t>
            </w:r>
          </w:p>
        </w:tc>
        <w:tc>
          <w:tcPr/>
          <w:p>
            <w:pPr>
              <w:pStyle w:val="Compact"/>
            </w:pPr>
            <w:r>
              <w:t xml:space="preserve">Closed</w:t>
            </w:r>
          </w:p>
        </w:tc>
      </w:tr>
      <w:tr>
        <w:tc>
          <w:tcPr/>
          <w:p>
            <w:pPr>
              <w:pStyle w:val="Compact"/>
            </w:pPr>
            <w:r>
              <w:t xml:space="preserve">AC-01</w:t>
            </w:r>
          </w:p>
        </w:tc>
        <w:tc>
          <w:tcPr/>
          <w:p>
            <w:pPr>
              <w:pStyle w:val="Compact"/>
            </w:pPr>
            <w:r>
              <w:t xml:space="preserve">Booking times appeared shifted by five hours.</w:t>
            </w:r>
          </w:p>
        </w:tc>
        <w:tc>
          <w:tcPr/>
          <w:p>
            <w:pPr>
              <w:pStyle w:val="Compact"/>
            </w:pPr>
            <w:r>
              <w:t xml:space="preserve">P1</w:t>
            </w:r>
          </w:p>
        </w:tc>
        <w:tc>
          <w:tcPr/>
          <w:p>
            <w:pPr>
              <w:pStyle w:val="Compact"/>
            </w:pPr>
            <w:r>
              <w:t xml:space="preserve">The JVM converted dates with the machine's time zone instead of the business's.</w:t>
            </w:r>
          </w:p>
        </w:tc>
        <w:tc>
          <w:tcPr/>
          <w:p>
            <w:pPr>
              <w:pStyle w:val="Compact"/>
            </w:pPr>
            <w:r>
              <w:t xml:space="preserve">The booking-service JVM runs in UTC; dates are stored in UTC and converted only at the edges with</w:t>
            </w:r>
            <w:r>
              <w:t xml:space="preserve"> </w:t>
            </w:r>
            <w:r>
              <w:rPr>
                <w:i/>
                <w:iCs/>
              </w:rPr>
              <w:t xml:space="preserve">BOOKING_ZONE=America/Bogota</w:t>
            </w:r>
            <w:r>
              <w:t xml:space="preserve">.</w:t>
            </w:r>
          </w:p>
        </w:tc>
        <w:tc>
          <w:tcPr/>
          <w:p>
            <w:pPr>
              <w:pStyle w:val="Compact"/>
            </w:pPr>
            <w:r>
              <w:rPr>
                <w:i/>
                <w:iCs/>
              </w:rPr>
              <w:t xml:space="preserve">AvailabilityPolicyTest</w:t>
            </w:r>
            <w:r>
              <w:t xml:space="preserve"> </w:t>
            </w:r>
            <w:r>
              <w:t xml:space="preserve">tests and correct bookings in the end-to-end test.</w:t>
            </w:r>
          </w:p>
        </w:tc>
        <w:tc>
          <w:tcPr/>
          <w:p>
            <w:pPr>
              <w:pStyle w:val="Compact"/>
            </w:pPr>
            <w:r>
              <w:t xml:space="preserve">C-001</w:t>
            </w:r>
          </w:p>
        </w:tc>
        <w:tc>
          <w:tcPr/>
          <w:p>
            <w:pPr>
              <w:pStyle w:val="Compact"/>
            </w:pPr>
            <w:r>
              <w:t xml:space="preserve">2026-10-04</w:t>
            </w:r>
          </w:p>
        </w:tc>
      </w:tr>
      <w:tr>
        <w:tc>
          <w:tcPr/>
          <w:p>
            <w:pPr>
              <w:pStyle w:val="Compact"/>
            </w:pPr>
            <w:r>
              <w:t xml:space="preserve">AC-02</w:t>
            </w:r>
          </w:p>
        </w:tc>
        <w:tc>
          <w:tcPr/>
          <w:p>
            <w:pPr>
              <w:pStyle w:val="Compact"/>
            </w:pPr>
            <w:r>
              <w:t xml:space="preserve">Services failed at startup after</w:t>
            </w:r>
            <w:r>
              <w:t xml:space="preserve"> </w:t>
            </w:r>
            <w:r>
              <w:rPr>
                <w:i/>
                <w:iCs/>
              </w:rPr>
              <w:t xml:space="preserve">docker compose up</w:t>
            </w:r>
            <w:r>
              <w:t xml:space="preserve">.</w:t>
            </w:r>
          </w:p>
        </w:tc>
        <w:tc>
          <w:tcPr/>
          <w:p>
            <w:pPr>
              <w:pStyle w:val="Compact"/>
            </w:pPr>
            <w:r>
              <w:t xml:space="preserve">P0</w:t>
            </w:r>
          </w:p>
        </w:tc>
        <w:tc>
          <w:tcPr/>
          <w:p>
            <w:pPr>
              <w:pStyle w:val="Compact"/>
            </w:pPr>
            <w:r>
              <w:t xml:space="preserve">The services tried to connect before SQL Server was healthy.</w:t>
            </w:r>
          </w:p>
        </w:tc>
        <w:tc>
          <w:tcPr/>
          <w:p>
            <w:pPr>
              <w:pStyle w:val="Compact"/>
            </w:pPr>
            <w:r>
              <w:t xml:space="preserve">Health checks on</w:t>
            </w:r>
            <w:r>
              <w:t xml:space="preserve"> </w:t>
            </w:r>
            <w:r>
              <w:rPr>
                <w:i/>
                <w:iCs/>
              </w:rPr>
              <w:t xml:space="preserve">sqlserver</w:t>
            </w:r>
            <w:r>
              <w:t xml:space="preserve"> </w:t>
            </w:r>
            <w:r>
              <w:t xml:space="preserve">and</w:t>
            </w:r>
            <w:r>
              <w:t xml:space="preserve"> </w:t>
            </w:r>
            <w:r>
              <w:rPr>
                <w:i/>
                <w:iCs/>
              </w:rPr>
              <w:t xml:space="preserve">rabbitmq</w:t>
            </w:r>
            <w:r>
              <w:t xml:space="preserve"> </w:t>
            </w:r>
            <w:r>
              <w:t xml:space="preserve">and</w:t>
            </w:r>
            <w:r>
              <w:t xml:space="preserve"> </w:t>
            </w:r>
            <w:r>
              <w:rPr>
                <w:i/>
                <w:iCs/>
              </w:rPr>
              <w:t xml:space="preserve">service_healthy</w:t>
            </w:r>
            <w:r>
              <w:t xml:space="preserve"> </w:t>
            </w:r>
            <w:r>
              <w:t xml:space="preserve">and</w:t>
            </w:r>
            <w:r>
              <w:t xml:space="preserve"> </w:t>
            </w:r>
            <w:r>
              <w:rPr>
                <w:i/>
                <w:iCs/>
              </w:rPr>
              <w:t xml:space="preserve">service_completed_successfully</w:t>
            </w:r>
            <w:r>
              <w:t xml:space="preserve"> </w:t>
            </w:r>
            <w:r>
              <w:t xml:space="preserve">dependencies in the Compose file.</w:t>
            </w:r>
          </w:p>
        </w:tc>
        <w:tc>
          <w:tcPr/>
          <w:p>
            <w:pPr>
              <w:pStyle w:val="Compact"/>
            </w:pPr>
            <w:r>
              <w:rPr>
                <w:i/>
                <w:iCs/>
              </w:rPr>
              <w:t xml:space="preserve">docker-compose.yml</w:t>
            </w:r>
            <w:r>
              <w:t xml:space="preserve"> </w:t>
            </w:r>
            <w:r>
              <w:t xml:space="preserve">with conditional</w:t>
            </w:r>
            <w:r>
              <w:t xml:space="preserve"> </w:t>
            </w:r>
            <w:r>
              <w:rPr>
                <w:i/>
                <w:iCs/>
              </w:rPr>
              <w:t xml:space="preserve">depends_on</w:t>
            </w:r>
            <w:r>
              <w:t xml:space="preserve">.</w:t>
            </w:r>
          </w:p>
        </w:tc>
        <w:tc>
          <w:tcPr/>
          <w:p>
            <w:pPr>
              <w:pStyle w:val="Compact"/>
            </w:pPr>
            <w:r>
              <w:t xml:space="preserve">C-002</w:t>
            </w:r>
          </w:p>
        </w:tc>
        <w:tc>
          <w:tcPr/>
          <w:p>
            <w:pPr>
              <w:pStyle w:val="Compact"/>
            </w:pPr>
            <w:r>
              <w:t xml:space="preserve">2026-10-04</w:t>
            </w:r>
          </w:p>
        </w:tc>
      </w:tr>
      <w:tr>
        <w:tc>
          <w:tcPr/>
          <w:p>
            <w:pPr>
              <w:pStyle w:val="Compact"/>
            </w:pPr>
            <w:r>
              <w:t xml:space="preserve">AC-03</w:t>
            </w:r>
          </w:p>
        </w:tc>
        <w:tc>
          <w:tcPr/>
          <w:p>
            <w:pPr>
              <w:pStyle w:val="Compact"/>
            </w:pPr>
            <w:r>
              <w:t xml:space="preserve">Two different implementations of the booking service existed.</w:t>
            </w:r>
          </w:p>
        </w:tc>
        <w:tc>
          <w:tcPr/>
          <w:p>
            <w:pPr>
              <w:pStyle w:val="Compact"/>
            </w:pPr>
            <w:r>
              <w:t xml:space="preserve">P1</w:t>
            </w:r>
          </w:p>
        </w:tc>
        <w:tc>
          <w:tcPr/>
          <w:p>
            <w:pPr>
              <w:pStyle w:val="Compact"/>
            </w:pPr>
            <w:r>
              <w:t xml:space="preserve">Coding started without an agreed data model.</w:t>
            </w:r>
          </w:p>
        </w:tc>
        <w:tc>
          <w:tcPr/>
          <w:p>
            <w:pPr>
              <w:pStyle w:val="Compact"/>
            </w:pPr>
            <w:r>
              <w:t xml:space="preserve">booking-service was rebuilt from the agreed SQL model; team rule: agree on the model before coding a service.</w:t>
            </w:r>
          </w:p>
        </w:tc>
        <w:tc>
          <w:tcPr/>
          <w:p>
            <w:pPr>
              <w:pStyle w:val="Compact"/>
            </w:pPr>
            <w:r>
              <w:t xml:space="preserve">A single repository</w:t>
            </w:r>
            <w:r>
              <w:t xml:space="preserve"> </w:t>
            </w:r>
            <w:r>
              <w:rPr>
                <w:i/>
                <w:iCs/>
              </w:rPr>
              <w:t xml:space="preserve">lavarapido-booking-service</w:t>
            </w:r>
            <w:r>
              <w:t xml:space="preserve"> </w:t>
            </w:r>
            <w:r>
              <w:t xml:space="preserve">aligned with</w:t>
            </w:r>
            <w:r>
              <w:t xml:space="preserve"> </w:t>
            </w:r>
            <w:r>
              <w:rPr>
                <w:i/>
                <w:iCs/>
              </w:rPr>
              <w:t xml:space="preserve">06-data/models.md</w:t>
            </w:r>
            <w:r>
              <w:t xml:space="preserve">.</w:t>
            </w:r>
          </w:p>
        </w:tc>
        <w:tc>
          <w:tcPr/>
          <w:p>
            <w:pPr>
              <w:pStyle w:val="Compact"/>
            </w:pPr>
            <w:r>
              <w:t xml:space="preserve">C-003</w:t>
            </w:r>
          </w:p>
        </w:tc>
        <w:tc>
          <w:tcPr/>
          <w:p>
            <w:pPr>
              <w:pStyle w:val="Compact"/>
            </w:pPr>
            <w:r>
              <w:t xml:space="preserve">2026-10-04</w:t>
            </w:r>
          </w:p>
        </w:tc>
      </w:tr>
      <w:tr>
        <w:tc>
          <w:tcPr/>
          <w:p>
            <w:pPr>
              <w:pStyle w:val="Compact"/>
            </w:pPr>
            <w:r>
              <w:t xml:space="preserve">AC-04</w:t>
            </w:r>
          </w:p>
        </w:tc>
        <w:tc>
          <w:tcPr/>
          <w:p>
            <w:pPr>
              <w:pStyle w:val="Compact"/>
            </w:pPr>
            <w:r>
              <w:t xml:space="preserve">With</w:t>
            </w:r>
            <w:r>
              <w:t xml:space="preserve"> </w:t>
            </w:r>
            <w:r>
              <w:rPr>
                <w:i/>
                <w:iCs/>
              </w:rPr>
              <w:t xml:space="preserve">--profile app</w:t>
            </w:r>
            <w:r>
              <w:t xml:space="preserve">, every payment route failed.</w:t>
            </w:r>
          </w:p>
        </w:tc>
        <w:tc>
          <w:tcPr/>
          <w:p>
            <w:pPr>
              <w:pStyle w:val="Compact"/>
            </w:pPr>
            <w:r>
              <w:t xml:space="preserve">P1</w:t>
            </w:r>
          </w:p>
        </w:tc>
        <w:tc>
          <w:tcPr/>
          <w:p>
            <w:pPr>
              <w:pStyle w:val="Compact"/>
            </w:pPr>
            <w:r>
              <w:t xml:space="preserve">payment-service had no Dockerfile or Compose service, and the gateway container did not receive</w:t>
            </w:r>
            <w:r>
              <w:t xml:space="preserve"> </w:t>
            </w:r>
            <w:r>
              <w:rPr>
                <w:i/>
                <w:iCs/>
              </w:rPr>
              <w:t xml:space="preserve">ROUTE_PAYMENT_URL</w:t>
            </w:r>
            <w:r>
              <w:t xml:space="preserve">.</w:t>
            </w:r>
          </w:p>
        </w:tc>
        <w:tc>
          <w:tcPr/>
          <w:p>
            <w:pPr>
              <w:pStyle w:val="Compact"/>
            </w:pPr>
            <w:r>
              <w:t xml:space="preserve">Multi-stage .NET 8 Dockerfile,</w:t>
            </w:r>
            <w:r>
              <w:t xml:space="preserve"> </w:t>
            </w:r>
            <w:r>
              <w:rPr>
                <w:i/>
                <w:iCs/>
              </w:rPr>
              <w:t xml:space="preserve">payment-service</w:t>
            </w:r>
            <w:r>
              <w:t xml:space="preserve"> </w:t>
            </w:r>
            <w:r>
              <w:t xml:space="preserve">service in Compose, and</w:t>
            </w:r>
            <w:r>
              <w:t xml:space="preserve"> </w:t>
            </w:r>
            <w:r>
              <w:rPr>
                <w:i/>
                <w:iCs/>
              </w:rPr>
              <w:t xml:space="preserve">ROUTE_PAYMENT_URL</w:t>
            </w:r>
            <w:r>
              <w:t xml:space="preserve"> </w:t>
            </w:r>
            <w:r>
              <w:t xml:space="preserve">in the gateway.</w:t>
            </w:r>
          </w:p>
        </w:tc>
        <w:tc>
          <w:tcPr/>
          <w:p>
            <w:pPr>
              <w:pStyle w:val="Compact"/>
            </w:pPr>
            <w:r>
              <w:rPr>
                <w:i/>
                <w:iCs/>
              </w:rPr>
              <w:t xml:space="preserve">lavarapido-infra</w:t>
            </w:r>
            <w:r>
              <w:t xml:space="preserve"> </w:t>
            </w:r>
            <w:r>
              <w:t xml:space="preserve">commit of 2026-10-08 ("wire payment-service to booking-service and rabbitmq").</w:t>
            </w:r>
          </w:p>
        </w:tc>
        <w:tc>
          <w:tcPr/>
          <w:p>
            <w:pPr>
              <w:pStyle w:val="Compact"/>
            </w:pPr>
            <w:r>
              <w:t xml:space="preserve">TD-014</w:t>
            </w:r>
          </w:p>
        </w:tc>
        <w:tc>
          <w:tcPr/>
          <w:p>
            <w:pPr>
              <w:pStyle w:val="Compact"/>
            </w:pPr>
            <w:r>
              <w:t xml:space="preserve">2026-10-08</w:t>
            </w:r>
          </w:p>
        </w:tc>
      </w:tr>
      <w:tr>
        <w:tc>
          <w:tcPr/>
          <w:p>
            <w:pPr>
              <w:pStyle w:val="Compact"/>
            </w:pPr>
            <w:r>
              <w:t xml:space="preserve">AC-05</w:t>
            </w:r>
          </w:p>
        </w:tc>
        <w:tc>
          <w:tcPr/>
          <w:p>
            <w:pPr>
              <w:pStyle w:val="Compact"/>
            </w:pPr>
            <w:r>
              <w:rPr>
                <w:i/>
                <w:iCs/>
              </w:rPr>
              <w:t xml:space="preserve">BOOKING_SERVICE_URL</w:t>
            </w:r>
            <w:r>
              <w:t xml:space="preserve"> </w:t>
            </w:r>
            <w:r>
              <w:t xml:space="preserve">was missing for payment-service in Compose; crediting points failed in containers.</w:t>
            </w:r>
          </w:p>
        </w:tc>
        <w:tc>
          <w:tcPr/>
          <w:p>
            <w:pPr>
              <w:pStyle w:val="Compact"/>
            </w:pPr>
            <w:r>
              <w:t xml:space="preserve">P1</w:t>
            </w:r>
          </w:p>
        </w:tc>
        <w:tc>
          <w:tcPr/>
          <w:p>
            <w:pPr>
              <w:pStyle w:val="Compact"/>
            </w:pPr>
            <w:r>
              <w:t xml:space="preserve">The variable was omitted when the service was created (pre-existing gap found in ADR-015).</w:t>
            </w:r>
          </w:p>
        </w:tc>
        <w:tc>
          <w:tcPr/>
          <w:p>
            <w:pPr>
              <w:pStyle w:val="Compact"/>
            </w:pPr>
            <w:r>
              <w:t xml:space="preserve">Variable added with</w:t>
            </w:r>
            <w:r>
              <w:t xml:space="preserve"> </w:t>
            </w:r>
            <w:r>
              <w:rPr>
                <w:i/>
                <w:iCs/>
              </w:rPr>
              <w:t xml:space="preserve">http://booking-service:3003/api/v1</w:t>
            </w:r>
            <w:r>
              <w:t xml:space="preserve">.</w:t>
            </w:r>
          </w:p>
        </w:tc>
        <w:tc>
          <w:tcPr/>
          <w:p>
            <w:pPr>
              <w:pStyle w:val="Compact"/>
            </w:pPr>
            <w:r>
              <w:t xml:space="preserve">Current</w:t>
            </w:r>
            <w:r>
              <w:t xml:space="preserve"> </w:t>
            </w:r>
            <w:r>
              <w:rPr>
                <w:i/>
                <w:iCs/>
              </w:rPr>
              <w:t xml:space="preserve">docker-compose.yml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AC-06</w:t>
            </w:r>
          </w:p>
        </w:tc>
        <w:tc>
          <w:tcPr/>
          <w:p>
            <w:pPr>
              <w:pStyle w:val="Compact"/>
            </w:pPr>
            <w:r>
              <w:t xml:space="preserve">The customer was not notified when a payment was approved, rejected, or refunded.</w:t>
            </w:r>
          </w:p>
        </w:tc>
        <w:tc>
          <w:tcPr/>
          <w:p>
            <w:pPr>
              <w:pStyle w:val="Compact"/>
            </w:pPr>
            <w:r>
              <w:t xml:space="preserve">P2</w:t>
            </w:r>
          </w:p>
        </w:tc>
        <w:tc>
          <w:tcPr/>
          <w:p>
            <w:pPr>
              <w:pStyle w:val="Compact"/>
            </w:pPr>
            <w:r>
              <w:t xml:space="preserve">payment-service raised domain events but had no RabbitMQ publisher.</w:t>
            </w:r>
          </w:p>
        </w:tc>
        <w:tc>
          <w:tcPr/>
          <w:p>
            <w:pPr>
              <w:pStyle w:val="Compact"/>
            </w:pPr>
            <w:r>
              <w:t xml:space="preserve">Publisher with</w:t>
            </w:r>
            <w:r>
              <w:t xml:space="preserve"> </w:t>
            </w:r>
            <w:r>
              <w:rPr>
                <w:i/>
                <w:iCs/>
              </w:rPr>
              <w:t xml:space="preserve">RabbitMQ.Client</w:t>
            </w:r>
            <w:r>
              <w:t xml:space="preserve"> </w:t>
            </w:r>
            <w:r>
              <w:t xml:space="preserve">and events</w:t>
            </w:r>
            <w:r>
              <w:t xml:space="preserve"> </w:t>
            </w:r>
            <w:r>
              <w:rPr>
                <w:i/>
                <w:iCs/>
              </w:rPr>
              <w:t xml:space="preserve">payment.confirmed</w:t>
            </w:r>
            <w:r>
              <w:t xml:space="preserve">,</w:t>
            </w:r>
            <w:r>
              <w:t xml:space="preserve"> </w:t>
            </w:r>
            <w:r>
              <w:rPr>
                <w:i/>
                <w:iCs/>
              </w:rPr>
              <w:t xml:space="preserve">payment.rejected</w:t>
            </w:r>
            <w:r>
              <w:t xml:space="preserve">, and</w:t>
            </w:r>
            <w:r>
              <w:t xml:space="preserve"> </w:t>
            </w:r>
            <w:r>
              <w:rPr>
                <w:i/>
                <w:iCs/>
              </w:rPr>
              <w:t xml:space="preserve">payment.refunded</w:t>
            </w:r>
            <w:r>
              <w:t xml:space="preserve">, with an email to the customer.</w:t>
            </w:r>
          </w:p>
        </w:tc>
        <w:tc>
          <w:tcPr/>
          <w:p>
            <w:pPr>
              <w:pStyle w:val="Compact"/>
            </w:pPr>
            <w:r>
              <w:t xml:space="preserve">ADR-011 section 9;</w:t>
            </w:r>
            <w:r>
              <w:t xml:space="preserve"> </w:t>
            </w:r>
            <w:r>
              <w:rPr>
                <w:i/>
                <w:iCs/>
              </w:rPr>
              <w:t xml:space="preserve">PAYMENT_*</w:t>
            </w:r>
            <w:r>
              <w:t xml:space="preserve"> </w:t>
            </w:r>
            <w:r>
              <w:t xml:space="preserve">types in notification-service (migration 028).</w:t>
            </w:r>
          </w:p>
        </w:tc>
        <w:tc>
          <w:tcPr/>
          <w:p>
            <w:pPr>
              <w:pStyle w:val="Compact"/>
            </w:pPr>
            <w:r>
              <w:t xml:space="preserve">TD-015</w:t>
            </w:r>
          </w:p>
        </w:tc>
        <w:tc>
          <w:tcPr/>
          <w:p>
            <w:pPr>
              <w:pStyle w:val="Compact"/>
            </w:pPr>
            <w:r>
              <w:t xml:space="preserve">2026-10-08</w:t>
            </w:r>
          </w:p>
        </w:tc>
      </w:tr>
      <w:tr>
        <w:tc>
          <w:tcPr/>
          <w:p>
            <w:pPr>
              <w:pStyle w:val="Compact"/>
            </w:pPr>
            <w:r>
              <w:t xml:space="preserve">AC-07</w:t>
            </w:r>
          </w:p>
        </w:tc>
        <w:tc>
          <w:tcPr/>
          <w:p>
            <w:pPr>
              <w:pStyle w:val="Compact"/>
            </w:pPr>
            <w:r>
              <w:t xml:space="preserve">The same transaction reference could pay two bookings.</w:t>
            </w:r>
          </w:p>
        </w:tc>
        <w:tc>
          <w:tcPr/>
          <w:p>
            <w:pPr>
              <w:pStyle w:val="Compact"/>
            </w:pPr>
            <w:r>
              <w:t xml:space="preserve">P1</w:t>
            </w:r>
          </w:p>
        </w:tc>
        <w:tc>
          <w:tcPr/>
          <w:p>
            <w:pPr>
              <w:pStyle w:val="Compact"/>
            </w:pPr>
            <w:r>
              <w:t xml:space="preserve">The uniqueness of the reference was not validated when a payment was reported (control of ADR-008 and RF-016).</w:t>
            </w:r>
          </w:p>
        </w:tc>
        <w:tc>
          <w:tcPr/>
          <w:p>
            <w:pPr>
              <w:pStyle w:val="Compact"/>
            </w:pPr>
            <w:r>
              <w:t xml:space="preserve">Validation in payment-service with the error code</w:t>
            </w:r>
            <w:r>
              <w:t xml:space="preserve"> </w:t>
            </w:r>
            <w:r>
              <w:rPr>
                <w:i/>
                <w:iCs/>
              </w:rPr>
              <w:t xml:space="preserve">TRANSACTION_REFERENCE_REUSED</w:t>
            </w:r>
            <w:r>
              <w:t xml:space="preserve">.</w:t>
            </w:r>
          </w:p>
        </w:tc>
        <w:tc>
          <w:tcPr/>
          <w:p>
            <w:pPr>
              <w:pStyle w:val="Compact"/>
            </w:pPr>
            <w:r>
              <w:rPr>
                <w:i/>
                <w:iCs/>
              </w:rPr>
              <w:t xml:space="preserve">ErrorCodes.cs</w:t>
            </w:r>
            <w:r>
              <w:t xml:space="preserve"> </w:t>
            </w:r>
            <w:r>
              <w:t xml:space="preserve">of payment-service.</w:t>
            </w:r>
          </w:p>
        </w:tc>
        <w:tc>
          <w:tcPr/>
          <w:p>
            <w:pPr>
              <w:pStyle w:val="Compact"/>
            </w:pPr>
            <w:r>
              <w:t xml:space="preserve">TD-016</w:t>
            </w:r>
          </w:p>
        </w:tc>
        <w:tc>
          <w:tcPr/>
          <w:p>
            <w:pPr>
              <w:pStyle w:val="Compact"/>
            </w:pPr>
            <w:r>
              <w:t xml:space="preserve">2026-10-08</w:t>
            </w:r>
          </w:p>
        </w:tc>
      </w:tr>
      <w:tr>
        <w:tc>
          <w:tcPr/>
          <w:p>
            <w:pPr>
              <w:pStyle w:val="Compact"/>
            </w:pPr>
            <w:r>
              <w:t xml:space="preserve">AC-08</w:t>
            </w:r>
          </w:p>
        </w:tc>
        <w:tc>
          <w:tcPr/>
          <w:p>
            <w:pPr>
              <w:pStyle w:val="Compact"/>
            </w:pPr>
            <w:r>
              <w:t xml:space="preserve">payment-service only tested its domain; the role and conflict (409) rules were unprotected.</w:t>
            </w:r>
          </w:p>
        </w:tc>
        <w:tc>
          <w:tcPr/>
          <w:p>
            <w:pPr>
              <w:pStyle w:val="Compact"/>
            </w:pPr>
            <w:r>
              <w:t xml:space="preserve">P2</w:t>
            </w:r>
          </w:p>
        </w:tc>
        <w:tc>
          <w:tcPr/>
          <w:p>
            <w:pPr>
              <w:pStyle w:val="Compact"/>
            </w:pPr>
            <w:r>
              <w:t xml:space="preserve">Application and API tests were postponed when the service was built.</w:t>
            </w:r>
          </w:p>
        </w:tc>
        <w:tc>
          <w:tcPr/>
          <w:p>
            <w:pPr>
              <w:pStyle w:val="Compact"/>
            </w:pPr>
            <w:r>
              <w:t xml:space="preserve">Projects</w:t>
            </w:r>
            <w:r>
              <w:t xml:space="preserve"> </w:t>
            </w:r>
            <w:r>
              <w:rPr>
                <w:i/>
                <w:iCs/>
              </w:rPr>
              <w:t xml:space="preserve">PaymentService.Application.UnitTests</w:t>
            </w:r>
            <w:r>
              <w:t xml:space="preserve"> </w:t>
            </w:r>
            <w:r>
              <w:t xml:space="preserve">and</w:t>
            </w:r>
            <w:r>
              <w:t xml:space="preserve"> </w:t>
            </w:r>
            <w:r>
              <w:rPr>
                <w:i/>
                <w:iCs/>
              </w:rPr>
              <w:t xml:space="preserve">Infrastructure.IntegrationTests</w:t>
            </w:r>
            <w:r>
              <w:t xml:space="preserve">.</w:t>
            </w:r>
          </w:p>
        </w:tc>
        <w:tc>
          <w:tcPr/>
          <w:p>
            <w:pPr>
              <w:pStyle w:val="Compact"/>
            </w:pPr>
            <w:r>
              <w:rPr>
                <w:i/>
                <w:iCs/>
              </w:rPr>
              <w:t xml:space="preserve">tests/</w:t>
            </w:r>
            <w:r>
              <w:t xml:space="preserve"> </w:t>
            </w:r>
            <w:r>
              <w:t xml:space="preserve">folder with command, query, promotion, and persistence tests.</w:t>
            </w:r>
          </w:p>
        </w:tc>
        <w:tc>
          <w:tcPr/>
          <w:p>
            <w:pPr>
              <w:pStyle w:val="Compact"/>
            </w:pPr>
            <w:r>
              <w:t xml:space="preserve">TD-018</w:t>
            </w:r>
          </w:p>
        </w:tc>
        <w:tc>
          <w:tcPr/>
          <w:p>
            <w:pPr>
              <w:pStyle w:val="Compact"/>
            </w:pPr>
            <w:r>
              <w:t xml:space="preserve">2026-10-08</w:t>
            </w:r>
          </w:p>
        </w:tc>
      </w:tr>
      <w:tr>
        <w:tc>
          <w:tcPr/>
          <w:p>
            <w:pPr>
              <w:pStyle w:val="Compact"/>
            </w:pPr>
            <w:r>
              <w:t xml:space="preserve">AC-09</w:t>
            </w:r>
          </w:p>
        </w:tc>
        <w:tc>
          <w:tcPr/>
          <w:p>
            <w:pPr>
              <w:pStyle w:val="Compact"/>
            </w:pPr>
            <w:r>
              <w:t xml:space="preserve">Points earned by a booking were not reversed when its payment was refunded, and two simultaneous movements could leave a wrong balance.</w:t>
            </w:r>
          </w:p>
        </w:tc>
        <w:tc>
          <w:tcPr/>
          <w:p>
            <w:pPr>
              <w:pStyle w:val="Compact"/>
            </w:pPr>
            <w:r>
              <w:t xml:space="preserve">P1</w:t>
            </w:r>
          </w:p>
        </w:tc>
        <w:tc>
          <w:tcPr/>
          <w:p>
            <w:pPr>
              <w:pStyle w:val="Compact"/>
            </w:pPr>
            <w:r>
              <w:t xml:space="preserve">The points ledger had no reversal movement and no concurrency control.</w:t>
            </w:r>
          </w:p>
        </w:tc>
        <w:tc>
          <w:tcPr/>
          <w:p>
            <w:pPr>
              <w:pStyle w:val="Compact"/>
            </w:pPr>
            <w:r>
              <w:rPr>
                <w:i/>
                <w:iCs/>
              </w:rPr>
              <w:t xml:space="preserve">REVERSED</w:t>
            </w:r>
            <w:r>
              <w:t xml:space="preserve"> </w:t>
            </w:r>
            <w:r>
              <w:t xml:space="preserve">movement type and</w:t>
            </w:r>
            <w:r>
              <w:t xml:space="preserve"> </w:t>
            </w:r>
            <w:r>
              <w:rPr>
                <w:i/>
                <w:iCs/>
              </w:rPr>
              <w:t xml:space="preserve">sequence_no</w:t>
            </w:r>
            <w:r>
              <w:t xml:space="preserve"> </w:t>
            </w:r>
            <w:r>
              <w:t xml:space="preserve">column unique per customer (migration</w:t>
            </w:r>
            <w:r>
              <w:t xml:space="preserve"> </w:t>
            </w:r>
            <w:r>
              <w:rPr>
                <w:i/>
                <w:iCs/>
              </w:rPr>
              <w:t xml:space="preserve">pay-020</w:t>
            </w:r>
            <w:r>
              <w:t xml:space="preserve">); the second concurrent movement answers 409.</w:t>
            </w:r>
          </w:p>
        </w:tc>
        <w:tc>
          <w:tcPr/>
          <w:p>
            <w:pPr>
              <w:pStyle w:val="Compact"/>
            </w:pPr>
            <w:r>
              <w:t xml:space="preserve">Migration</w:t>
            </w:r>
            <w:r>
              <w:t xml:space="preserve"> </w:t>
            </w:r>
            <w:r>
              <w:rPr>
                <w:i/>
                <w:iCs/>
              </w:rPr>
              <w:t xml:space="preserve">020-loyalty-reversal-and-sequence.sql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AC-10</w:t>
            </w:r>
          </w:p>
        </w:tc>
        <w:tc>
          <w:tcPr/>
          <w:p>
            <w:pPr>
              <w:pStyle w:val="Compact"/>
            </w:pPr>
            <w:r>
              <w:t xml:space="preserve">Payment approval compared the booking total with itself and accepted invalid images.</w:t>
            </w:r>
          </w:p>
        </w:tc>
        <w:tc>
          <w:tcPr/>
          <w:p>
            <w:pPr>
              <w:pStyle w:val="Compact"/>
            </w:pPr>
            <w:r>
              <w:t xml:space="preserve">P1</w:t>
            </w:r>
          </w:p>
        </w:tc>
        <w:tc>
          <w:tcPr/>
          <w:p>
            <w:pPr>
              <w:pStyle w:val="Compact"/>
            </w:pPr>
            <w:r>
              <w:t xml:space="preserve">The amount declared by the customer was neither sent nor compared.</w:t>
            </w:r>
          </w:p>
        </w:tc>
        <w:tc>
          <w:tcPr/>
          <w:p>
            <w:pPr>
              <w:pStyle w:val="Compact"/>
            </w:pPr>
            <w:r>
              <w:t xml:space="preserve">The paid amount is sent and compared with the amount due in the review window, and images are validated as PNG or JPG.</w:t>
            </w:r>
          </w:p>
        </w:tc>
        <w:tc>
          <w:tcPr/>
          <w:p>
            <w:pPr>
              <w:pStyle w:val="Compact"/>
            </w:pPr>
            <w:r>
              <w:t xml:space="preserve">payment-service and web commits of 2026-10-08.</w:t>
            </w:r>
          </w:p>
        </w:tc>
        <w:tc>
          <w:tcPr/>
          <w:p>
            <w:pPr>
              <w:pStyle w:val="Compact"/>
            </w:pPr>
            <w:r>
              <w:t xml:space="preserve">Manuals v3.0</w:t>
            </w:r>
          </w:p>
        </w:tc>
        <w:tc>
          <w:tcPr/>
          <w:p>
            <w:pPr>
              <w:pStyle w:val="Compact"/>
            </w:pPr>
            <w:r>
              <w:t xml:space="preserve">2026-10-08</w:t>
            </w:r>
          </w:p>
        </w:tc>
      </w:tr>
      <w:tr>
        <w:tc>
          <w:tcPr/>
          <w:p>
            <w:pPr>
              <w:pStyle w:val="Compact"/>
            </w:pPr>
            <w:r>
              <w:t xml:space="preserve">AC-11</w:t>
            </w:r>
          </w:p>
        </w:tc>
        <w:tc>
          <w:tcPr/>
          <w:p>
            <w:pPr>
              <w:pStyle w:val="Compact"/>
            </w:pPr>
            <w:r>
              <w:t xml:space="preserve">A "custom roles" catalog existed with no effect on authorization, contradicting ADR-010.</w:t>
            </w:r>
          </w:p>
        </w:tc>
        <w:tc>
          <w:tcPr/>
          <w:p>
            <w:pPr>
              <w:pStyle w:val="Compact"/>
            </w:pPr>
            <w:r>
              <w:t xml:space="preserve">P2</w:t>
            </w:r>
          </w:p>
        </w:tc>
        <w:tc>
          <w:tcPr/>
          <w:p>
            <w:pPr>
              <w:pStyle w:val="Compact"/>
            </w:pPr>
            <w:r>
              <w:t xml:space="preserve">A feature was built without checking it against the recorded decisions.</w:t>
            </w:r>
          </w:p>
        </w:tc>
        <w:tc>
          <w:tcPr/>
          <w:p>
            <w:pPr>
              <w:pStyle w:val="Compact"/>
            </w:pPr>
            <w:r>
              <w:rPr>
                <w:i/>
                <w:iCs/>
              </w:rPr>
              <w:t xml:space="preserve">security.custom_role</w:t>
            </w:r>
            <w:r>
              <w:t xml:space="preserve"> </w:t>
            </w:r>
            <w:r>
              <w:t xml:space="preserve">was removed (migration 026); the three roles stay fixed and the permission matrix of</w:t>
            </w:r>
            <w:r>
              <w:t xml:space="preserve"> </w:t>
            </w:r>
            <w:r>
              <w:rPr>
                <w:i/>
                <w:iCs/>
              </w:rPr>
              <w:t xml:space="preserve">security.role_permission</w:t>
            </w:r>
            <w:r>
              <w:t xml:space="preserve"> </w:t>
            </w:r>
            <w:r>
              <w:t xml:space="preserve">is edited.</w:t>
            </w:r>
          </w:p>
        </w:tc>
        <w:tc>
          <w:tcPr/>
          <w:p>
            <w:pPr>
              <w:pStyle w:val="Compact"/>
            </w:pPr>
            <w:r>
              <w:t xml:space="preserve">ADR-015 section 2; endpoint</w:t>
            </w:r>
            <w:r>
              <w:t xml:space="preserve"> </w:t>
            </w:r>
            <w:r>
              <w:rPr>
                <w:i/>
                <w:iCs/>
              </w:rPr>
              <w:t xml:space="preserve">/api/v1/admin/roles-permissions</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AC-12</w:t>
            </w:r>
          </w:p>
        </w:tc>
        <w:tc>
          <w:tcPr/>
          <w:p>
            <w:pPr>
              <w:pStyle w:val="Compact"/>
            </w:pPr>
            <w:r>
              <w:t xml:space="preserve">A fixed operator-per-bay assignment had been built, contrary to ADR-010.</w:t>
            </w:r>
          </w:p>
        </w:tc>
        <w:tc>
          <w:tcPr/>
          <w:p>
            <w:pPr>
              <w:pStyle w:val="Compact"/>
            </w:pPr>
            <w:r>
              <w:t xml:space="preserve">P2</w:t>
            </w:r>
          </w:p>
        </w:tc>
        <w:tc>
          <w:tcPr/>
          <w:p>
            <w:pPr>
              <w:pStyle w:val="Compact"/>
            </w:pPr>
            <w:r>
              <w:t xml:space="preserve">Same as AC-11.</w:t>
            </w:r>
          </w:p>
        </w:tc>
        <w:tc>
          <w:tcPr/>
          <w:p>
            <w:pPr>
              <w:pStyle w:val="Compact"/>
            </w:pPr>
            <w:r>
              <w:t xml:space="preserve">The</w:t>
            </w:r>
            <w:r>
              <w:t xml:space="preserve"> </w:t>
            </w:r>
            <w:r>
              <w:rPr>
                <w:i/>
                <w:iCs/>
              </w:rPr>
              <w:t xml:space="preserve">service_bay.operator_id</w:t>
            </w:r>
            <w:r>
              <w:t xml:space="preserve"> </w:t>
            </w:r>
            <w:r>
              <w:t xml:space="preserve">column was reverted (migration 024); the bay is chosen per booking and the operator per execution.</w:t>
            </w:r>
          </w:p>
        </w:tc>
        <w:tc>
          <w:tcPr/>
          <w:p>
            <w:pPr>
              <w:pStyle w:val="Compact"/>
            </w:pPr>
            <w:r>
              <w:t xml:space="preserve">ADR-015 section 1.</w:t>
            </w:r>
          </w:p>
        </w:tc>
        <w:tc>
          <w:tcPr/>
          <w:p>
            <w:pPr>
              <w:pStyle w:val="Compact"/>
            </w:pPr>
            <w:r>
              <w:t xml:space="preserve">ADR-015</w:t>
            </w:r>
          </w:p>
        </w:tc>
        <w:tc>
          <w:tcPr/>
          <w:p>
            <w:pPr>
              <w:pStyle w:val="Compact"/>
            </w:pPr>
            <w:r>
              <w:t xml:space="preserve">2026-10-08</w:t>
            </w:r>
          </w:p>
        </w:tc>
      </w:tr>
      <w:tr>
        <w:tc>
          <w:tcPr/>
          <w:p>
            <w:pPr>
              <w:pStyle w:val="Compact"/>
            </w:pPr>
            <w:r>
              <w:t xml:space="preserve">AC-13</w:t>
            </w:r>
          </w:p>
        </w:tc>
        <w:tc>
          <w:tcPr/>
          <w:p>
            <w:pPr>
              <w:pStyle w:val="Compact"/>
            </w:pPr>
            <w:r>
              <w:t xml:space="preserve">Promotions showed a package price that was never applied to the charge.</w:t>
            </w:r>
          </w:p>
        </w:tc>
        <w:tc>
          <w:tcPr/>
          <w:p>
            <w:pPr>
              <w:pStyle w:val="Compact"/>
            </w:pPr>
            <w:r>
              <w:t xml:space="preserve">P2</w:t>
            </w:r>
          </w:p>
        </w:tc>
        <w:tc>
          <w:tcPr/>
          <w:p>
            <w:pPr>
              <w:pStyle w:val="Compact"/>
            </w:pPr>
            <w:r>
              <w:t xml:space="preserve">The promotions model was used for display only.</w:t>
            </w:r>
          </w:p>
        </w:tc>
        <w:tc>
          <w:tcPr/>
          <w:p>
            <w:pPr>
              <w:pStyle w:val="Compact"/>
            </w:pPr>
            <w:r>
              <w:t xml:space="preserve">Coupons with a real percentage discount, redeemable with points (</w:t>
            </w:r>
            <w:r>
              <w:rPr>
                <w:i/>
                <w:iCs/>
              </w:rPr>
              <w:t xml:space="preserve">POST /api/v1/loyalty/redeem</w:t>
            </w:r>
            <w:r>
              <w:t xml:space="preserve">), and a form without price, duration, or status.</w:t>
            </w:r>
          </w:p>
        </w:tc>
        <w:tc>
          <w:tcPr/>
          <w:p>
            <w:pPr>
              <w:pStyle w:val="Compact"/>
            </w:pPr>
            <w:r>
              <w:t xml:space="preserve">ADR-015 sections 3 and 5.</w:t>
            </w:r>
          </w:p>
        </w:tc>
        <w:tc>
          <w:tcPr/>
          <w:p>
            <w:pPr>
              <w:pStyle w:val="Compact"/>
            </w:pPr>
            <w:r>
              <w:t xml:space="preserve">ADR-015</w:t>
            </w:r>
          </w:p>
        </w:tc>
        <w:tc>
          <w:tcPr/>
          <w:p>
            <w:pPr>
              <w:pStyle w:val="Compact"/>
            </w:pPr>
            <w:r>
              <w:t xml:space="preserve">2026-10-09</w:t>
            </w:r>
          </w:p>
        </w:tc>
      </w:tr>
      <w:tr>
        <w:tc>
          <w:tcPr/>
          <w:p>
            <w:pPr>
              <w:pStyle w:val="Compact"/>
            </w:pPr>
            <w:r>
              <w:t xml:space="preserve">AC-14</w:t>
            </w:r>
          </w:p>
        </w:tc>
        <w:tc>
          <w:tcPr/>
          <w:p>
            <w:pPr>
              <w:pStyle w:val="Compact"/>
            </w:pPr>
            <w:r>
              <w:t xml:space="preserve">When a service was edited, its loyalty points went back to 0.</w:t>
            </w:r>
          </w:p>
        </w:tc>
        <w:tc>
          <w:tcPr/>
          <w:p>
            <w:pPr>
              <w:pStyle w:val="Compact"/>
            </w:pPr>
            <w:r>
              <w:t xml:space="preserve">P2</w:t>
            </w:r>
          </w:p>
        </w:tc>
        <w:tc>
          <w:tcPr/>
          <w:p>
            <w:pPr>
              <w:pStyle w:val="Compact"/>
            </w:pPr>
            <w:r>
              <w:t xml:space="preserve">booking-service binds the field to a primitive</w:t>
            </w:r>
            <w:r>
              <w:t xml:space="preserve"> </w:t>
            </w:r>
            <w:r>
              <w:rPr>
                <w:i/>
                <w:iCs/>
              </w:rPr>
              <w:t xml:space="preserve">int</w:t>
            </w:r>
            <w:r>
              <w:t xml:space="preserve"> </w:t>
            </w:r>
            <w:r>
              <w:t xml:space="preserve">and the clients omitted the field.</w:t>
            </w:r>
          </w:p>
        </w:tc>
        <w:tc>
          <w:tcPr/>
          <w:p>
            <w:pPr>
              <w:pStyle w:val="Compact"/>
            </w:pPr>
            <w:r>
              <w:t xml:space="preserve">The web and the app always send</w:t>
            </w:r>
            <w:r>
              <w:t xml:space="preserve"> </w:t>
            </w:r>
            <w:r>
              <w:rPr>
                <w:i/>
                <w:iCs/>
              </w:rPr>
              <w:t xml:space="preserve">loyaltyPoints</w:t>
            </w:r>
            <w:r>
              <w:t xml:space="preserve">; the app keeps the price of each vehicle type when editing.</w:t>
            </w:r>
          </w:p>
        </w:tc>
        <w:tc>
          <w:tcPr/>
          <w:p>
            <w:pPr>
              <w:pStyle w:val="Compact"/>
            </w:pPr>
            <w:r>
              <w:t xml:space="preserve">ADR-015 section 5; mobile app commits of 2026-10-09.</w:t>
            </w:r>
          </w:p>
        </w:tc>
        <w:tc>
          <w:tcPr/>
          <w:p>
            <w:pPr>
              <w:pStyle w:val="Compact"/>
            </w:pPr>
            <w:r>
              <w:t xml:space="preserve">ADR-015</w:t>
            </w:r>
          </w:p>
        </w:tc>
        <w:tc>
          <w:tcPr/>
          <w:p>
            <w:pPr>
              <w:pStyle w:val="Compact"/>
            </w:pPr>
            <w:r>
              <w:t xml:space="preserve">2026-10-09</w:t>
            </w:r>
          </w:p>
        </w:tc>
      </w:tr>
      <w:tr>
        <w:tc>
          <w:tcPr/>
          <w:p>
            <w:pPr>
              <w:pStyle w:val="Compact"/>
            </w:pPr>
            <w:r>
              <w:t xml:space="preserve">AC-15</w:t>
            </w:r>
          </w:p>
        </w:tc>
        <w:tc>
          <w:tcPr/>
          <w:p>
            <w:pPr>
              <w:pStyle w:val="Compact"/>
            </w:pPr>
            <w:r>
              <w:t xml:space="preserve">"Pay" was offered on bookings already paid or under review.</w:t>
            </w:r>
          </w:p>
        </w:tc>
        <w:tc>
          <w:tcPr/>
          <w:p>
            <w:pPr>
              <w:pStyle w:val="Compact"/>
            </w:pPr>
            <w:r>
              <w:t xml:space="preserve">P2</w:t>
            </w:r>
          </w:p>
        </w:tc>
        <w:tc>
          <w:tcPr/>
          <w:p>
            <w:pPr>
              <w:pStyle w:val="Compact"/>
            </w:pPr>
            <w:r>
              <w:t xml:space="preserve">Each screen repeated the payment rule instead of asking payment-service.</w:t>
            </w:r>
          </w:p>
        </w:tc>
        <w:tc>
          <w:tcPr/>
          <w:p>
            <w:pPr>
              <w:pStyle w:val="Compact"/>
            </w:pPr>
            <w:r>
              <w:t xml:space="preserve">Endpoint</w:t>
            </w:r>
            <w:r>
              <w:t xml:space="preserve"> </w:t>
            </w:r>
            <w:r>
              <w:rPr>
                <w:i/>
                <w:iCs/>
              </w:rPr>
              <w:t xml:space="preserve">GET /api/v1/payments/me/bookings</w:t>
            </w:r>
            <w:r>
              <w:t xml:space="preserve"> </w:t>
            </w:r>
            <w:r>
              <w:t xml:space="preserve">with the</w:t>
            </w:r>
            <w:r>
              <w:t xml:space="preserve"> </w:t>
            </w:r>
            <w:r>
              <w:rPr>
                <w:i/>
                <w:iCs/>
              </w:rPr>
              <w:t xml:space="preserve">payable</w:t>
            </w:r>
            <w:r>
              <w:t xml:space="preserve"> </w:t>
            </w:r>
            <w:r>
              <w:t xml:space="preserve">flag; the web and the app show the button only with that flag.</w:t>
            </w:r>
          </w:p>
        </w:tc>
        <w:tc>
          <w:tcPr/>
          <w:p>
            <w:pPr>
              <w:pStyle w:val="Compact"/>
            </w:pPr>
            <w:r>
              <w:t xml:space="preserve">ADR-015 section 5.</w:t>
            </w:r>
          </w:p>
        </w:tc>
        <w:tc>
          <w:tcPr/>
          <w:p>
            <w:pPr>
              <w:pStyle w:val="Compact"/>
            </w:pPr>
            <w:r>
              <w:t xml:space="preserve">ADR-015</w:t>
            </w:r>
          </w:p>
        </w:tc>
        <w:tc>
          <w:tcPr/>
          <w:p>
            <w:pPr>
              <w:pStyle w:val="Compact"/>
            </w:pPr>
            <w:r>
              <w:t xml:space="preserve">2026-10-09</w:t>
            </w:r>
          </w:p>
        </w:tc>
      </w:tr>
      <w:tr>
        <w:tc>
          <w:tcPr/>
          <w:p>
            <w:pPr>
              <w:pStyle w:val="Compact"/>
            </w:pPr>
            <w:r>
              <w:t xml:space="preserve">AC-16</w:t>
            </w:r>
          </w:p>
        </w:tc>
        <w:tc>
          <w:tcPr/>
          <w:p>
            <w:pPr>
              <w:pStyle w:val="Compact"/>
            </w:pPr>
            <w:r>
              <w:t xml:space="preserve">The notification switches were saved only in the browser or the phone and had no effect.</w:t>
            </w:r>
          </w:p>
        </w:tc>
        <w:tc>
          <w:tcPr/>
          <w:p>
            <w:pPr>
              <w:pStyle w:val="Compact"/>
            </w:pPr>
            <w:r>
              <w:t xml:space="preserve">P2</w:t>
            </w:r>
          </w:p>
        </w:tc>
        <w:tc>
          <w:tcPr/>
          <w:p>
            <w:pPr>
              <w:pStyle w:val="Compact"/>
            </w:pPr>
            <w:r>
              <w:t xml:space="preserve">There were no columns for those preferences in the account.</w:t>
            </w:r>
          </w:p>
        </w:tc>
        <w:tc>
          <w:tcPr/>
          <w:p>
            <w:pPr>
              <w:pStyle w:val="Compact"/>
            </w:pPr>
            <w:r>
              <w:t xml:space="preserve">Columns in</w:t>
            </w:r>
            <w:r>
              <w:t xml:space="preserve"> </w:t>
            </w:r>
            <w:r>
              <w:rPr>
                <w:i/>
                <w:iCs/>
              </w:rPr>
              <w:t xml:space="preserve">security.user_preference</w:t>
            </w:r>
            <w:r>
              <w:t xml:space="preserve"> </w:t>
            </w:r>
            <w:r>
              <w:t xml:space="preserve">(migration 030), partial update of preferences, and application of the switches in notification-service.</w:t>
            </w:r>
          </w:p>
        </w:tc>
        <w:tc>
          <w:tcPr/>
          <w:p>
            <w:pPr>
              <w:pStyle w:val="Compact"/>
            </w:pPr>
            <w:r>
              <w:t xml:space="preserve">ADR-011 section 12.</w:t>
            </w:r>
          </w:p>
        </w:tc>
        <w:tc>
          <w:tcPr/>
          <w:p>
            <w:pPr>
              <w:pStyle w:val="Compact"/>
            </w:pPr>
            <w:r>
              <w:t xml:space="preserve">ADR-011</w:t>
            </w:r>
          </w:p>
        </w:tc>
        <w:tc>
          <w:tcPr/>
          <w:p>
            <w:pPr>
              <w:pStyle w:val="Compact"/>
            </w:pPr>
            <w:r>
              <w:t xml:space="preserve">2026-10-09</w:t>
            </w:r>
          </w:p>
        </w:tc>
      </w:tr>
      <w:tr>
        <w:tc>
          <w:tcPr/>
          <w:p>
            <w:pPr>
              <w:pStyle w:val="Compact"/>
            </w:pPr>
            <w:r>
              <w:t xml:space="preserve">AC-17</w:t>
            </w:r>
          </w:p>
        </w:tc>
        <w:tc>
          <w:tcPr/>
          <w:p>
            <w:pPr>
              <w:pStyle w:val="Compact"/>
            </w:pPr>
            <w:r>
              <w:t xml:space="preserve">Theme and language were stored per browser, and a second account on the same device inherited them.</w:t>
            </w:r>
          </w:p>
        </w:tc>
        <w:tc>
          <w:tcPr/>
          <w:p>
            <w:pPr>
              <w:pStyle w:val="Compact"/>
            </w:pPr>
            <w:r>
              <w:t xml:space="preserve">P2</w:t>
            </w:r>
          </w:p>
        </w:tc>
        <w:tc>
          <w:tcPr/>
          <w:p>
            <w:pPr>
              <w:pStyle w:val="Compact"/>
            </w:pPr>
            <w:r>
              <w:t xml:space="preserve">Preferences were read from</w:t>
            </w:r>
            <w:r>
              <w:t xml:space="preserve"> </w:t>
            </w:r>
            <w:r>
              <w:rPr>
                <w:i/>
                <w:iCs/>
              </w:rPr>
              <w:t xml:space="preserve">localStorage</w:t>
            </w:r>
            <w:r>
              <w:t xml:space="preserve"> </w:t>
            </w:r>
            <w:r>
              <w:t xml:space="preserve">without querying the account.</w:t>
            </w:r>
          </w:p>
        </w:tc>
        <w:tc>
          <w:tcPr/>
          <w:p>
            <w:pPr>
              <w:pStyle w:val="Compact"/>
            </w:pPr>
            <w:r>
              <w:t xml:space="preserve">Load after login and save with</w:t>
            </w:r>
            <w:r>
              <w:t xml:space="preserve"> </w:t>
            </w:r>
            <w:r>
              <w:rPr>
                <w:i/>
                <w:iCs/>
              </w:rPr>
              <w:t xml:space="preserve">GET/PUT /api/v1/users/me/preferences</w:t>
            </w:r>
            <w:r>
              <w:t xml:space="preserve">; palettes accepted by security-service (migration 020).</w:t>
            </w:r>
          </w:p>
        </w:tc>
        <w:tc>
          <w:tcPr/>
          <w:p>
            <w:pPr>
              <w:pStyle w:val="Compact"/>
            </w:pPr>
            <w:r>
              <w:rPr>
                <w:i/>
                <w:iCs/>
              </w:rPr>
              <w:t xml:space="preserve">core/services/preferences.ts</w:t>
            </w:r>
            <w:r>
              <w:t xml:space="preserve"> </w:t>
            </w:r>
            <w:r>
              <w:t xml:space="preserve">of the web.</w:t>
            </w:r>
          </w:p>
        </w:tc>
        <w:tc>
          <w:tcPr/>
          <w:p>
            <w:pPr>
              <w:pStyle w:val="Compact"/>
            </w:pPr>
            <w:r>
              <w:t xml:space="preserve">TD-002</w:t>
            </w:r>
          </w:p>
        </w:tc>
        <w:tc>
          <w:tcPr/>
          <w:p>
            <w:pPr>
              <w:pStyle w:val="Compact"/>
            </w:pPr>
            <w:r>
              <w:t xml:space="preserve">2026-10-09</w:t>
            </w:r>
          </w:p>
        </w:tc>
      </w:tr>
      <w:tr>
        <w:tc>
          <w:tcPr/>
          <w:p>
            <w:pPr>
              <w:pStyle w:val="Compact"/>
            </w:pPr>
            <w:r>
              <w:t xml:space="preserve">AC-18</w:t>
            </w:r>
          </w:p>
        </w:tc>
        <w:tc>
          <w:tcPr/>
          <w:p>
            <w:pPr>
              <w:pStyle w:val="Compact"/>
            </w:pPr>
            <w:r>
              <w:t xml:space="preserve">The administrator could send any notification type by hand (for example, a fake "payment approved").</w:t>
            </w:r>
          </w:p>
        </w:tc>
        <w:tc>
          <w:tcPr/>
          <w:p>
            <w:pPr>
              <w:pStyle w:val="Compact"/>
            </w:pPr>
            <w:r>
              <w:t xml:space="preserve">P1</w:t>
            </w:r>
          </w:p>
        </w:tc>
        <w:tc>
          <w:tcPr/>
          <w:p>
            <w:pPr>
              <w:pStyle w:val="Compact"/>
            </w:pPr>
            <w:r>
              <w:t xml:space="preserve">The manual endpoint did not restrict the type.</w:t>
            </w:r>
          </w:p>
        </w:tc>
        <w:tc>
          <w:tcPr/>
          <w:p>
            <w:pPr>
              <w:pStyle w:val="Compact"/>
            </w:pPr>
            <w:r>
              <w:t xml:space="preserve">Only</w:t>
            </w:r>
            <w:r>
              <w:t xml:space="preserve"> </w:t>
            </w:r>
            <w:r>
              <w:rPr>
                <w:i/>
                <w:iCs/>
              </w:rPr>
              <w:t xml:space="preserve">SYSTEM_MESSAGE</w:t>
            </w:r>
            <w:r>
              <w:t xml:space="preserve"> </w:t>
            </w:r>
            <w:r>
              <w:t xml:space="preserve">and</w:t>
            </w:r>
            <w:r>
              <w:t xml:space="preserve"> </w:t>
            </w:r>
            <w:r>
              <w:rPr>
                <w:i/>
                <w:iCs/>
              </w:rPr>
              <w:t xml:space="preserve">INSPECTION_REPORT</w:t>
            </w:r>
            <w:r>
              <w:t xml:space="preserve"> </w:t>
            </w:r>
            <w:r>
              <w:t xml:space="preserve">are accepted; any other type answers 400</w:t>
            </w:r>
            <w:r>
              <w:t xml:space="preserve"> </w:t>
            </w:r>
            <w:r>
              <w:rPr>
                <w:i/>
                <w:iCs/>
              </w:rPr>
              <w:t xml:space="preserve">NOTIFICATION_TYPE_NOT_ALLOWED</w:t>
            </w:r>
            <w:r>
              <w:t xml:space="preserve">.</w:t>
            </w:r>
          </w:p>
        </w:tc>
        <w:tc>
          <w:tcPr/>
          <w:p>
            <w:pPr>
              <w:pStyle w:val="Compact"/>
            </w:pPr>
            <w:r>
              <w:t xml:space="preserve">ADR-011 section 11.</w:t>
            </w:r>
          </w:p>
        </w:tc>
        <w:tc>
          <w:tcPr/>
          <w:p>
            <w:pPr>
              <w:pStyle w:val="Compact"/>
            </w:pPr>
            <w:r>
              <w:t xml:space="preserve">Security review</w:t>
            </w:r>
          </w:p>
        </w:tc>
        <w:tc>
          <w:tcPr/>
          <w:p>
            <w:pPr>
              <w:pStyle w:val="Compact"/>
            </w:pPr>
            <w:r>
              <w:t xml:space="preserve">2026-10-09</w:t>
            </w:r>
          </w:p>
        </w:tc>
      </w:tr>
      <w:tr>
        <w:tc>
          <w:tcPr/>
          <w:p>
            <w:pPr>
              <w:pStyle w:val="Compact"/>
            </w:pPr>
            <w:r>
              <w:t xml:space="preserve">AC-19</w:t>
            </w:r>
          </w:p>
        </w:tc>
        <w:tc>
          <w:tcPr/>
          <w:p>
            <w:pPr>
              <w:pStyle w:val="Compact"/>
            </w:pPr>
            <w:r>
              <w:t xml:space="preserve">Null or nonexistent identifiers were accepted when updating the permissions of a role.</w:t>
            </w:r>
          </w:p>
        </w:tc>
        <w:tc>
          <w:tcPr/>
          <w:p>
            <w:pPr>
              <w:pStyle w:val="Compact"/>
            </w:pPr>
            <w:r>
              <w:t xml:space="preserve">P2</w:t>
            </w:r>
          </w:p>
        </w:tc>
        <w:tc>
          <w:tcPr/>
          <w:p>
            <w:pPr>
              <w:pStyle w:val="Compact"/>
            </w:pPr>
            <w:r>
              <w:t xml:space="preserve">Input validation was missing in the use case.</w:t>
            </w:r>
          </w:p>
        </w:tc>
        <w:tc>
          <w:tcPr/>
          <w:p>
            <w:pPr>
              <w:pStyle w:val="Compact"/>
            </w:pPr>
            <w:r>
              <w:t xml:space="preserve">Rejection with 400</w:t>
            </w:r>
            <w:r>
              <w:t xml:space="preserve"> </w:t>
            </w:r>
            <w:r>
              <w:rPr>
                <w:i/>
                <w:iCs/>
              </w:rPr>
              <w:t xml:space="preserve">UNKNOWN_PERMISSION</w:t>
            </w:r>
            <w:r>
              <w:t xml:space="preserve"> </w:t>
            </w:r>
            <w:r>
              <w:t xml:space="preserve">and a translated message in the web.</w:t>
            </w:r>
          </w:p>
        </w:tc>
        <w:tc>
          <w:tcPr/>
          <w:p>
            <w:pPr>
              <w:pStyle w:val="Compact"/>
            </w:pPr>
            <w:r>
              <w:t xml:space="preserve">security-service commit of 2026-10-08.</w:t>
            </w:r>
          </w:p>
        </w:tc>
        <w:tc>
          <w:tcPr/>
          <w:p>
            <w:pPr>
              <w:pStyle w:val="Compact"/>
            </w:pPr>
            <w:r>
              <w:t xml:space="preserve">ADR-015</w:t>
            </w:r>
          </w:p>
        </w:tc>
        <w:tc>
          <w:tcPr/>
          <w:p>
            <w:pPr>
              <w:pStyle w:val="Compact"/>
            </w:pPr>
            <w:r>
              <w:t xml:space="preserve">2026-10-08</w:t>
            </w:r>
          </w:p>
        </w:tc>
      </w:tr>
      <w:tr>
        <w:tc>
          <w:tcPr/>
          <w:p>
            <w:pPr>
              <w:pStyle w:val="Compact"/>
            </w:pPr>
            <w:r>
              <w:t xml:space="preserve">AC-20</w:t>
            </w:r>
          </w:p>
        </w:tc>
        <w:tc>
          <w:tcPr/>
          <w:p>
            <w:pPr>
              <w:pStyle w:val="Compact"/>
            </w:pPr>
            <w:r>
              <w:t xml:space="preserve">The inspection report was shared by WhatsApp, outside the system's channels.</w:t>
            </w:r>
          </w:p>
        </w:tc>
        <w:tc>
          <w:tcPr/>
          <w:p>
            <w:pPr>
              <w:pStyle w:val="Compact"/>
            </w:pPr>
            <w:r>
              <w:t xml:space="preserve">P3</w:t>
            </w:r>
          </w:p>
        </w:tc>
        <w:tc>
          <w:tcPr/>
          <w:p>
            <w:pPr>
              <w:pStyle w:val="Compact"/>
            </w:pPr>
            <w:r>
              <w:t xml:space="preserve">Earlier product decision.</w:t>
            </w:r>
          </w:p>
        </w:tc>
        <w:tc>
          <w:tcPr/>
          <w:p>
            <w:pPr>
              <w:pStyle w:val="Compact"/>
            </w:pPr>
            <w:r>
              <w:t xml:space="preserve">"Notify customer" button that sends the summary by notification and email (</w:t>
            </w:r>
            <w:r>
              <w:rPr>
                <w:i/>
                <w:iCs/>
              </w:rPr>
              <w:t xml:space="preserve">INSPECTION_REPORT</w:t>
            </w:r>
            <w:r>
              <w:t xml:space="preserve">); WhatsApp was removed from the business data and the help center.</w:t>
            </w:r>
          </w:p>
        </w:tc>
        <w:tc>
          <w:tcPr/>
          <w:p>
            <w:pPr>
              <w:pStyle w:val="Compact"/>
            </w:pPr>
            <w:r>
              <w:t xml:space="preserve">ADR-011 section 11; web commits of 2026-10-09.</w:t>
            </w:r>
          </w:p>
        </w:tc>
        <w:tc>
          <w:tcPr/>
          <w:p>
            <w:pPr>
              <w:pStyle w:val="Compact"/>
            </w:pPr>
            <w:r>
              <w:t xml:space="preserve">ADR-011</w:t>
            </w:r>
          </w:p>
        </w:tc>
        <w:tc>
          <w:tcPr/>
          <w:p>
            <w:pPr>
              <w:pStyle w:val="Compact"/>
            </w:pPr>
            <w:r>
              <w:t xml:space="preserve">2026-10-09</w:t>
            </w:r>
          </w:p>
        </w:tc>
      </w:tr>
      <w:tr>
        <w:tc>
          <w:tcPr/>
          <w:p>
            <w:pPr>
              <w:pStyle w:val="Compact"/>
            </w:pPr>
            <w:r>
              <w:t xml:space="preserve">AC-21</w:t>
            </w:r>
          </w:p>
        </w:tc>
        <w:tc>
          <w:tcPr/>
          <w:p>
            <w:pPr>
              <w:pStyle w:val="Compact"/>
            </w:pPr>
            <w:r>
              <w:t xml:space="preserve">The app opened in the browser with Expo (port 8081) was rejected by CORS.</w:t>
            </w:r>
          </w:p>
        </w:tc>
        <w:tc>
          <w:tcPr/>
          <w:p>
            <w:pPr>
              <w:pStyle w:val="Compact"/>
            </w:pPr>
            <w:r>
              <w:t xml:space="preserve">P2</w:t>
            </w:r>
          </w:p>
        </w:tc>
        <w:tc>
          <w:tcPr/>
          <w:p>
            <w:pPr>
              <w:pStyle w:val="Compact"/>
            </w:pPr>
            <w:r>
              <w:t xml:space="preserve">Origin 8081 was not in the default values.</w:t>
            </w:r>
          </w:p>
        </w:tc>
        <w:tc>
          <w:tcPr/>
          <w:p>
            <w:pPr>
              <w:pStyle w:val="Compact"/>
            </w:pPr>
            <w:r>
              <w:t xml:space="preserve">The default</w:t>
            </w:r>
            <w:r>
              <w:t xml:space="preserve"> </w:t>
            </w:r>
            <w:r>
              <w:rPr>
                <w:i/>
                <w:iCs/>
              </w:rPr>
              <w:t xml:space="preserve">CORS_ALLOWED_ORIGINS</w:t>
            </w:r>
            <w:r>
              <w:t xml:space="preserve"> </w:t>
            </w:r>
            <w:r>
              <w:t xml:space="preserve">includes</w:t>
            </w:r>
            <w:r>
              <w:t xml:space="preserve"> </w:t>
            </w:r>
            <w:r>
              <w:rPr>
                <w:i/>
                <w:iCs/>
              </w:rPr>
              <w:t xml:space="preserve">http://localhost:8081</w:t>
            </w:r>
            <w:r>
              <w:t xml:space="preserve"> </w:t>
            </w:r>
            <w:r>
              <w:t xml:space="preserve">in every service.</w:t>
            </w:r>
          </w:p>
        </w:tc>
        <w:tc>
          <w:tcPr/>
          <w:p>
            <w:pPr>
              <w:pStyle w:val="Compact"/>
            </w:pPr>
            <w:r>
              <w:rPr>
                <w:i/>
                <w:iCs/>
              </w:rPr>
              <w:t xml:space="preserve">lavarapido-infra</w:t>
            </w:r>
            <w:r>
              <w:t xml:space="preserve"> </w:t>
            </w:r>
            <w:r>
              <w:t xml:space="preserve">and gateway commits.</w:t>
            </w:r>
          </w:p>
        </w:tc>
        <w:tc>
          <w:tcPr/>
          <w:p>
            <w:pPr>
              <w:pStyle w:val="Compact"/>
            </w:pPr>
            <w:r>
              <w:t xml:space="preserve">—</w:t>
            </w:r>
          </w:p>
        </w:tc>
        <w:tc>
          <w:tcPr/>
          <w:p>
            <w:pPr>
              <w:pStyle w:val="Compact"/>
            </w:pPr>
            <w:r>
              <w:t xml:space="preserve">2026-10-09</w:t>
            </w:r>
          </w:p>
        </w:tc>
      </w:tr>
      <w:tr>
        <w:tc>
          <w:tcPr/>
          <w:p>
            <w:pPr>
              <w:pStyle w:val="Compact"/>
            </w:pPr>
            <w:r>
              <w:t xml:space="preserve">AC-22</w:t>
            </w:r>
          </w:p>
        </w:tc>
        <w:tc>
          <w:tcPr/>
          <w:p>
            <w:pPr>
              <w:pStyle w:val="Compact"/>
            </w:pPr>
            <w:r>
              <w:t xml:space="preserve">The old operator tasks route showed an empty page.</w:t>
            </w:r>
          </w:p>
        </w:tc>
        <w:tc>
          <w:tcPr/>
          <w:p>
            <w:pPr>
              <w:pStyle w:val="Compact"/>
            </w:pPr>
            <w:r>
              <w:t xml:space="preserve">P3</w:t>
            </w:r>
          </w:p>
        </w:tc>
        <w:tc>
          <w:tcPr/>
          <w:p>
            <w:pPr>
              <w:pStyle w:val="Compact"/>
            </w:pPr>
            <w:r>
              <w:t xml:space="preserve">Route without a component after a reorganization.</w:t>
            </w:r>
          </w:p>
        </w:tc>
        <w:tc>
          <w:tcPr/>
          <w:p>
            <w:pPr>
              <w:pStyle w:val="Compact"/>
            </w:pPr>
            <w:r>
              <w:t xml:space="preserve">Redirect to "Assigned services" and removal of the empty page.</w:t>
            </w:r>
          </w:p>
        </w:tc>
        <w:tc>
          <w:tcPr/>
          <w:p>
            <w:pPr>
              <w:pStyle w:val="Compact"/>
            </w:pPr>
            <w:r>
              <w:t xml:space="preserve">Web commit of 2026-10-09.</w:t>
            </w:r>
          </w:p>
        </w:tc>
        <w:tc>
          <w:tcPr/>
          <w:p>
            <w:pPr>
              <w:pStyle w:val="Compact"/>
            </w:pPr>
            <w:r>
              <w:t xml:space="preserve">—</w:t>
            </w:r>
          </w:p>
        </w:tc>
        <w:tc>
          <w:tcPr/>
          <w:p>
            <w:pPr>
              <w:pStyle w:val="Compact"/>
            </w:pPr>
            <w:r>
              <w:t xml:space="preserve">2026-10-09</w:t>
            </w:r>
          </w:p>
        </w:tc>
      </w:tr>
      <w:tr>
        <w:tc>
          <w:tcPr/>
          <w:p>
            <w:pPr>
              <w:pStyle w:val="Compact"/>
            </w:pPr>
            <w:r>
              <w:t xml:space="preserve">AC-23</w:t>
            </w:r>
          </w:p>
        </w:tc>
        <w:tc>
          <w:tcPr/>
          <w:p>
            <w:pPr>
              <w:pStyle w:val="Compact"/>
            </w:pPr>
            <w:r>
              <w:t xml:space="preserve">Manuals v3.0 became outdated by the changes of October 8 and 9 (points, coupons, refunds, roles, preferences, payments in Docker), existed only in English, and the Installation Manual said to clone the operations repository with a name that breaks the build.</w:t>
            </w:r>
          </w:p>
        </w:tc>
        <w:tc>
          <w:tcPr/>
          <w:p>
            <w:pPr>
              <w:pStyle w:val="Compact"/>
            </w:pPr>
            <w:r>
              <w:t xml:space="preserve">P3</w:t>
            </w:r>
          </w:p>
        </w:tc>
        <w:tc>
          <w:tcPr/>
          <w:p>
            <w:pPr>
              <w:pStyle w:val="Compact"/>
            </w:pPr>
            <w:r>
              <w:t xml:space="preserve">The documentation was not updated in the same pull requests (risk R-010).</w:t>
            </w:r>
          </w:p>
        </w:tc>
        <w:tc>
          <w:tcPr/>
          <w:p>
            <w:pPr>
              <w:pStyle w:val="Compact"/>
            </w:pPr>
            <w:r>
              <w:t xml:space="preserve">Manuals updated to version 3.1 in Spanish and English, and creation of the Implementation Procedure and of this document.</w:t>
            </w:r>
          </w:p>
        </w:tc>
        <w:tc>
          <w:tcPr/>
          <w:p>
            <w:pPr>
              <w:pStyle w:val="Compact"/>
            </w:pPr>
            <w:r>
              <w:t xml:space="preserve">Version control of each manual (2026-10-09).</w:t>
            </w:r>
          </w:p>
        </w:tc>
        <w:tc>
          <w:tcPr/>
          <w:p>
            <w:pPr>
              <w:pStyle w:val="Compact"/>
            </w:pPr>
            <w:r>
              <w:t xml:space="preserve">R-010</w:t>
            </w:r>
          </w:p>
        </w:tc>
        <w:tc>
          <w:tcPr/>
          <w:p>
            <w:pPr>
              <w:pStyle w:val="Compact"/>
            </w:pPr>
            <w:r>
              <w:t xml:space="preserve">2026-10-09</w:t>
            </w:r>
          </w:p>
        </w:tc>
      </w:tr>
      <w:tr>
        <w:tc>
          <w:tcPr/>
          <w:p>
            <w:pPr>
              <w:pStyle w:val="Compact"/>
            </w:pPr>
            <w:r>
              <w:t xml:space="preserve">AC-24</w:t>
            </w:r>
          </w:p>
        </w:tc>
        <w:tc>
          <w:tcPr/>
          <w:p>
            <w:pPr>
              <w:pStyle w:val="Compact"/>
            </w:pPr>
            <w:r>
              <w:t xml:space="preserve">The web test suite did not compile (formerly ACO-01).</w:t>
            </w:r>
          </w:p>
        </w:tc>
        <w:tc>
          <w:tcPr/>
          <w:p>
            <w:pPr>
              <w:pStyle w:val="Compact"/>
            </w:pPr>
            <w:r>
              <w:t xml:space="preserve">P2</w:t>
            </w:r>
          </w:p>
        </w:tc>
        <w:tc>
          <w:tcPr/>
          <w:p>
            <w:pPr>
              <w:pStyle w:val="Compact"/>
            </w:pPr>
            <w:r>
              <w:t xml:space="preserve">Six scaffolding</w:t>
            </w:r>
            <w:r>
              <w:t xml:space="preserve"> </w:t>
            </w:r>
            <w:r>
              <w:rPr>
                <w:i/>
                <w:iCs/>
              </w:rPr>
              <w:t xml:space="preserve">.spec.ts</w:t>
            </w:r>
            <w:r>
              <w:t xml:space="preserve"> </w:t>
            </w:r>
            <w:r>
              <w:t xml:space="preserve">files pointed to classes that no longer existed.</w:t>
            </w:r>
          </w:p>
        </w:tc>
        <w:tc>
          <w:tcPr/>
          <w:p>
            <w:pPr>
              <w:pStyle w:val="Compact"/>
            </w:pPr>
            <w:r>
              <w:t xml:space="preserve">The test files were fixed and tests for the API error messages were added.</w:t>
            </w:r>
          </w:p>
        </w:tc>
        <w:tc>
          <w:tcPr/>
          <w:p>
            <w:pPr>
              <w:pStyle w:val="Compact"/>
            </w:pPr>
            <w:r>
              <w:rPr>
                <w:i/>
                <w:iCs/>
              </w:rPr>
              <w:t xml:space="preserve">npx ng test --watch=false</w:t>
            </w:r>
            <w:r>
              <w:t xml:space="preserve">: 43 tests in 37 files passed (2026-10-16).</w:t>
            </w:r>
          </w:p>
        </w:tc>
        <w:tc>
          <w:tcPr/>
          <w:p>
            <w:pPr>
              <w:pStyle w:val="Compact"/>
            </w:pPr>
            <w:r>
              <w:t xml:space="preserve">TD-001</w:t>
            </w:r>
          </w:p>
        </w:tc>
        <w:tc>
          <w:tcPr/>
          <w:p>
            <w:pPr>
              <w:pStyle w:val="Compact"/>
            </w:pPr>
            <w:r>
              <w:t xml:space="preserve">2026-10-16</w:t>
            </w:r>
          </w:p>
        </w:tc>
      </w:tr>
      <w:tr>
        <w:tc>
          <w:tcPr/>
          <w:p>
            <w:pPr>
              <w:pStyle w:val="Compact"/>
            </w:pPr>
            <w:r>
              <w:t xml:space="preserve">AC-25</w:t>
            </w:r>
          </w:p>
        </w:tc>
        <w:tc>
          <w:tcPr/>
          <w:p>
            <w:pPr>
              <w:pStyle w:val="Compact"/>
            </w:pPr>
            <w:r>
              <w:t xml:space="preserve">There was no login attempt limit (formerly ACO-02).</w:t>
            </w:r>
          </w:p>
        </w:tc>
        <w:tc>
          <w:tcPr/>
          <w:p>
            <w:pPr>
              <w:pStyle w:val="Compact"/>
            </w:pPr>
            <w:r>
              <w:t xml:space="preserve">P1</w:t>
            </w:r>
          </w:p>
        </w:tc>
        <w:tc>
          <w:tcPr/>
          <w:p>
            <w:pPr>
              <w:pStyle w:val="Compact"/>
            </w:pPr>
            <w:r>
              <w:t xml:space="preserve">RF-004b had not been implemented.</w:t>
            </w:r>
          </w:p>
        </w:tc>
        <w:tc>
          <w:tcPr/>
          <w:p>
            <w:pPr>
              <w:pStyle w:val="Compact"/>
            </w:pPr>
            <w:r>
              <w:rPr>
                <w:i/>
                <w:iCs/>
              </w:rPr>
              <w:t xml:space="preserve">LoginLockout</w:t>
            </w:r>
            <w:r>
              <w:t xml:space="preserve">: five failed attempts within 15 minutes lock the account for 15 minutes (423 ACCOUNT_LOCKED); a successful login or a password reset clears it.</w:t>
            </w:r>
          </w:p>
        </w:tc>
        <w:tc>
          <w:tcPr/>
          <w:p>
            <w:pPr>
              <w:pStyle w:val="Compact"/>
            </w:pPr>
            <w:r>
              <w:t xml:space="preserve">Changelog 034,</w:t>
            </w:r>
            <w:r>
              <w:t xml:space="preserve"> </w:t>
            </w:r>
            <w:r>
              <w:rPr>
                <w:i/>
                <w:iCs/>
              </w:rPr>
              <w:t xml:space="preserve">AuthenticationServiceTest</w:t>
            </w:r>
            <w:r>
              <w:t xml:space="preserve"> </w:t>
            </w:r>
            <w:r>
              <w:t xml:space="preserve">and</w:t>
            </w:r>
            <w:r>
              <w:t xml:space="preserve"> </w:t>
            </w:r>
            <w:r>
              <w:rPr>
                <w:i/>
                <w:iCs/>
              </w:rPr>
              <w:t xml:space="preserve">ApiSecurityWebTest</w:t>
            </w:r>
            <w:r>
              <w:t xml:space="preserve">; message shown on the web and mobile.</w:t>
            </w:r>
          </w:p>
        </w:tc>
        <w:tc>
          <w:tcPr/>
          <w:p>
            <w:pPr>
              <w:pStyle w:val="Compact"/>
            </w:pPr>
            <w:r>
              <w:t xml:space="preserve">TD-003, RF-004b</w:t>
            </w:r>
          </w:p>
        </w:tc>
        <w:tc>
          <w:tcPr/>
          <w:p>
            <w:pPr>
              <w:pStyle w:val="Compact"/>
            </w:pPr>
            <w:r>
              <w:t xml:space="preserve">2026-10-16</w:t>
            </w:r>
          </w:p>
        </w:tc>
      </w:tr>
      <w:tr>
        <w:tc>
          <w:tcPr/>
          <w:p>
            <w:pPr>
              <w:pStyle w:val="Compact"/>
            </w:pPr>
            <w:r>
              <w:t xml:space="preserve">AC-26</w:t>
            </w:r>
          </w:p>
        </w:tc>
        <w:tc>
          <w:tcPr/>
          <w:p>
            <w:pPr>
              <w:pStyle w:val="Compact"/>
            </w:pPr>
            <w:r>
              <w:t xml:space="preserve">The acceptance of the Terms and of the Data Processing Policy was not stored on the server (formerly ACO-03).</w:t>
            </w:r>
          </w:p>
        </w:tc>
        <w:tc>
          <w:tcPr/>
          <w:p>
            <w:pPr>
              <w:pStyle w:val="Compact"/>
            </w:pPr>
            <w:r>
              <w:t xml:space="preserve">P1</w:t>
            </w:r>
          </w:p>
        </w:tc>
        <w:tc>
          <w:tcPr/>
          <w:p>
            <w:pPr>
              <w:pStyle w:val="Compact"/>
            </w:pPr>
            <w:r>
              <w:t xml:space="preserve">The consent table was left pending in ADR-010.</w:t>
            </w:r>
          </w:p>
        </w:tc>
        <w:tc>
          <w:tcPr/>
          <w:p>
            <w:pPr>
              <w:pStyle w:val="Compact"/>
            </w:pPr>
            <w:r>
              <w:rPr>
                <w:i/>
                <w:iCs/>
              </w:rPr>
              <w:t xml:space="preserve">security.app_user</w:t>
            </w:r>
            <w:r>
              <w:t xml:space="preserve"> </w:t>
            </w:r>
            <w:r>
              <w:t xml:space="preserve">stores the date and time each document was accepted (</w:t>
            </w:r>
            <w:r>
              <w:rPr>
                <w:i/>
                <w:iCs/>
              </w:rPr>
              <w:t xml:space="preserve">terms_accepted_at</w:t>
            </w:r>
            <w:r>
              <w:t xml:space="preserve">,</w:t>
            </w:r>
            <w:r>
              <w:t xml:space="preserve"> </w:t>
            </w:r>
            <w:r>
              <w:rPr>
                <w:i/>
                <w:iCs/>
              </w:rPr>
              <w:t xml:space="preserve">data_policy_accepted_at</w:t>
            </w:r>
            <w:r>
              <w:t xml:space="preserve">); web and mobile registration sends</w:t>
            </w:r>
            <w:r>
              <w:t xml:space="preserve"> </w:t>
            </w:r>
            <w:r>
              <w:rPr>
                <w:i/>
                <w:iCs/>
              </w:rPr>
              <w:t xml:space="preserve">acceptsTerms</w:t>
            </w:r>
            <w:r>
              <w:t xml:space="preserve"> </w:t>
            </w:r>
            <w:r>
              <w:t xml:space="preserve">and</w:t>
            </w:r>
            <w:r>
              <w:t xml:space="preserve"> </w:t>
            </w:r>
            <w:r>
              <w:rPr>
                <w:i/>
                <w:iCs/>
              </w:rPr>
              <w:t xml:space="preserve">acceptsDataPolicy</w:t>
            </w:r>
            <w:r>
              <w:t xml:space="preserve">.</w:t>
            </w:r>
          </w:p>
        </w:tc>
        <w:tc>
          <w:tcPr/>
          <w:p>
            <w:pPr>
              <w:pStyle w:val="Compact"/>
            </w:pPr>
            <w:r>
              <w:t xml:space="preserve">Changelog 039, 147 security-service tests passed, checkboxes in both clients.</w:t>
            </w:r>
          </w:p>
        </w:tc>
        <w:tc>
          <w:tcPr/>
          <w:p>
            <w:pPr>
              <w:pStyle w:val="Compact"/>
            </w:pPr>
            <w:r>
              <w:t xml:space="preserve">Law 1581 of 2012</w:t>
            </w:r>
          </w:p>
        </w:tc>
        <w:tc>
          <w:tcPr/>
          <w:p>
            <w:pPr>
              <w:pStyle w:val="Compact"/>
            </w:pPr>
            <w:r>
              <w:t xml:space="preserve">2026-10-16</w:t>
            </w:r>
          </w:p>
        </w:tc>
      </w:tr>
      <w:tr>
        <w:tc>
          <w:tcPr/>
          <w:p>
            <w:pPr>
              <w:pStyle w:val="Compact"/>
            </w:pPr>
            <w:r>
              <w:t xml:space="preserve">AC-27</w:t>
            </w:r>
          </w:p>
        </w:tc>
        <w:tc>
          <w:tcPr/>
          <w:p>
            <w:pPr>
              <w:pStyle w:val="Compact"/>
            </w:pPr>
            <w:r>
              <w:t xml:space="preserve">The payment-service health answered</w:t>
            </w:r>
            <w:r>
              <w:t xml:space="preserve"> </w:t>
            </w:r>
            <w:r>
              <w:rPr>
                <w:i/>
                <w:iCs/>
              </w:rPr>
              <w:t xml:space="preserve">UP</w:t>
            </w:r>
            <w:r>
              <w:t xml:space="preserve"> </w:t>
            </w:r>
            <w:r>
              <w:t xml:space="preserve">with the database down, and the service did not handle</w:t>
            </w:r>
            <w:r>
              <w:t xml:space="preserve"> </w:t>
            </w:r>
            <w:r>
              <w:rPr>
                <w:i/>
                <w:iCs/>
              </w:rPr>
              <w:t xml:space="preserve">X-Correlation-Id</w:t>
            </w:r>
            <w:r>
              <w:t xml:space="preserve"> </w:t>
            </w:r>
            <w:r>
              <w:t xml:space="preserve">(formerly ACO-05).</w:t>
            </w:r>
          </w:p>
        </w:tc>
        <w:tc>
          <w:tcPr/>
          <w:p>
            <w:pPr>
              <w:pStyle w:val="Compact"/>
            </w:pPr>
            <w:r>
              <w:t xml:space="preserve">P2</w:t>
            </w:r>
          </w:p>
        </w:tc>
        <w:tc>
          <w:tcPr/>
          <w:p>
            <w:pPr>
              <w:pStyle w:val="Compact"/>
            </w:pPr>
            <w:r>
              <w:t xml:space="preserve">The endpoint returned a fixed value.</w:t>
            </w:r>
          </w:p>
        </w:tc>
        <w:tc>
          <w:tcPr/>
          <w:p>
            <w:pPr>
              <w:pStyle w:val="Compact"/>
            </w:pPr>
            <w:r>
              <w:rPr>
                <w:i/>
                <w:iCs/>
              </w:rPr>
              <w:t xml:space="preserve">/health</w:t>
            </w:r>
            <w:r>
              <w:t xml:space="preserve"> </w:t>
            </w:r>
            <w:r>
              <w:t xml:space="preserve">and</w:t>
            </w:r>
            <w:r>
              <w:t xml:space="preserve"> </w:t>
            </w:r>
            <w:r>
              <w:rPr>
                <w:i/>
                <w:iCs/>
              </w:rPr>
              <w:t xml:space="preserve">/actuator/health</w:t>
            </w:r>
            <w:r>
              <w:t xml:space="preserve"> </w:t>
            </w:r>
            <w:r>
              <w:t xml:space="preserve">query SQL Server with a 3-second limit;</w:t>
            </w:r>
            <w:r>
              <w:t xml:space="preserve"> </w:t>
            </w:r>
            <w:r>
              <w:rPr>
                <w:i/>
                <w:iCs/>
              </w:rPr>
              <w:t xml:space="preserve">CorrelationIdMiddleware</w:t>
            </w:r>
            <w:r>
              <w:t xml:space="preserve"> </w:t>
            </w:r>
            <w:r>
              <w:t xml:space="preserve">takes or creates the identifier and forwards it to booking-service.</w:t>
            </w:r>
          </w:p>
        </w:tc>
        <w:tc>
          <w:tcPr/>
          <w:p>
            <w:pPr>
              <w:pStyle w:val="Compact"/>
            </w:pPr>
            <w:r>
              <w:t xml:space="preserve">With the database stopped the service answers 503 DOWN; 141 payment-service tests passed.</w:t>
            </w:r>
          </w:p>
        </w:tc>
        <w:tc>
          <w:tcPr/>
          <w:p>
            <w:pPr>
              <w:pStyle w:val="Compact"/>
            </w:pPr>
            <w:r>
              <w:t xml:space="preserve">TD-017</w:t>
            </w:r>
          </w:p>
        </w:tc>
        <w:tc>
          <w:tcPr/>
          <w:p>
            <w:pPr>
              <w:pStyle w:val="Compact"/>
            </w:pPr>
            <w:r>
              <w:t xml:space="preserve">2026-10-16</w:t>
            </w:r>
          </w:p>
        </w:tc>
      </w:tr>
      <w:tr>
        <w:tc>
          <w:tcPr/>
          <w:p>
            <w:pPr>
              <w:pStyle w:val="Compact"/>
            </w:pPr>
            <w:r>
              <w:t xml:space="preserve">AC-28</w:t>
            </w:r>
          </w:p>
        </w:tc>
        <w:tc>
          <w:tcPr/>
          <w:p>
            <w:pPr>
              <w:pStyle w:val="Compact"/>
            </w:pPr>
            <w:r>
              <w:t xml:space="preserve">The refund texts were fixed in Spanish (formerly ACO-06).</w:t>
            </w:r>
          </w:p>
        </w:tc>
        <w:tc>
          <w:tcPr/>
          <w:p>
            <w:pPr>
              <w:pStyle w:val="Compact"/>
            </w:pPr>
            <w:r>
              <w:t xml:space="preserve">P3</w:t>
            </w:r>
          </w:p>
        </w:tc>
        <w:tc>
          <w:tcPr/>
          <w:p>
            <w:pPr>
              <w:pStyle w:val="Compact"/>
            </w:pPr>
            <w:r>
              <w:t xml:space="preserve">They were left in a temporary constants file.</w:t>
            </w:r>
          </w:p>
        </w:tc>
        <w:tc>
          <w:tcPr/>
          <w:p>
            <w:pPr>
              <w:pStyle w:val="Compact"/>
            </w:pPr>
            <w:r>
              <w:t xml:space="preserve">Texts moved to the language files in Spanish, English, French, and Portuguese;</w:t>
            </w:r>
            <w:r>
              <w:t xml:space="preserve"> </w:t>
            </w:r>
            <w:r>
              <w:rPr>
                <w:i/>
                <w:iCs/>
              </w:rPr>
              <w:t xml:space="preserve">payment-texts.ts</w:t>
            </w:r>
            <w:r>
              <w:t xml:space="preserve"> </w:t>
            </w:r>
            <w:r>
              <w:t xml:space="preserve">was deleted.</w:t>
            </w:r>
          </w:p>
        </w:tc>
        <w:tc>
          <w:tcPr/>
          <w:p>
            <w:pPr>
              <w:pStyle w:val="Compact"/>
            </w:pPr>
            <w:r>
              <w:t xml:space="preserve">Administrator payments screen in the four languages.</w:t>
            </w:r>
          </w:p>
        </w:tc>
        <w:tc>
          <w:tcPr/>
          <w:p>
            <w:pPr>
              <w:pStyle w:val="Compact"/>
            </w:pPr>
            <w:r>
              <w:t xml:space="preserve">Administrator Manual</w:t>
            </w:r>
          </w:p>
        </w:tc>
        <w:tc>
          <w:tcPr/>
          <w:p>
            <w:pPr>
              <w:pStyle w:val="Compact"/>
            </w:pPr>
            <w:r>
              <w:t xml:space="preserve">2026-10-16</w:t>
            </w:r>
          </w:p>
        </w:tc>
      </w:tr>
      <w:tr>
        <w:tc>
          <w:tcPr/>
          <w:p>
            <w:pPr>
              <w:pStyle w:val="Compact"/>
            </w:pPr>
            <w:r>
              <w:t xml:space="preserve">AC-29</w:t>
            </w:r>
          </w:p>
        </w:tc>
        <w:tc>
          <w:tcPr/>
          <w:p>
            <w:pPr>
              <w:pStyle w:val="Compact"/>
            </w:pPr>
            <w:r>
              <w:t xml:space="preserve">The operator's "Report progress" button said it notified the customer but sent nothing (formerly ACO-07).</w:t>
            </w:r>
          </w:p>
        </w:tc>
        <w:tc>
          <w:tcPr/>
          <w:p>
            <w:pPr>
              <w:pStyle w:val="Compact"/>
            </w:pPr>
            <w:r>
              <w:t xml:space="preserve">P3</w:t>
            </w:r>
          </w:p>
        </w:tc>
        <w:tc>
          <w:tcPr/>
          <w:p>
            <w:pPr>
              <w:pStyle w:val="Compact"/>
            </w:pPr>
            <w:r>
              <w:t xml:space="preserve">The function was left with only the visual confirmation.</w:t>
            </w:r>
          </w:p>
        </w:tc>
        <w:tc>
          <w:tcPr/>
          <w:p>
            <w:pPr>
              <w:pStyle w:val="Compact"/>
            </w:pPr>
            <w:r>
              <w:t xml:space="preserve">The button was removed on the web and mobile; the customer receives the real start and finish notices.</w:t>
            </w:r>
          </w:p>
        </w:tc>
        <w:tc>
          <w:tcPr/>
          <w:p>
            <w:pPr>
              <w:pStyle w:val="Compact"/>
            </w:pPr>
            <w:r>
              <w:t xml:space="preserve">Assigned services screen without the button.</w:t>
            </w:r>
          </w:p>
        </w:tc>
        <w:tc>
          <w:tcPr/>
          <w:p>
            <w:pPr>
              <w:pStyle w:val="Compact"/>
            </w:pPr>
            <w:r>
              <w:t xml:space="preserve">User Manual</w:t>
            </w:r>
          </w:p>
        </w:tc>
        <w:tc>
          <w:tcPr/>
          <w:p>
            <w:pPr>
              <w:pStyle w:val="Compact"/>
            </w:pPr>
            <w:r>
              <w:t xml:space="preserve">2026-10-16</w:t>
            </w:r>
          </w:p>
        </w:tc>
      </w:tr>
      <w:tr>
        <w:tc>
          <w:tcPr/>
          <w:p>
            <w:pPr>
              <w:pStyle w:val="Compact"/>
            </w:pPr>
            <w:r>
              <w:t xml:space="preserve">AC-30</w:t>
            </w:r>
          </w:p>
        </w:tc>
        <w:tc>
          <w:tcPr/>
          <w:p>
            <w:pPr>
              <w:pStyle w:val="Compact"/>
            </w:pPr>
            <w:r>
              <w:t xml:space="preserve">The landing page announced a service "wherever you are", and the operator history could show payment methods the system does not support (formerly ACO-08).</w:t>
            </w:r>
          </w:p>
        </w:tc>
        <w:tc>
          <w:tcPr/>
          <w:p>
            <w:pPr>
              <w:pStyle w:val="Compact"/>
            </w:pPr>
            <w:r>
              <w:t xml:space="preserve">P3</w:t>
            </w:r>
          </w:p>
        </w:tc>
        <w:tc>
          <w:tcPr/>
          <w:p>
            <w:pPr>
              <w:pStyle w:val="Compact"/>
            </w:pPr>
            <w:r>
              <w:t xml:space="preserve">Mockup texts.</w:t>
            </w:r>
          </w:p>
        </w:tc>
        <w:tc>
          <w:tcPr/>
          <w:p>
            <w:pPr>
              <w:pStyle w:val="Compact"/>
            </w:pPr>
            <w:r>
              <w:t xml:space="preserve">The home page describes the service at the car wash with the real establishment data; the operator history no longer shows card or PSE.</w:t>
            </w:r>
          </w:p>
        </w:tc>
        <w:tc>
          <w:tcPr/>
          <w:p>
            <w:pPr>
              <w:pStyle w:val="Compact"/>
            </w:pPr>
            <w:r>
              <w:t xml:space="preserve">Home page in the four languages.</w:t>
            </w:r>
          </w:p>
        </w:tc>
        <w:tc>
          <w:tcPr/>
          <w:p>
            <w:pPr>
              <w:pStyle w:val="Compact"/>
            </w:pPr>
            <w:r>
              <w:t xml:space="preserve">Technical Manual, Annex B</w:t>
            </w:r>
          </w:p>
        </w:tc>
        <w:tc>
          <w:tcPr/>
          <w:p>
            <w:pPr>
              <w:pStyle w:val="Compact"/>
            </w:pPr>
            <w:r>
              <w:t xml:space="preserve">2026-10-16</w:t>
            </w:r>
          </w:p>
        </w:tc>
      </w:tr>
      <w:tr>
        <w:tc>
          <w:tcPr/>
          <w:p>
            <w:pPr>
              <w:pStyle w:val="Compact"/>
            </w:pPr>
            <w:r>
              <w:t xml:space="preserve">AC-31</w:t>
            </w:r>
          </w:p>
        </w:tc>
        <w:tc>
          <w:tcPr/>
          <w:p>
            <w:pPr>
              <w:pStyle w:val="Compact"/>
            </w:pPr>
            <w:r>
              <w:t xml:space="preserve">An unknown address showed an empty page (formerly ACO-09).</w:t>
            </w:r>
          </w:p>
        </w:tc>
        <w:tc>
          <w:tcPr/>
          <w:p>
            <w:pPr>
              <w:pStyle w:val="Compact"/>
            </w:pPr>
            <w:r>
              <w:t xml:space="preserve">P3</w:t>
            </w:r>
          </w:p>
        </w:tc>
        <w:tc>
          <w:tcPr/>
          <w:p>
            <w:pPr>
              <w:pStyle w:val="Compact"/>
            </w:pPr>
            <w:r>
              <w:t xml:space="preserve">The wildcard route was missing.</w:t>
            </w:r>
          </w:p>
        </w:tc>
        <w:tc>
          <w:tcPr/>
          <w:p>
            <w:pPr>
              <w:pStyle w:val="Compact"/>
            </w:pPr>
            <w:r>
              <w:t xml:space="preserve">404 page (</w:t>
            </w:r>
            <w:r>
              <w:rPr>
                <w:i/>
                <w:iCs/>
              </w:rPr>
              <w:t xml:space="preserve">features/not-found</w:t>
            </w:r>
            <w:r>
              <w:t xml:space="preserve">, route</w:t>
            </w:r>
            <w:r>
              <w:t xml:space="preserve"> </w:t>
            </w:r>
            <w:r>
              <w:rPr>
                <w:i/>
                <w:iCs/>
              </w:rPr>
              <w:t xml:space="preserve">**</w:t>
            </w:r>
            <w:r>
              <w:t xml:space="preserve">) with a link to the home page.</w:t>
            </w:r>
          </w:p>
        </w:tc>
        <w:tc>
          <w:tcPr/>
          <w:p>
            <w:pPr>
              <w:pStyle w:val="Compact"/>
            </w:pPr>
            <w:r>
              <w:t xml:space="preserve">A nonexistent address shows the 404 page.</w:t>
            </w:r>
          </w:p>
        </w:tc>
        <w:tc>
          <w:tcPr/>
          <w:p>
            <w:pPr>
              <w:pStyle w:val="Compact"/>
            </w:pPr>
            <w:r>
              <w:t xml:space="preserve">TD-009</w:t>
            </w:r>
          </w:p>
        </w:tc>
        <w:tc>
          <w:tcPr/>
          <w:p>
            <w:pPr>
              <w:pStyle w:val="Compact"/>
            </w:pPr>
            <w:r>
              <w:t xml:space="preserve">2026-10-16</w:t>
            </w:r>
          </w:p>
        </w:tc>
      </w:tr>
      <w:tr>
        <w:tc>
          <w:tcPr/>
          <w:p>
            <w:pPr>
              <w:pStyle w:val="Compact"/>
            </w:pPr>
            <w:r>
              <w:t xml:space="preserve">AC-32</w:t>
            </w:r>
          </w:p>
        </w:tc>
        <w:tc>
          <w:tcPr/>
          <w:p>
            <w:pPr>
              <w:pStyle w:val="Compact"/>
            </w:pPr>
            <w:r>
              <w:t xml:space="preserve">The inspection report and its photos were kept only in the browser (formerly ACO-10).</w:t>
            </w:r>
          </w:p>
        </w:tc>
        <w:tc>
          <w:tcPr/>
          <w:p>
            <w:pPr>
              <w:pStyle w:val="Compact"/>
            </w:pPr>
            <w:r>
              <w:t xml:space="preserve">P2</w:t>
            </w:r>
          </w:p>
        </w:tc>
        <w:tc>
          <w:tcPr/>
          <w:p>
            <w:pPr>
              <w:pStyle w:val="Compact"/>
            </w:pPr>
            <w:r>
              <w:t xml:space="preserve">There was no aggregate in the backend.</w:t>
            </w:r>
          </w:p>
        </w:tc>
        <w:tc>
          <w:tcPr/>
          <w:p>
            <w:pPr>
              <w:pStyle w:val="Compact"/>
            </w:pPr>
            <w:r>
              <w:rPr>
                <w:i/>
                <w:iCs/>
              </w:rPr>
              <w:t xml:space="preserve">InspectionReport</w:t>
            </w:r>
            <w:r>
              <w:t xml:space="preserve"> </w:t>
            </w:r>
            <w:r>
              <w:t xml:space="preserve">aggregate in operations-service with phases, findings, and photos (changelog 033); the public link opens on any device and the notice to the customer includes it.</w:t>
            </w:r>
          </w:p>
        </w:tc>
        <w:tc>
          <w:tcPr/>
          <w:p>
            <w:pPr>
              <w:pStyle w:val="Compact"/>
            </w:pPr>
            <w:r>
              <w:t xml:space="preserve">Test</w:t>
            </w:r>
            <w:r>
              <w:t xml:space="preserve"> </w:t>
            </w:r>
            <w:r>
              <w:rPr>
                <w:i/>
                <w:iCs/>
              </w:rPr>
              <w:t xml:space="preserve">inspection-flow.test.js</w:t>
            </w:r>
            <w:r>
              <w:t xml:space="preserve"> </w:t>
            </w:r>
            <w:r>
              <w:t xml:space="preserve">of</w:t>
            </w:r>
            <w:r>
              <w:t xml:space="preserve"> </w:t>
            </w:r>
            <w:r>
              <w:rPr>
                <w:i/>
                <w:iCs/>
              </w:rPr>
              <w:t xml:space="preserve">lavarapido-infra/e2e</w:t>
            </w:r>
            <w:r>
              <w:t xml:space="preserve"> </w:t>
            </w:r>
            <w:r>
              <w:t xml:space="preserve">passed.</w:t>
            </w:r>
          </w:p>
        </w:tc>
        <w:tc>
          <w:tcPr/>
          <w:p>
            <w:pPr>
              <w:pStyle w:val="Compact"/>
            </w:pPr>
            <w:r>
              <w:t xml:space="preserve">RF-036</w:t>
            </w:r>
          </w:p>
        </w:tc>
        <w:tc>
          <w:tcPr/>
          <w:p>
            <w:pPr>
              <w:pStyle w:val="Compact"/>
            </w:pPr>
            <w:r>
              <w:t xml:space="preserve">2026-10-16</w:t>
            </w:r>
          </w:p>
        </w:tc>
      </w:tr>
      <w:tr>
        <w:tc>
          <w:tcPr/>
          <w:p>
            <w:pPr>
              <w:pStyle w:val="Compact"/>
            </w:pPr>
            <w:r>
              <w:t xml:space="preserve">AC-33</w:t>
            </w:r>
          </w:p>
        </w:tc>
        <w:tc>
          <w:tcPr/>
          <w:p>
            <w:pPr>
              <w:pStyle w:val="Compact"/>
            </w:pPr>
            <w:r>
              <w:t xml:space="preserve">The business data of Settings were kept only in the browser (formerly ACO-11).</w:t>
            </w:r>
          </w:p>
        </w:tc>
        <w:tc>
          <w:tcPr/>
          <w:p>
            <w:pPr>
              <w:pStyle w:val="Compact"/>
            </w:pPr>
            <w:r>
              <w:t xml:space="preserve">P3</w:t>
            </w:r>
          </w:p>
        </w:tc>
        <w:tc>
          <w:tcPr/>
          <w:p>
            <w:pPr>
              <w:pStyle w:val="Compact"/>
            </w:pPr>
            <w:r>
              <w:t xml:space="preserve">The extension of</w:t>
            </w:r>
            <w:r>
              <w:t xml:space="preserve"> </w:t>
            </w:r>
            <w:r>
              <w:rPr>
                <w:i/>
                <w:iCs/>
              </w:rPr>
              <w:t xml:space="preserve">booking.establishment</w:t>
            </w:r>
            <w:r>
              <w:t xml:space="preserve"> </w:t>
            </w:r>
            <w:r>
              <w:t xml:space="preserve">waited for the definition of its fields.</w:t>
            </w:r>
          </w:p>
        </w:tc>
        <w:tc>
          <w:tcPr/>
          <w:p>
            <w:pPr>
              <w:pStyle w:val="Compact"/>
            </w:pPr>
            <w:r>
              <w:t xml:space="preserve">Changelog 032 and</w:t>
            </w:r>
            <w:r>
              <w:t xml:space="preserve"> </w:t>
            </w:r>
            <w:r>
              <w:rPr>
                <w:i/>
                <w:iCs/>
              </w:rPr>
              <w:t xml:space="preserve">GET/PUT /api/v1/admin/establishment</w:t>
            </w:r>
            <w:r>
              <w:t xml:space="preserve">; the home page and the help center read those data.</w:t>
            </w:r>
          </w:p>
        </w:tc>
        <w:tc>
          <w:tcPr/>
          <w:p>
            <w:pPr>
              <w:pStyle w:val="Compact"/>
            </w:pPr>
            <w:r>
              <w:t xml:space="preserve">Changes are visible from another account and on the public page.</w:t>
            </w:r>
          </w:p>
        </w:tc>
        <w:tc>
          <w:tcPr/>
          <w:p>
            <w:pPr>
              <w:pStyle w:val="Compact"/>
            </w:pPr>
            <w:r>
              <w:t xml:space="preserve">TD-013, RF-037</w:t>
            </w:r>
          </w:p>
        </w:tc>
        <w:tc>
          <w:tcPr/>
          <w:p>
            <w:pPr>
              <w:pStyle w:val="Compact"/>
            </w:pPr>
            <w:r>
              <w:t xml:space="preserve">2026-10-16</w:t>
            </w:r>
          </w:p>
        </w:tc>
      </w:tr>
      <w:tr>
        <w:tc>
          <w:tcPr/>
          <w:p>
            <w:pPr>
              <w:pStyle w:val="Compact"/>
            </w:pPr>
            <w:r>
              <w:t xml:space="preserve">AC-34</w:t>
            </w:r>
          </w:p>
        </w:tc>
        <w:tc>
          <w:tcPr/>
          <w:p>
            <w:pPr>
              <w:pStyle w:val="Compact"/>
            </w:pPr>
            <w:r>
              <w:t xml:space="preserve">The</w:t>
            </w:r>
            <w:r>
              <w:t xml:space="preserve"> </w:t>
            </w:r>
            <w:r>
              <w:rPr>
                <w:i/>
                <w:iCs/>
              </w:rPr>
              <w:t xml:space="preserve">lavarapido-infra</w:t>
            </w:r>
            <w:r>
              <w:t xml:space="preserve"> </w:t>
            </w:r>
            <w:r>
              <w:t xml:space="preserve">README and the team guide described services and screens that already existed as pending (formerly ACO-12).</w:t>
            </w:r>
          </w:p>
        </w:tc>
        <w:tc>
          <w:tcPr/>
          <w:p>
            <w:pPr>
              <w:pStyle w:val="Compact"/>
            </w:pPr>
            <w:r>
              <w:t xml:space="preserve">P3</w:t>
            </w:r>
          </w:p>
        </w:tc>
        <w:tc>
          <w:tcPr/>
          <w:p>
            <w:pPr>
              <w:pStyle w:val="Compact"/>
            </w:pPr>
            <w:r>
              <w:t xml:space="preserve">Documents not updated when the services were integrated.</w:t>
            </w:r>
          </w:p>
        </w:tc>
        <w:tc>
          <w:tcPr/>
          <w:p>
            <w:pPr>
              <w:pStyle w:val="Compact"/>
            </w:pPr>
            <w:r>
              <w:t xml:space="preserve">Both documents updated.</w:t>
            </w:r>
          </w:p>
        </w:tc>
        <w:tc>
          <w:tcPr/>
          <w:p>
            <w:pPr>
              <w:pStyle w:val="Compact"/>
            </w:pPr>
            <w:r>
              <w:t xml:space="preserve">Commits of 2026-10-16 in</w:t>
            </w:r>
            <w:r>
              <w:t xml:space="preserve"> </w:t>
            </w:r>
            <w:r>
              <w:rPr>
                <w:i/>
                <w:iCs/>
              </w:rPr>
              <w:t xml:space="preserve">lavarapido-infra</w:t>
            </w:r>
            <w:r>
              <w:t xml:space="preserve">.</w:t>
            </w:r>
          </w:p>
        </w:tc>
        <w:tc>
          <w:tcPr/>
          <w:p>
            <w:pPr>
              <w:pStyle w:val="Compact"/>
            </w:pPr>
            <w:r>
              <w:t xml:space="preserve">R-010</w:t>
            </w:r>
          </w:p>
        </w:tc>
        <w:tc>
          <w:tcPr/>
          <w:p>
            <w:pPr>
              <w:pStyle w:val="Compact"/>
            </w:pPr>
            <w:r>
              <w:t xml:space="preserve">2026-10-16</w:t>
            </w:r>
          </w:p>
        </w:tc>
      </w:tr>
      <w:tr>
        <w:tc>
          <w:tcPr/>
          <w:p>
            <w:pPr>
              <w:pStyle w:val="Compact"/>
            </w:pPr>
            <w:r>
              <w:t xml:space="preserve">AC-35</w:t>
            </w:r>
          </w:p>
        </w:tc>
        <w:tc>
          <w:tcPr/>
          <w:p>
            <w:pPr>
              <w:pStyle w:val="Compact"/>
            </w:pPr>
            <w:r>
              <w:t xml:space="preserve">Two simultaneous requests could try to create the same operator, and one failed with error 500.</w:t>
            </w:r>
          </w:p>
        </w:tc>
        <w:tc>
          <w:tcPr/>
          <w:p>
            <w:pPr>
              <w:pStyle w:val="Compact"/>
            </w:pPr>
            <w:r>
              <w:t xml:space="preserve">P2</w:t>
            </w:r>
          </w:p>
        </w:tc>
        <w:tc>
          <w:tcPr/>
          <w:p>
            <w:pPr>
              <w:pStyle w:val="Compact"/>
            </w:pPr>
            <w:r>
              <w:t xml:space="preserve">The operator creation read and then inserted without handling the race between requests.</w:t>
            </w:r>
          </w:p>
        </w:tc>
        <w:tc>
          <w:tcPr/>
          <w:p>
            <w:pPr>
              <w:pStyle w:val="Compact"/>
            </w:pPr>
            <w:r>
              <w:t xml:space="preserve">The insert runs in its own transaction and, if the row already exists, it is read again instead of failing.</w:t>
            </w:r>
          </w:p>
        </w:tc>
        <w:tc>
          <w:tcPr/>
          <w:p>
            <w:pPr>
              <w:pStyle w:val="Compact"/>
            </w:pPr>
            <w:r>
              <w:rPr>
                <w:i/>
                <w:iCs/>
              </w:rPr>
              <w:t xml:space="preserve">OperatorPersistenceAdapterTest</w:t>
            </w:r>
            <w:r>
              <w:t xml:space="preserve">; 54 operations-service tests passed.</w:t>
            </w:r>
          </w:p>
        </w:tc>
        <w:tc>
          <w:tcPr/>
          <w:p>
            <w:pPr>
              <w:pStyle w:val="Compact"/>
            </w:pPr>
            <w:r>
              <w:t xml:space="preserve">Review of 2026-10-16</w:t>
            </w:r>
          </w:p>
        </w:tc>
        <w:tc>
          <w:tcPr/>
          <w:p>
            <w:pPr>
              <w:pStyle w:val="Compact"/>
            </w:pPr>
            <w:r>
              <w:t xml:space="preserve">2026-10-16</w:t>
            </w:r>
          </w:p>
        </w:tc>
      </w:tr>
      <w:tr>
        <w:tc>
          <w:tcPr/>
          <w:p>
            <w:pPr>
              <w:pStyle w:val="Compact"/>
            </w:pPr>
            <w:r>
              <w:t xml:space="preserve">AC-36</w:t>
            </w:r>
          </w:p>
        </w:tc>
        <w:tc>
          <w:tcPr/>
          <w:p>
            <w:pPr>
              <w:pStyle w:val="Compact"/>
            </w:pPr>
            <w:r>
              <w:t xml:space="preserve">When a time outside the schedule or already past was requested, the system answered "That time was just taken".</w:t>
            </w:r>
          </w:p>
        </w:tc>
        <w:tc>
          <w:tcPr/>
          <w:p>
            <w:pPr>
              <w:pStyle w:val="Compact"/>
            </w:pPr>
            <w:r>
              <w:t xml:space="preserve">P3</w:t>
            </w:r>
          </w:p>
        </w:tc>
        <w:tc>
          <w:tcPr/>
          <w:p>
            <w:pPr>
              <w:pStyle w:val="Compact"/>
            </w:pPr>
            <w:r>
              <w:t xml:space="preserve">The 409 response did not distinguish the reason.</w:t>
            </w:r>
          </w:p>
        </w:tc>
        <w:tc>
          <w:tcPr/>
          <w:p>
            <w:pPr>
              <w:pStyle w:val="Compact"/>
            </w:pPr>
            <w:r>
              <w:t xml:space="preserve">The response carries</w:t>
            </w:r>
            <w:r>
              <w:t xml:space="preserve"> </w:t>
            </w:r>
            <w:r>
              <w:rPr>
                <w:i/>
                <w:iCs/>
              </w:rPr>
              <w:t xml:space="preserve">reason</w:t>
            </w:r>
            <w:r>
              <w:t xml:space="preserve"> </w:t>
            </w:r>
            <w:r>
              <w:t xml:space="preserve">(CLOSED_DAY, OUTSIDE_HOURS, TIME_PASSED, or NO_FREE_BAY), and the web and mobile show a message for each case.</w:t>
            </w:r>
          </w:p>
        </w:tc>
        <w:tc>
          <w:tcPr/>
          <w:p>
            <w:pPr>
              <w:pStyle w:val="Compact"/>
            </w:pPr>
            <w:r>
              <w:t xml:space="preserve">Test</w:t>
            </w:r>
            <w:r>
              <w:t xml:space="preserve"> </w:t>
            </w:r>
            <w:r>
              <w:rPr>
                <w:i/>
                <w:iCs/>
              </w:rPr>
              <w:t xml:space="preserve">access-rules.test.js</w:t>
            </w:r>
            <w:r>
              <w:t xml:space="preserve"> </w:t>
            </w:r>
            <w:r>
              <w:t xml:space="preserve">(</w:t>
            </w:r>
            <w:r>
              <w:rPr>
                <w:i/>
                <w:iCs/>
              </w:rPr>
              <w:t xml:space="preserve">reason: OUTSIDE_HOURS</w:t>
            </w:r>
            <w:r>
              <w:t xml:space="preserve">) and</w:t>
            </w:r>
            <w:r>
              <w:t xml:space="preserve"> </w:t>
            </w:r>
            <w:r>
              <w:rPr>
                <w:i/>
                <w:iCs/>
              </w:rPr>
              <w:t xml:space="preserve">api-error.spec.ts</w:t>
            </w:r>
            <w:r>
              <w:t xml:space="preserve">.</w:t>
            </w:r>
          </w:p>
        </w:tc>
        <w:tc>
          <w:tcPr/>
          <w:p>
            <w:pPr>
              <w:pStyle w:val="Compact"/>
            </w:pPr>
            <w:r>
              <w:t xml:space="preserve">Review of 2026-10-16</w:t>
            </w:r>
          </w:p>
        </w:tc>
        <w:tc>
          <w:tcPr/>
          <w:p>
            <w:pPr>
              <w:pStyle w:val="Compact"/>
            </w:pPr>
            <w:r>
              <w:t xml:space="preserve">2026-10-16</w:t>
            </w:r>
          </w:p>
        </w:tc>
      </w:tr>
      <w:tr>
        <w:tc>
          <w:tcPr/>
          <w:p>
            <w:pPr>
              <w:pStyle w:val="Compact"/>
            </w:pPr>
            <w:r>
              <w:t xml:space="preserve">AC-37</w:t>
            </w:r>
          </w:p>
        </w:tc>
        <w:tc>
          <w:tcPr/>
          <w:p>
            <w:pPr>
              <w:pStyle w:val="Compact"/>
            </w:pPr>
            <w:r>
              <w:t xml:space="preserve">The "Delete account" option said it erased the account and all the data, but it only deactivates it.</w:t>
            </w:r>
          </w:p>
        </w:tc>
        <w:tc>
          <w:tcPr/>
          <w:p>
            <w:pPr>
              <w:pStyle w:val="Compact"/>
            </w:pPr>
            <w:r>
              <w:t xml:space="preserve">P2</w:t>
            </w:r>
          </w:p>
        </w:tc>
        <w:tc>
          <w:tcPr/>
          <w:p>
            <w:pPr>
              <w:pStyle w:val="Compact"/>
            </w:pPr>
            <w:r>
              <w:t xml:space="preserve">Text inherited from the mockup, contrary to what the server does.</w:t>
            </w:r>
          </w:p>
        </w:tc>
        <w:tc>
          <w:tcPr/>
          <w:p>
            <w:pPr>
              <w:pStyle w:val="Compact"/>
            </w:pPr>
            <w:r>
              <w:t xml:space="preserve">The option is called "Deactivate my account" and explains that the history is kept, on the web and mobile and in the four languages.</w:t>
            </w:r>
          </w:p>
        </w:tc>
        <w:tc>
          <w:tcPr/>
          <w:p>
            <w:pPr>
              <w:pStyle w:val="Compact"/>
            </w:pPr>
            <w:r>
              <w:t xml:space="preserve">Web and mobile profile; User Manual 4.0.</w:t>
            </w:r>
          </w:p>
        </w:tc>
        <w:tc>
          <w:tcPr/>
          <w:p>
            <w:pPr>
              <w:pStyle w:val="Compact"/>
            </w:pPr>
            <w:r>
              <w:t xml:space="preserve">Law 1581 of 2012</w:t>
            </w:r>
          </w:p>
        </w:tc>
        <w:tc>
          <w:tcPr/>
          <w:p>
            <w:pPr>
              <w:pStyle w:val="Compact"/>
            </w:pPr>
            <w:r>
              <w:t xml:space="preserve">2026-10-16</w:t>
            </w:r>
          </w:p>
        </w:tc>
      </w:tr>
      <w:tr>
        <w:tc>
          <w:tcPr/>
          <w:p>
            <w:pPr>
              <w:pStyle w:val="Compact"/>
            </w:pPr>
            <w:r>
              <w:t xml:space="preserve">AC-38</w:t>
            </w:r>
          </w:p>
        </w:tc>
        <w:tc>
          <w:tcPr/>
          <w:p>
            <w:pPr>
              <w:pStyle w:val="Compact"/>
            </w:pPr>
            <w:r>
              <w:t xml:space="preserve">The manuals and project documents became outdated with respect to the code of October 16 (lockout, automatic assignment, inspection, 57 tables), and the figures were placeholders.</w:t>
            </w:r>
          </w:p>
        </w:tc>
        <w:tc>
          <w:tcPr/>
          <w:p>
            <w:pPr>
              <w:pStyle w:val="Compact"/>
            </w:pPr>
            <w:r>
              <w:t xml:space="preserve">P3</w:t>
            </w:r>
          </w:p>
        </w:tc>
        <w:tc>
          <w:tcPr/>
          <w:p>
            <w:pPr>
              <w:pStyle w:val="Compact"/>
            </w:pPr>
            <w:r>
              <w:t xml:space="preserve">Changes integrated without updating the documentation in the same pull request (R-010).</w:t>
            </w:r>
          </w:p>
        </w:tc>
        <w:tc>
          <w:tcPr/>
          <w:p>
            <w:pPr>
              <w:pStyle w:val="Compact"/>
            </w:pPr>
            <w:r>
              <w:t xml:space="preserve">Manuals 4.0 with real screenshots, Implementation Procedure 2.0, this document 2.0, and the project's technical documentation reviewed against the code.</w:t>
            </w:r>
          </w:p>
        </w:tc>
        <w:tc>
          <w:tcPr/>
          <w:p>
            <w:pPr>
              <w:pStyle w:val="Compact"/>
            </w:pPr>
            <w:r>
              <w:t xml:space="preserve">Version control of each document (2026-10-16).</w:t>
            </w:r>
          </w:p>
        </w:tc>
        <w:tc>
          <w:tcPr/>
          <w:p>
            <w:pPr>
              <w:pStyle w:val="Compact"/>
            </w:pPr>
            <w:r>
              <w:t xml:space="preserve">R-010</w:t>
            </w:r>
          </w:p>
        </w:tc>
        <w:tc>
          <w:tcPr/>
          <w:p>
            <w:pPr>
              <w:pStyle w:val="Compact"/>
            </w:pPr>
            <w:r>
              <w:t xml:space="preserve">2026-10-16</w:t>
            </w:r>
          </w:p>
        </w:tc>
      </w:tr>
      <w:tr>
        <w:tc>
          <w:tcPr/>
          <w:p>
            <w:pPr>
              <w:pStyle w:val="Compact"/>
            </w:pPr>
            <w:r>
              <w:t xml:space="preserve">AC-39</w:t>
            </w:r>
          </w:p>
        </w:tc>
        <w:tc>
          <w:tcPr/>
          <w:p>
            <w:pPr>
              <w:pStyle w:val="Compact"/>
            </w:pPr>
            <w:r>
              <w:t xml:space="preserve">With two accounts of the same method (for example, two Nequi), the web payment screen marked both at once and always showed the QR of the first one.</w:t>
            </w:r>
          </w:p>
        </w:tc>
        <w:tc>
          <w:tcPr/>
          <w:p>
            <w:pPr>
              <w:pStyle w:val="Compact"/>
            </w:pPr>
            <w:r>
              <w:t xml:space="preserve">P3</w:t>
            </w:r>
          </w:p>
        </w:tc>
        <w:tc>
          <w:tcPr/>
          <w:p>
            <w:pPr>
              <w:pStyle w:val="Compact"/>
            </w:pPr>
            <w:r>
              <w:t xml:space="preserve">The chosen option was stored by method type and not by account.</w:t>
            </w:r>
          </w:p>
        </w:tc>
        <w:tc>
          <w:tcPr/>
          <w:p>
            <w:pPr>
              <w:pStyle w:val="Compact"/>
            </w:pPr>
            <w:r>
              <w:t xml:space="preserve">The selection is stored by account and, if two accounts share a method, each option shows its holder.</w:t>
            </w:r>
          </w:p>
        </w:tc>
        <w:tc>
          <w:tcPr/>
          <w:p>
            <w:pPr>
              <w:pStyle w:val="Compact"/>
            </w:pPr>
            <w:r>
              <w:rPr>
                <w:i/>
                <w:iCs/>
              </w:rPr>
              <w:t xml:space="preserve">payment.spec.ts</w:t>
            </w:r>
            <w:r>
              <w:t xml:space="preserve"> </w:t>
            </w:r>
            <w:r>
              <w:t xml:space="preserve">(two Nequi accounts); 43 web tests passed.</w:t>
            </w:r>
          </w:p>
        </w:tc>
        <w:tc>
          <w:tcPr/>
          <w:p>
            <w:pPr>
              <w:pStyle w:val="Compact"/>
            </w:pPr>
            <w:r>
              <w:t xml:space="preserve">Test Documentation, defect 6</w:t>
            </w:r>
          </w:p>
        </w:tc>
        <w:tc>
          <w:tcPr/>
          <w:p>
            <w:pPr>
              <w:pStyle w:val="Compact"/>
            </w:pPr>
            <w:r>
              <w:t xml:space="preserve">2026-10-16</w:t>
            </w:r>
          </w:p>
        </w:tc>
      </w:tr>
    </w:tbl>
    <w:p>
      <w:pPr>
        <w:pStyle w:val="BodyText"/>
      </w:pPr>
      <w:r>
        <w:rPr>
          <w:i/>
          <w:iCs/>
        </w:rPr>
        <w:t xml:space="preserve">Note.</w:t>
      </w:r>
      <w:r>
        <w:t xml:space="preserve"> </w:t>
      </w:r>
      <w:r>
        <w:t xml:space="preserve">Prepared by the authors from the Git history of the repositories, the risk register, and the ADRs of the project (Vehicle Washing Development Team, 2026a).</w:t>
      </w:r>
    </w:p>
    <w:bookmarkEnd w:id="39"/>
    <w:bookmarkStart w:id="40" w:name="X9f1be8ed7857815a4815c10086b2c76e39e7e32"/>
    <w:p>
      <w:pPr>
        <w:pStyle w:val="Heading2"/>
      </w:pPr>
      <w:r>
        <w:t xml:space="preserve">10. Register of Open Corrective Actions</w:t>
      </w:r>
    </w:p>
    <w:p>
      <w:pPr>
        <w:pStyle w:val="FirstParagraph"/>
      </w:pPr>
      <w:r>
        <w:rPr>
          <w:b/>
          <w:bCs/>
        </w:rPr>
        <w:t xml:space="preserve">Table 7</w:t>
      </w:r>
    </w:p>
    <w:p>
      <w:pPr>
        <w:pStyle w:val="BodyText"/>
      </w:pPr>
      <w:r>
        <w:rPr>
          <w:i/>
          <w:iCs/>
        </w:rPr>
        <w:t xml:space="preserve">Open Corrective Actions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Nonconformity</w:t>
            </w:r>
          </w:p>
        </w:tc>
        <w:tc>
          <w:tcPr/>
          <w:p>
            <w:pPr>
              <w:pStyle w:val="Compact"/>
            </w:pPr>
            <w:r>
              <w:t xml:space="preserve">Sev.</w:t>
            </w:r>
          </w:p>
        </w:tc>
        <w:tc>
          <w:tcPr/>
          <w:p>
            <w:pPr>
              <w:pStyle w:val="Compact"/>
            </w:pPr>
            <w:r>
              <w:t xml:space="preserve">Root cause</w:t>
            </w:r>
          </w:p>
        </w:tc>
        <w:tc>
          <w:tcPr/>
          <w:p>
            <w:pPr>
              <w:pStyle w:val="Compact"/>
            </w:pPr>
            <w:r>
              <w:t xml:space="preserve">Proposed action</w:t>
            </w:r>
          </w:p>
        </w:tc>
        <w:tc>
          <w:tcPr/>
          <w:p>
            <w:pPr>
              <w:pStyle w:val="Compact"/>
            </w:pPr>
            <w:r>
              <w:t xml:space="preserve">Responsible</w:t>
            </w:r>
          </w:p>
        </w:tc>
        <w:tc>
          <w:tcPr/>
          <w:p>
            <w:pPr>
              <w:pStyle w:val="Compact"/>
            </w:pPr>
            <w:r>
              <w:t xml:space="preserve">Priority</w:t>
            </w:r>
          </w:p>
        </w:tc>
        <w:tc>
          <w:tcPr/>
          <w:p>
            <w:pPr>
              <w:pStyle w:val="Compact"/>
            </w:pPr>
            <w:r>
              <w:t xml:space="preserve">Closure criterion</w:t>
            </w:r>
          </w:p>
        </w:tc>
      </w:tr>
      <w:tr>
        <w:tc>
          <w:tcPr/>
          <w:p>
            <w:pPr>
              <w:pStyle w:val="Compact"/>
            </w:pPr>
            <w:r>
              <w:t xml:space="preserve">ACO-04</w:t>
            </w:r>
          </w:p>
        </w:tc>
        <w:tc>
          <w:tcPr/>
          <w:p>
            <w:pPr>
              <w:pStyle w:val="Compact"/>
            </w:pPr>
            <w:r>
              <w:t xml:space="preserve">The table</w:t>
            </w:r>
            <w:r>
              <w:t xml:space="preserve"> </w:t>
            </w:r>
            <w:r>
              <w:rPr>
                <w:i/>
                <w:iCs/>
              </w:rPr>
              <w:t xml:space="preserve">audit.audit_log</w:t>
            </w:r>
            <w:r>
              <w:t xml:space="preserve"> </w:t>
            </w:r>
            <w:r>
              <w:t xml:space="preserve">exists but nothing writes to it.</w:t>
            </w:r>
          </w:p>
        </w:tc>
        <w:tc>
          <w:tcPr/>
          <w:p>
            <w:pPr>
              <w:pStyle w:val="Compact"/>
            </w:pPr>
            <w:r>
              <w:t xml:space="preserve">P2</w:t>
            </w:r>
          </w:p>
        </w:tc>
        <w:tc>
          <w:tcPr/>
          <w:p>
            <w:pPr>
              <w:pStyle w:val="Compact"/>
            </w:pPr>
            <w:r>
              <w:t xml:space="preserve">The triggers were not created and</w:t>
            </w:r>
            <w:r>
              <w:t xml:space="preserve"> </w:t>
            </w:r>
            <w:r>
              <w:rPr>
                <w:i/>
                <w:iCs/>
              </w:rPr>
              <w:t xml:space="preserve">SESSION_CONTEXT(N'user_id')</w:t>
            </w:r>
            <w:r>
              <w:t xml:space="preserve"> </w:t>
            </w:r>
            <w:r>
              <w:t xml:space="preserve">is not set.</w:t>
            </w:r>
          </w:p>
        </w:tc>
        <w:tc>
          <w:tcPr/>
          <w:p>
            <w:pPr>
              <w:pStyle w:val="Compact"/>
            </w:pPr>
            <w:r>
              <w:t xml:space="preserve">Audit triggers on the sensitive tables and session context in each service, or remove the table from the design through an ADR.</w:t>
            </w:r>
          </w:p>
        </w:tc>
        <w:tc>
          <w:tcPr/>
          <w:p>
            <w:pPr>
              <w:pStyle w:val="Compact"/>
            </w:pPr>
            <w:r>
              <w:t xml:space="preserve">Backend leader</w:t>
            </w:r>
          </w:p>
        </w:tc>
        <w:tc>
          <w:tcPr/>
          <w:p>
            <w:pPr>
              <w:pStyle w:val="Compact"/>
            </w:pPr>
            <w:r>
              <w:t xml:space="preserve">Medium</w:t>
            </w:r>
          </w:p>
        </w:tc>
        <w:tc>
          <w:tcPr/>
          <w:p>
            <w:pPr>
              <w:pStyle w:val="Compact"/>
            </w:pPr>
            <w:r>
              <w:t xml:space="preserve">Changes of prices, payment accounts, and roles visible in the audit trail.</w:t>
            </w:r>
          </w:p>
        </w:tc>
      </w:tr>
      <w:tr>
        <w:tc>
          <w:tcPr/>
          <w:p>
            <w:pPr>
              <w:pStyle w:val="Compact"/>
            </w:pPr>
            <w:r>
              <w:t xml:space="preserve">ACO-13</w:t>
            </w:r>
          </w:p>
        </w:tc>
        <w:tc>
          <w:tcPr/>
          <w:p>
            <w:pPr>
              <w:pStyle w:val="Compact"/>
            </w:pPr>
            <w:r>
              <w:t xml:space="preserve">Entities edited by administrators do not use optimistic locking: in concurrent edits, the last write wins.</w:t>
            </w:r>
          </w:p>
        </w:tc>
        <w:tc>
          <w:tcPr/>
          <w:p>
            <w:pPr>
              <w:pStyle w:val="Compact"/>
            </w:pPr>
            <w:r>
              <w:t xml:space="preserve">P3</w:t>
            </w:r>
          </w:p>
        </w:tc>
        <w:tc>
          <w:tcPr/>
          <w:p>
            <w:pPr>
              <w:pStyle w:val="Compact"/>
            </w:pPr>
            <w:r>
              <w:t xml:space="preserve">The</w:t>
            </w:r>
            <w:r>
              <w:t xml:space="preserve"> </w:t>
            </w:r>
            <w:r>
              <w:rPr>
                <w:i/>
                <w:iCs/>
              </w:rPr>
              <w:t xml:space="preserve">row_version</w:t>
            </w:r>
            <w:r>
              <w:t xml:space="preserve"> </w:t>
            </w:r>
            <w:r>
              <w:t xml:space="preserve">column exists but is not mapped with</w:t>
            </w:r>
            <w:r>
              <w:t xml:space="preserve"> </w:t>
            </w:r>
            <w:r>
              <w:rPr>
                <w:i/>
                <w:iCs/>
              </w:rPr>
              <w:t xml:space="preserve">@Version</w:t>
            </w:r>
            <w:r>
              <w:t xml:space="preserve">.</w:t>
            </w:r>
          </w:p>
        </w:tc>
        <w:tc>
          <w:tcPr/>
          <w:p>
            <w:pPr>
              <w:pStyle w:val="Compact"/>
            </w:pPr>
            <w:r>
              <w:t xml:space="preserve">Map</w:t>
            </w:r>
            <w:r>
              <w:t xml:space="preserve"> </w:t>
            </w:r>
            <w:r>
              <w:rPr>
                <w:i/>
                <w:iCs/>
              </w:rPr>
              <w:t xml:space="preserve">@Version</w:t>
            </w:r>
            <w:r>
              <w:t xml:space="preserve"> </w:t>
            </w:r>
            <w:r>
              <w:t xml:space="preserve">in booking, customer, and security and answer 409 on conflict.</w:t>
            </w:r>
          </w:p>
        </w:tc>
        <w:tc>
          <w:tcPr/>
          <w:p>
            <w:pPr>
              <w:pStyle w:val="Compact"/>
            </w:pPr>
            <w:r>
              <w:t xml:space="preserve">Backend leader</w:t>
            </w:r>
          </w:p>
        </w:tc>
        <w:tc>
          <w:tcPr/>
          <w:p>
            <w:pPr>
              <w:pStyle w:val="Compact"/>
            </w:pPr>
            <w:r>
              <w:t xml:space="preserve">Low</w:t>
            </w:r>
          </w:p>
        </w:tc>
        <w:tc>
          <w:tcPr/>
          <w:p>
            <w:pPr>
              <w:pStyle w:val="Compact"/>
            </w:pPr>
            <w:r>
              <w:t xml:space="preserve">Test of two updates with the same version. (TD-008)</w:t>
            </w:r>
          </w:p>
        </w:tc>
      </w:tr>
    </w:tbl>
    <w:p>
      <w:pPr>
        <w:pStyle w:val="BodyText"/>
      </w:pPr>
      <w:r>
        <w:rPr>
          <w:i/>
          <w:iCs/>
        </w:rPr>
        <w:t xml:space="preserve">Note.</w:t>
      </w:r>
      <w:r>
        <w:t xml:space="preserve"> </w:t>
      </w:r>
      <w:r>
        <w:t xml:space="preserve">Prepared by the authors from the technical backlog, Annex B of the Technical Manual, and the verification of the code as of October 16, 2026. Actions ACO-01 to ACO-03 and ACO-05 to ACO-12 were closed and moved to Table 6 (AC-24 to AC-34).</w:t>
      </w:r>
    </w:p>
    <w:bookmarkEnd w:id="40"/>
    <w:bookmarkStart w:id="41" w:name="X9d07ddbd247ccc65003d3634518175b22c0f833"/>
    <w:p>
      <w:pPr>
        <w:pStyle w:val="Heading2"/>
      </w:pPr>
      <w:r>
        <w:t xml:space="preserve">11. Register of Preventive Actions</w:t>
      </w:r>
    </w:p>
    <w:p>
      <w:pPr>
        <w:pStyle w:val="FirstParagraph"/>
      </w:pPr>
      <w:r>
        <w:t xml:space="preserve">Preventive actions address the causes of risks that have not yet materialized or that could recur.</w:t>
      </w:r>
    </w:p>
    <w:p>
      <w:pPr>
        <w:pStyle w:val="BodyText"/>
      </w:pPr>
      <w:r>
        <w:rPr>
          <w:b/>
          <w:bCs/>
        </w:rPr>
        <w:t xml:space="preserve">Table 8</w:t>
      </w:r>
    </w:p>
    <w:p>
      <w:pPr>
        <w:pStyle w:val="BodyText"/>
      </w:pPr>
      <w:r>
        <w:rPr>
          <w:i/>
          <w:iCs/>
        </w:rPr>
        <w:t xml:space="preserve">Preventive Actions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Risk or potential cause</w:t>
            </w:r>
          </w:p>
        </w:tc>
        <w:tc>
          <w:tcPr/>
          <w:p>
            <w:pPr>
              <w:pStyle w:val="Compact"/>
            </w:pPr>
            <w:r>
              <w:t xml:space="preserve">Preventive action</w:t>
            </w:r>
          </w:p>
        </w:tc>
        <w:tc>
          <w:tcPr/>
          <w:p>
            <w:pPr>
              <w:pStyle w:val="Compact"/>
            </w:pPr>
            <w:r>
              <w:t xml:space="preserve">Responsible</w:t>
            </w:r>
          </w:p>
        </w:tc>
        <w:tc>
          <w:tcPr/>
          <w:p>
            <w:pPr>
              <w:pStyle w:val="Compact"/>
            </w:pPr>
            <w:r>
              <w:t xml:space="preserve">Priority</w:t>
            </w:r>
          </w:p>
        </w:tc>
        <w:tc>
          <w:tcPr/>
          <w:p>
            <w:pPr>
              <w:pStyle w:val="Compact"/>
            </w:pPr>
            <w:r>
              <w:t xml:space="preserve">Status</w:t>
            </w:r>
          </w:p>
        </w:tc>
        <w:tc>
          <w:tcPr/>
          <w:p>
            <w:pPr>
              <w:pStyle w:val="Compact"/>
            </w:pPr>
            <w:r>
              <w:t xml:space="preserve">Origin</w:t>
            </w:r>
          </w:p>
        </w:tc>
      </w:tr>
      <w:tr>
        <w:tc>
          <w:tcPr/>
          <w:p>
            <w:pPr>
              <w:pStyle w:val="Compact"/>
            </w:pPr>
            <w:r>
              <w:t xml:space="preserve">AP-01</w:t>
            </w:r>
          </w:p>
        </w:tc>
        <w:tc>
          <w:tcPr/>
          <w:p>
            <w:pPr>
              <w:pStyle w:val="Compact"/>
            </w:pPr>
            <w:r>
              <w:t xml:space="preserve">Regressions reach</w:t>
            </w:r>
            <w:r>
              <w:t xml:space="preserve"> </w:t>
            </w:r>
            <w:r>
              <w:rPr>
                <w:i/>
                <w:iCs/>
              </w:rPr>
              <w:t xml:space="preserve">develop</w:t>
            </w:r>
            <w:r>
              <w:t xml:space="preserve"> </w:t>
            </w:r>
            <w:r>
              <w:t xml:space="preserve">unnoticed.</w:t>
            </w:r>
          </w:p>
        </w:tc>
        <w:tc>
          <w:tcPr/>
          <w:p>
            <w:pPr>
              <w:pStyle w:val="Compact"/>
            </w:pPr>
            <w:r>
              <w:t xml:space="preserve">Jenkins pipeline per repository (</w:t>
            </w:r>
            <w:r>
              <w:rPr>
                <w:i/>
                <w:iCs/>
              </w:rPr>
              <w:t xml:space="preserve">./mvnw -B verify</w:t>
            </w:r>
            <w:r>
              <w:t xml:space="preserve">,</w:t>
            </w:r>
            <w:r>
              <w:t xml:space="preserve"> </w:t>
            </w:r>
            <w:r>
              <w:rPr>
                <w:i/>
                <w:iCs/>
              </w:rPr>
              <w:t xml:space="preserve">dotnet test</w:t>
            </w:r>
            <w:r>
              <w:t xml:space="preserve">,</w:t>
            </w:r>
            <w:r>
              <w:t xml:space="preserve"> </w:t>
            </w:r>
            <w:r>
              <w:rPr>
                <w:i/>
                <w:iCs/>
              </w:rPr>
              <w:t xml:space="preserve">ng build</w:t>
            </w:r>
            <w:r>
              <w:t xml:space="preserve">, and</w:t>
            </w:r>
            <w:r>
              <w:t xml:space="preserve"> </w:t>
            </w:r>
            <w:r>
              <w:rPr>
                <w:i/>
                <w:iCs/>
              </w:rPr>
              <w:t xml:space="preserve">ng test</w:t>
            </w:r>
            <w:r>
              <w:t xml:space="preserve">) and the rule of merging only with a green pipeline.</w:t>
            </w:r>
          </w:p>
        </w:tc>
        <w:tc>
          <w:tcPr/>
          <w:p>
            <w:pPr>
              <w:pStyle w:val="Compact"/>
            </w:pPr>
            <w:r>
              <w:t xml:space="preserve">Project leader</w:t>
            </w:r>
          </w:p>
        </w:tc>
        <w:tc>
          <w:tcPr/>
          <w:p>
            <w:pPr>
              <w:pStyle w:val="Compact"/>
            </w:pPr>
            <w:r>
              <w:t xml:space="preserve">High</w:t>
            </w:r>
          </w:p>
        </w:tc>
        <w:tc>
          <w:tcPr/>
          <w:p>
            <w:pPr>
              <w:pStyle w:val="Compact"/>
            </w:pPr>
            <w:r>
              <w:t xml:space="preserve">Open</w:t>
            </w:r>
          </w:p>
        </w:tc>
        <w:tc>
          <w:tcPr/>
          <w:p>
            <w:pPr>
              <w:pStyle w:val="Compact"/>
            </w:pPr>
            <w:r>
              <w:t xml:space="preserve">R-003, TD-006</w:t>
            </w:r>
          </w:p>
        </w:tc>
      </w:tr>
      <w:tr>
        <w:tc>
          <w:tcPr/>
          <w:p>
            <w:pPr>
              <w:pStyle w:val="Compact"/>
            </w:pPr>
            <w:r>
              <w:t xml:space="preserve">AP-02</w:t>
            </w:r>
          </w:p>
        </w:tc>
        <w:tc>
          <w:tcPr/>
          <w:p>
            <w:pPr>
              <w:pStyle w:val="Compact"/>
            </w:pPr>
            <w:r>
              <w:t xml:space="preserve">An event is lost between the commit and the publication.</w:t>
            </w:r>
          </w:p>
        </w:tc>
        <w:tc>
          <w:tcPr/>
          <w:p>
            <w:pPr>
              <w:pStyle w:val="Compact"/>
            </w:pPr>
            <w:r>
              <w:t xml:space="preserve">Outbox pattern in security, booking, operations, and payment.</w:t>
            </w:r>
          </w:p>
        </w:tc>
        <w:tc>
          <w:tcPr/>
          <w:p>
            <w:pPr>
              <w:pStyle w:val="Compact"/>
            </w:pPr>
            <w:r>
              <w:t xml:space="preserve">Backend leader</w:t>
            </w:r>
          </w:p>
        </w:tc>
        <w:tc>
          <w:tcPr/>
          <w:p>
            <w:pPr>
              <w:pStyle w:val="Compact"/>
            </w:pPr>
            <w:r>
              <w:t xml:space="preserve">Low</w:t>
            </w:r>
          </w:p>
        </w:tc>
        <w:tc>
          <w:tcPr/>
          <w:p>
            <w:pPr>
              <w:pStyle w:val="Compact"/>
            </w:pPr>
            <w:r>
              <w:t xml:space="preserve">Accepted as a risk until leaving the academic scope</w:t>
            </w:r>
          </w:p>
        </w:tc>
        <w:tc>
          <w:tcPr/>
          <w:p>
            <w:pPr>
              <w:pStyle w:val="Compact"/>
            </w:pPr>
            <w:r>
              <w:t xml:space="preserve">R-005, TD-011</w:t>
            </w:r>
          </w:p>
        </w:tc>
      </w:tr>
      <w:tr>
        <w:tc>
          <w:tcPr/>
          <w:p>
            <w:pPr>
              <w:pStyle w:val="Compact"/>
            </w:pPr>
            <w:r>
              <w:t xml:space="preserve">AP-03</w:t>
            </w:r>
          </w:p>
        </w:tc>
        <w:tc>
          <w:tcPr/>
          <w:p>
            <w:pPr>
              <w:pStyle w:val="Compact"/>
            </w:pPr>
            <w:r>
              <w:t xml:space="preserve">Secret leakage (</w:t>
            </w:r>
            <w:r>
              <w:rPr>
                <w:i/>
                <w:iCs/>
              </w:rPr>
              <w:t xml:space="preserve">.env</w:t>
            </w:r>
            <w:r>
              <w:t xml:space="preserve">, mail app password,</w:t>
            </w:r>
            <w:r>
              <w:t xml:space="preserve"> </w:t>
            </w:r>
            <w:r>
              <w:rPr>
                <w:i/>
                <w:iCs/>
              </w:rPr>
              <w:t xml:space="preserve">JWT_SECRET</w:t>
            </w:r>
            <w:r>
              <w:t xml:space="preserve">).</w:t>
            </w:r>
          </w:p>
        </w:tc>
        <w:tc>
          <w:tcPr/>
          <w:p>
            <w:pPr>
              <w:pStyle w:val="Compact"/>
            </w:pPr>
            <w:r>
              <w:t xml:space="preserve">Keep</w:t>
            </w:r>
            <w:r>
              <w:t xml:space="preserve"> </w:t>
            </w:r>
            <w:r>
              <w:rPr>
                <w:i/>
                <w:iCs/>
              </w:rPr>
              <w:t xml:space="preserve">.env</w:t>
            </w:r>
            <w:r>
              <w:t xml:space="preserve"> </w:t>
            </w:r>
            <w:r>
              <w:t xml:space="preserve">ignored, check with</w:t>
            </w:r>
            <w:r>
              <w:t xml:space="preserve"> </w:t>
            </w:r>
            <w:r>
              <w:rPr>
                <w:i/>
                <w:iCs/>
              </w:rPr>
              <w:t xml:space="preserve">git check-ignore</w:t>
            </w:r>
            <w:r>
              <w:t xml:space="preserve"> </w:t>
            </w:r>
            <w:r>
              <w:t xml:space="preserve">before each implementation, and rotate secrets every quarter or on suspicion.</w:t>
            </w:r>
          </w:p>
        </w:tc>
        <w:tc>
          <w:tcPr/>
          <w:p>
            <w:pPr>
              <w:pStyle w:val="Compact"/>
            </w:pPr>
            <w:r>
              <w:t xml:space="preserve">Whole team</w:t>
            </w:r>
          </w:p>
        </w:tc>
        <w:tc>
          <w:tcPr/>
          <w:p>
            <w:pPr>
              <w:pStyle w:val="Compact"/>
            </w:pPr>
            <w:r>
              <w:t xml:space="preserve">High</w:t>
            </w:r>
          </w:p>
        </w:tc>
        <w:tc>
          <w:tcPr/>
          <w:p>
            <w:pPr>
              <w:pStyle w:val="Compact"/>
            </w:pPr>
            <w:r>
              <w:t xml:space="preserve">In progress (permanent)</w:t>
            </w:r>
          </w:p>
        </w:tc>
        <w:tc>
          <w:tcPr/>
          <w:p>
            <w:pPr>
              <w:pStyle w:val="Compact"/>
            </w:pPr>
            <w:r>
              <w:t xml:space="preserve">R-004</w:t>
            </w:r>
          </w:p>
        </w:tc>
      </w:tr>
      <w:tr>
        <w:tc>
          <w:tcPr/>
          <w:p>
            <w:pPr>
              <w:pStyle w:val="Compact"/>
            </w:pPr>
            <w:r>
              <w:t xml:space="preserve">AP-04</w:t>
            </w:r>
          </w:p>
        </w:tc>
        <w:tc>
          <w:tcPr/>
          <w:p>
            <w:pPr>
              <w:pStyle w:val="Compact"/>
            </w:pPr>
            <w:r>
              <w:t xml:space="preserve">Data loss before a demonstration or in operation.</w:t>
            </w:r>
          </w:p>
        </w:tc>
        <w:tc>
          <w:tcPr/>
          <w:p>
            <w:pPr>
              <w:pStyle w:val="Compact"/>
            </w:pPr>
            <w:r>
              <w:t xml:space="preserve">Automated daily backup with verification and a monthly restoration test (Administrator Manual, section 14).</w:t>
            </w:r>
          </w:p>
        </w:tc>
        <w:tc>
          <w:tcPr/>
          <w:p>
            <w:pPr>
              <w:pStyle w:val="Compact"/>
            </w:pPr>
            <w:r>
              <w:t xml:space="preserve">IT administrator</w:t>
            </w:r>
          </w:p>
        </w:tc>
        <w:tc>
          <w:tcPr/>
          <w:p>
            <w:pPr>
              <w:pStyle w:val="Compact"/>
            </w:pPr>
            <w:r>
              <w:t xml:space="preserve">High</w:t>
            </w:r>
          </w:p>
        </w:tc>
        <w:tc>
          <w:tcPr/>
          <w:p>
            <w:pPr>
              <w:pStyle w:val="Compact"/>
            </w:pPr>
            <w:r>
              <w:t xml:space="preserve">Open</w:t>
            </w:r>
          </w:p>
        </w:tc>
        <w:tc>
          <w:tcPr/>
          <w:p>
            <w:pPr>
              <w:pStyle w:val="Compact"/>
            </w:pPr>
            <w:r>
              <w:t xml:space="preserve">R-008</w:t>
            </w:r>
          </w:p>
        </w:tc>
      </w:tr>
      <w:tr>
        <w:tc>
          <w:tcPr/>
          <w:p>
            <w:pPr>
              <w:pStyle w:val="Compact"/>
            </w:pPr>
            <w:r>
              <w:t xml:space="preserve">AP-05</w:t>
            </w:r>
          </w:p>
        </w:tc>
        <w:tc>
          <w:tcPr/>
          <w:p>
            <w:pPr>
              <w:pStyle w:val="Compact"/>
            </w:pPr>
            <w:r>
              <w:t xml:space="preserve">The documentation drifts from the code again.</w:t>
            </w:r>
          </w:p>
        </w:tc>
        <w:tc>
          <w:tcPr/>
          <w:p>
            <w:pPr>
              <w:pStyle w:val="Compact"/>
            </w:pPr>
            <w:r>
              <w:t xml:space="preserve">Pull request checklist that requires updating the affected models, OpenAPI contracts, ADRs, and manuals; review of the manuals before each implementation.</w:t>
            </w:r>
          </w:p>
        </w:tc>
        <w:tc>
          <w:tcPr/>
          <w:p>
            <w:pPr>
              <w:pStyle w:val="Compact"/>
            </w:pPr>
            <w:r>
              <w:t xml:space="preserve">Author of each pull request</w:t>
            </w:r>
          </w:p>
        </w:tc>
        <w:tc>
          <w:tcPr/>
          <w:p>
            <w:pPr>
              <w:pStyle w:val="Compact"/>
            </w:pPr>
            <w:r>
              <w:t xml:space="preserve">Medium</w:t>
            </w:r>
          </w:p>
        </w:tc>
        <w:tc>
          <w:tcPr/>
          <w:p>
            <w:pPr>
              <w:pStyle w:val="Compact"/>
            </w:pPr>
            <w:r>
              <w:t xml:space="preserve">In progress (permanent)</w:t>
            </w:r>
          </w:p>
        </w:tc>
        <w:tc>
          <w:tcPr/>
          <w:p>
            <w:pPr>
              <w:pStyle w:val="Compact"/>
            </w:pPr>
            <w:r>
              <w:t xml:space="preserve">R-010</w:t>
            </w:r>
          </w:p>
        </w:tc>
      </w:tr>
      <w:tr>
        <w:tc>
          <w:tcPr/>
          <w:p>
            <w:pPr>
              <w:pStyle w:val="Compact"/>
            </w:pPr>
            <w:r>
              <w:t xml:space="preserve">AP-06</w:t>
            </w:r>
          </w:p>
        </w:tc>
        <w:tc>
          <w:tcPr/>
          <w:p>
            <w:pPr>
              <w:pStyle w:val="Compact"/>
            </w:pPr>
            <w:r>
              <w:t xml:space="preserve">Implementing with</w:t>
            </w:r>
            <w:r>
              <w:t xml:space="preserve"> </w:t>
            </w:r>
            <w:r>
              <w:rPr>
                <w:i/>
                <w:iCs/>
              </w:rPr>
              <w:t xml:space="preserve">MESSAGING_ENABLED=false</w:t>
            </w:r>
            <w:r>
              <w:t xml:space="preserve">, without</w:t>
            </w:r>
            <w:r>
              <w:t xml:space="preserve"> </w:t>
            </w:r>
            <w:r>
              <w:rPr>
                <w:i/>
                <w:iCs/>
              </w:rPr>
              <w:t xml:space="preserve">INTERNAL_API_KEY</w:t>
            </w:r>
            <w:r>
              <w:t xml:space="preserve">, or with the</w:t>
            </w:r>
            <w:r>
              <w:t xml:space="preserve"> </w:t>
            </w:r>
            <w:r>
              <w:rPr>
                <w:i/>
                <w:iCs/>
              </w:rPr>
              <w:t xml:space="preserve">dev</w:t>
            </w:r>
            <w:r>
              <w:t xml:space="preserve"> </w:t>
            </w:r>
            <w:r>
              <w:t xml:space="preserve">profile.</w:t>
            </w:r>
          </w:p>
        </w:tc>
        <w:tc>
          <w:tcPr/>
          <w:p>
            <w:pPr>
              <w:pStyle w:val="Compact"/>
            </w:pPr>
            <w:r>
              <w:t xml:space="preserve">Checklist of Annex A of the Implementation Procedure.</w:t>
            </w:r>
          </w:p>
        </w:tc>
        <w:tc>
          <w:tcPr/>
          <w:p>
            <w:pPr>
              <w:pStyle w:val="Compact"/>
            </w:pPr>
            <w:r>
              <w:t xml:space="preserve">IT administrator</w:t>
            </w:r>
          </w:p>
        </w:tc>
        <w:tc>
          <w:tcPr/>
          <w:p>
            <w:pPr>
              <w:pStyle w:val="Compact"/>
            </w:pPr>
            <w:r>
              <w:t xml:space="preserve">Medium</w:t>
            </w:r>
          </w:p>
        </w:tc>
        <w:tc>
          <w:tcPr/>
          <w:p>
            <w:pPr>
              <w:pStyle w:val="Compact"/>
            </w:pPr>
            <w:r>
              <w:t xml:space="preserve">Closed (included in the procedure)</w:t>
            </w:r>
          </w:p>
        </w:tc>
        <w:tc>
          <w:tcPr/>
          <w:p>
            <w:pPr>
              <w:pStyle w:val="Compact"/>
            </w:pPr>
            <w:r>
              <w:t xml:space="preserve">R-I02, R-I03</w:t>
            </w:r>
          </w:p>
        </w:tc>
      </w:tr>
      <w:tr>
        <w:tc>
          <w:tcPr/>
          <w:p>
            <w:pPr>
              <w:pStyle w:val="Compact"/>
            </w:pPr>
            <w:r>
              <w:t xml:space="preserve">AP-07</w:t>
            </w:r>
          </w:p>
        </w:tc>
        <w:tc>
          <w:tcPr/>
          <w:p>
            <w:pPr>
              <w:pStyle w:val="Compact"/>
            </w:pPr>
            <w:r>
              <w:t xml:space="preserve">Persistence defects (locks and triggers) seen only by hand.</w:t>
            </w:r>
          </w:p>
        </w:tc>
        <w:tc>
          <w:tcPr/>
          <w:p>
            <w:pPr>
              <w:pStyle w:val="Compact"/>
            </w:pPr>
            <w:r>
              <w:t xml:space="preserve">Persistence tests with Testcontainers and a real SQL Server in booking-service.</w:t>
            </w:r>
          </w:p>
        </w:tc>
        <w:tc>
          <w:tcPr/>
          <w:p>
            <w:pPr>
              <w:pStyle w:val="Compact"/>
            </w:pPr>
            <w:r>
              <w:t xml:space="preserve">Backend leader</w:t>
            </w:r>
          </w:p>
        </w:tc>
        <w:tc>
          <w:tcPr/>
          <w:p>
            <w:pPr>
              <w:pStyle w:val="Compact"/>
            </w:pPr>
            <w:r>
              <w:t xml:space="preserve">Low</w:t>
            </w:r>
          </w:p>
        </w:tc>
        <w:tc>
          <w:tcPr/>
          <w:p>
            <w:pPr>
              <w:pStyle w:val="Compact"/>
            </w:pPr>
            <w:r>
              <w:t xml:space="preserve">In progress (the end-to-end suite covers part of the risk)</w:t>
            </w:r>
          </w:p>
        </w:tc>
        <w:tc>
          <w:tcPr/>
          <w:p>
            <w:pPr>
              <w:pStyle w:val="Compact"/>
            </w:pPr>
            <w:r>
              <w:t xml:space="preserve">TD-010</w:t>
            </w:r>
          </w:p>
        </w:tc>
      </w:tr>
      <w:tr>
        <w:tc>
          <w:tcPr/>
          <w:p>
            <w:pPr>
              <w:pStyle w:val="Compact"/>
            </w:pPr>
            <w:r>
              <w:t xml:space="preserve">AP-08</w:t>
            </w:r>
          </w:p>
        </w:tc>
        <w:tc>
          <w:tcPr/>
          <w:p>
            <w:pPr>
              <w:pStyle w:val="Compact"/>
            </w:pPr>
            <w:r>
              <w:t xml:space="preserve">All services use the</w:t>
            </w:r>
            <w:r>
              <w:t xml:space="preserve"> </w:t>
            </w:r>
            <w:r>
              <w:rPr>
                <w:i/>
                <w:iCs/>
              </w:rPr>
              <w:t xml:space="preserve">sa</w:t>
            </w:r>
            <w:r>
              <w:t xml:space="preserve"> </w:t>
            </w:r>
            <w:r>
              <w:t xml:space="preserve">account.</w:t>
            </w:r>
          </w:p>
        </w:tc>
        <w:tc>
          <w:tcPr/>
          <w:p>
            <w:pPr>
              <w:pStyle w:val="Compact"/>
            </w:pPr>
            <w:r>
              <w:t xml:space="preserve">One login per service with permissions only on its schemas and a separate account for the migrations.</w:t>
            </w:r>
          </w:p>
        </w:tc>
        <w:tc>
          <w:tcPr/>
          <w:p>
            <w:pPr>
              <w:pStyle w:val="Compact"/>
            </w:pPr>
            <w:r>
              <w:t xml:space="preserve">Backend leader</w:t>
            </w:r>
          </w:p>
        </w:tc>
        <w:tc>
          <w:tcPr/>
          <w:p>
            <w:pPr>
              <w:pStyle w:val="Compact"/>
            </w:pPr>
            <w:r>
              <w:t xml:space="preserve">Medium</w:t>
            </w:r>
          </w:p>
        </w:tc>
        <w:tc>
          <w:tcPr/>
          <w:p>
            <w:pPr>
              <w:pStyle w:val="Compact"/>
            </w:pPr>
            <w:r>
              <w:t xml:space="preserve">Open</w:t>
            </w:r>
          </w:p>
        </w:tc>
        <w:tc>
          <w:tcPr/>
          <w:p>
            <w:pPr>
              <w:pStyle w:val="Compact"/>
            </w:pPr>
            <w:r>
              <w:t xml:space="preserve">Security policy</w:t>
            </w:r>
          </w:p>
        </w:tc>
      </w:tr>
      <w:tr>
        <w:tc>
          <w:tcPr/>
          <w:p>
            <w:pPr>
              <w:pStyle w:val="Compact"/>
            </w:pPr>
            <w:r>
              <w:t xml:space="preserve">AP-09</w:t>
            </w:r>
          </w:p>
        </w:tc>
        <w:tc>
          <w:tcPr/>
          <w:p>
            <w:pPr>
              <w:pStyle w:val="Compact"/>
            </w:pPr>
            <w:r>
              <w:t xml:space="preserve">A user action cannot be followed across services.</w:t>
            </w:r>
          </w:p>
        </w:tc>
        <w:tc>
          <w:tcPr/>
          <w:p>
            <w:pPr>
              <w:pStyle w:val="Compact"/>
            </w:pPr>
            <w:r>
              <w:t xml:space="preserve">Propagate</w:t>
            </w:r>
            <w:r>
              <w:t xml:space="preserve"> </w:t>
            </w:r>
            <w:r>
              <w:rPr>
                <w:i/>
                <w:iCs/>
              </w:rPr>
              <w:t xml:space="preserve">X-Correlation-Id</w:t>
            </w:r>
            <w:r>
              <w:t xml:space="preserve"> </w:t>
            </w:r>
            <w:r>
              <w:t xml:space="preserve">in all REST clients and messages and generate it in the gateway.</w:t>
            </w:r>
          </w:p>
        </w:tc>
        <w:tc>
          <w:tcPr/>
          <w:p>
            <w:pPr>
              <w:pStyle w:val="Compact"/>
            </w:pPr>
            <w:r>
              <w:t xml:space="preserve">Backend leader</w:t>
            </w:r>
          </w:p>
        </w:tc>
        <w:tc>
          <w:tcPr/>
          <w:p>
            <w:pPr>
              <w:pStyle w:val="Compact"/>
            </w:pPr>
            <w:r>
              <w:t xml:space="preserve">Low</w:t>
            </w:r>
          </w:p>
        </w:tc>
        <w:tc>
          <w:tcPr/>
          <w:p>
            <w:pPr>
              <w:pStyle w:val="Compact"/>
            </w:pPr>
            <w:r>
              <w:t xml:space="preserve">In progress (booking, operations, and payment already forward the header)</w:t>
            </w:r>
          </w:p>
        </w:tc>
        <w:tc>
          <w:tcPr/>
          <w:p>
            <w:pPr>
              <w:pStyle w:val="Compact"/>
            </w:pPr>
            <w:r>
              <w:t xml:space="preserve">TD-007</w:t>
            </w:r>
          </w:p>
        </w:tc>
      </w:tr>
      <w:tr>
        <w:tc>
          <w:tcPr/>
          <w:p>
            <w:pPr>
              <w:pStyle w:val="Compact"/>
            </w:pPr>
            <w:r>
              <w:t xml:space="preserve">AP-10</w:t>
            </w:r>
          </w:p>
        </w:tc>
        <w:tc>
          <w:tcPr/>
          <w:p>
            <w:pPr>
              <w:pStyle w:val="Compact"/>
            </w:pPr>
            <w:r>
              <w:t xml:space="preserve">Lack of metrics to check the response time (RNF-001).</w:t>
            </w:r>
          </w:p>
        </w:tc>
        <w:tc>
          <w:tcPr/>
          <w:p>
            <w:pPr>
              <w:pStyle w:val="Compact"/>
            </w:pPr>
            <w:r>
              <w:rPr>
                <w:i/>
                <w:iCs/>
              </w:rPr>
              <w:t xml:space="preserve">micrometer-registry-prometheus</w:t>
            </w:r>
            <w:r>
              <w:t xml:space="preserve"> </w:t>
            </w:r>
            <w:r>
              <w:t xml:space="preserve">in the Java services and equivalent metrics in .NET.</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TD-012</w:t>
            </w:r>
          </w:p>
        </w:tc>
      </w:tr>
      <w:tr>
        <w:tc>
          <w:tcPr/>
          <w:p>
            <w:pPr>
              <w:pStyle w:val="Compact"/>
            </w:pPr>
            <w:r>
              <w:t xml:space="preserve">AP-11</w:t>
            </w:r>
          </w:p>
        </w:tc>
        <w:tc>
          <w:tcPr/>
          <w:p>
            <w:pPr>
              <w:pStyle w:val="Compact"/>
            </w:pPr>
            <w:r>
              <w:t xml:space="preserve">Brute-force attacks or API abuse if the system is exposed.</w:t>
            </w:r>
          </w:p>
        </w:tc>
        <w:tc>
          <w:tcPr/>
          <w:p>
            <w:pPr>
              <w:pStyle w:val="Compact"/>
            </w:pPr>
            <w:r>
              <w:t xml:space="preserve">Request rate limit in the gateway or in Caddy (TD-022); account lockout is already active (AC-25).</w:t>
            </w:r>
          </w:p>
        </w:tc>
        <w:tc>
          <w:tcPr/>
          <w:p>
            <w:pPr>
              <w:pStyle w:val="Compact"/>
            </w:pPr>
            <w:r>
              <w:t xml:space="preserve">Backend leader</w:t>
            </w:r>
          </w:p>
        </w:tc>
        <w:tc>
          <w:tcPr/>
          <w:p>
            <w:pPr>
              <w:pStyle w:val="Compact"/>
            </w:pPr>
            <w:r>
              <w:t xml:space="preserve">Medium</w:t>
            </w:r>
          </w:p>
        </w:tc>
        <w:tc>
          <w:tcPr/>
          <w:p>
            <w:pPr>
              <w:pStyle w:val="Compact"/>
            </w:pPr>
            <w:r>
              <w:t xml:space="preserve">Open</w:t>
            </w:r>
          </w:p>
        </w:tc>
        <w:tc>
          <w:tcPr/>
          <w:p>
            <w:pPr>
              <w:pStyle w:val="Compact"/>
            </w:pPr>
            <w:r>
              <w:t xml:space="preserve">Security policy</w:t>
            </w:r>
          </w:p>
        </w:tc>
      </w:tr>
      <w:tr>
        <w:tc>
          <w:tcPr/>
          <w:p>
            <w:pPr>
              <w:pStyle w:val="Compact"/>
            </w:pPr>
            <w:r>
              <w:t xml:space="preserve">AP-12</w:t>
            </w:r>
          </w:p>
        </w:tc>
        <w:tc>
          <w:tcPr/>
          <w:p>
            <w:pPr>
              <w:pStyle w:val="Compact"/>
            </w:pPr>
            <w:r>
              <w:t xml:space="preserve">Components with known vulnerabilities.</w:t>
            </w:r>
          </w:p>
        </w:tc>
        <w:tc>
          <w:tcPr/>
          <w:p>
            <w:pPr>
              <w:pStyle w:val="Compact"/>
            </w:pPr>
            <w:r>
              <w:t xml:space="preserve">Quarterly review with</w:t>
            </w:r>
            <w:r>
              <w:t xml:space="preserve"> </w:t>
            </w:r>
            <w:r>
              <w:rPr>
                <w:i/>
                <w:iCs/>
              </w:rPr>
              <w:t xml:space="preserve">./mvnw versions:display-dependency-updates</w:t>
            </w:r>
            <w:r>
              <w:t xml:space="preserve">,</w:t>
            </w:r>
            <w:r>
              <w:t xml:space="preserve"> </w:t>
            </w:r>
            <w:r>
              <w:rPr>
                <w:i/>
                <w:iCs/>
              </w:rPr>
              <w:t xml:space="preserve">dotnet list package --vulnerable</w:t>
            </w:r>
            <w:r>
              <w:t xml:space="preserve">, and</w:t>
            </w:r>
            <w:r>
              <w:t xml:space="preserve"> </w:t>
            </w:r>
            <w:r>
              <w:rPr>
                <w:i/>
                <w:iCs/>
              </w:rPr>
              <w:t xml:space="preserve">npm audit</w:t>
            </w:r>
            <w:r>
              <w:t xml:space="preserve">.</w:t>
            </w:r>
          </w:p>
        </w:tc>
        <w:tc>
          <w:tcPr/>
          <w:p>
            <w:pPr>
              <w:pStyle w:val="Compact"/>
            </w:pPr>
            <w:r>
              <w:t xml:space="preserve">Backend and frontend leaders</w:t>
            </w:r>
          </w:p>
        </w:tc>
        <w:tc>
          <w:tcPr/>
          <w:p>
            <w:pPr>
              <w:pStyle w:val="Compact"/>
            </w:pPr>
            <w:r>
              <w:t xml:space="preserve">Medium</w:t>
            </w:r>
          </w:p>
        </w:tc>
        <w:tc>
          <w:tcPr/>
          <w:p>
            <w:pPr>
              <w:pStyle w:val="Compact"/>
            </w:pPr>
            <w:r>
              <w:t xml:space="preserve">In progress (permanent)</w:t>
            </w:r>
          </w:p>
        </w:tc>
        <w:tc>
          <w:tcPr/>
          <w:p>
            <w:pPr>
              <w:pStyle w:val="Compact"/>
            </w:pPr>
            <w:r>
              <w:t xml:space="preserve">OWASP A06</w:t>
            </w:r>
          </w:p>
        </w:tc>
      </w:tr>
      <w:tr>
        <w:tc>
          <w:tcPr/>
          <w:p>
            <w:pPr>
              <w:pStyle w:val="Compact"/>
            </w:pPr>
            <w:r>
              <w:t xml:space="preserve">AP-13</w:t>
            </w:r>
          </w:p>
        </w:tc>
        <w:tc>
          <w:tcPr/>
          <w:p>
            <w:pPr>
              <w:pStyle w:val="Compact"/>
            </w:pPr>
            <w:r>
              <w:t xml:space="preserve">Confusion caused by the own numbering of the payment changelogs, which repeats the global numbers.</w:t>
            </w:r>
          </w:p>
        </w:tc>
        <w:tc>
          <w:tcPr/>
          <w:p>
            <w:pPr>
              <w:pStyle w:val="Compact"/>
            </w:pPr>
            <w:r>
              <w:t xml:space="preserve">Document the rule in the migration strategy and use the</w:t>
            </w:r>
            <w:r>
              <w:t xml:space="preserve"> </w:t>
            </w:r>
            <w:r>
              <w:rPr>
                <w:i/>
                <w:iCs/>
              </w:rPr>
              <w:t xml:space="preserve">pay-</w:t>
            </w:r>
            <w:r>
              <w:t xml:space="preserve"> </w:t>
            </w:r>
            <w:r>
              <w:t xml:space="preserve">prefix in the identifiers.</w:t>
            </w:r>
          </w:p>
        </w:tc>
        <w:tc>
          <w:tcPr/>
          <w:p>
            <w:pPr>
              <w:pStyle w:val="Compact"/>
            </w:pPr>
            <w:r>
              <w:t xml:space="preserve">Backend leader</w:t>
            </w:r>
          </w:p>
        </w:tc>
        <w:tc>
          <w:tcPr/>
          <w:p>
            <w:pPr>
              <w:pStyle w:val="Compact"/>
            </w:pPr>
            <w:r>
              <w:t xml:space="preserve">Low</w:t>
            </w:r>
          </w:p>
        </w:tc>
        <w:tc>
          <w:tcPr/>
          <w:p>
            <w:pPr>
              <w:pStyle w:val="Compact"/>
            </w:pPr>
            <w:r>
              <w:t xml:space="preserve">Closed (documented)</w:t>
            </w:r>
          </w:p>
        </w:tc>
        <w:tc>
          <w:tcPr/>
          <w:p>
            <w:pPr>
              <w:pStyle w:val="Compact"/>
            </w:pPr>
            <w:r>
              <w:t xml:space="preserve">TD-019</w:t>
            </w:r>
          </w:p>
        </w:tc>
      </w:tr>
      <w:tr>
        <w:tc>
          <w:tcPr/>
          <w:p>
            <w:pPr>
              <w:pStyle w:val="Compact"/>
            </w:pPr>
            <w:r>
              <w:t xml:space="preserve">AP-14</w:t>
            </w:r>
          </w:p>
        </w:tc>
        <w:tc>
          <w:tcPr/>
          <w:p>
            <w:pPr>
              <w:pStyle w:val="Compact"/>
            </w:pPr>
            <w:r>
              <w:t xml:space="preserve">Features built that contradict decisions already recorded (cause of AC-11 and AC-12).</w:t>
            </w:r>
          </w:p>
        </w:tc>
        <w:tc>
          <w:tcPr/>
          <w:p>
            <w:pPr>
              <w:pStyle w:val="Compact"/>
            </w:pPr>
            <w:r>
              <w:t xml:space="preserve">Review the current ADRs and the navigation map before starting a feature, and consult the team when there is a contradiction.</w:t>
            </w:r>
          </w:p>
        </w:tc>
        <w:tc>
          <w:tcPr/>
          <w:p>
            <w:pPr>
              <w:pStyle w:val="Compact"/>
            </w:pPr>
            <w:r>
              <w:t xml:space="preserve">Whole team</w:t>
            </w:r>
          </w:p>
        </w:tc>
        <w:tc>
          <w:tcPr/>
          <w:p>
            <w:pPr>
              <w:pStyle w:val="Compact"/>
            </w:pPr>
            <w:r>
              <w:t xml:space="preserve">Medium</w:t>
            </w:r>
          </w:p>
        </w:tc>
        <w:tc>
          <w:tcPr/>
          <w:p>
            <w:pPr>
              <w:pStyle w:val="Compact"/>
            </w:pPr>
            <w:r>
              <w:t xml:space="preserve">In progress (permanent)</w:t>
            </w:r>
          </w:p>
        </w:tc>
        <w:tc>
          <w:tcPr/>
          <w:p>
            <w:pPr>
              <w:pStyle w:val="Compact"/>
            </w:pPr>
            <w:r>
              <w:t xml:space="preserve">Lesson of ADR-015</w:t>
            </w:r>
          </w:p>
        </w:tc>
      </w:tr>
    </w:tbl>
    <w:p>
      <w:pPr>
        <w:pStyle w:val="BodyText"/>
      </w:pPr>
      <w:r>
        <w:rPr>
          <w:i/>
          <w:iCs/>
        </w:rPr>
        <w:t xml:space="preserve">Note.</w:t>
      </w:r>
      <w:r>
        <w:t xml:space="preserve"> </w:t>
      </w:r>
      <w:r>
        <w:t xml:space="preserve">Prepared by the authors from the risk register, the technical backlog, and the security policy of the project.</w:t>
      </w:r>
    </w:p>
    <w:bookmarkEnd w:id="41"/>
    <w:bookmarkStart w:id="42" w:name="Xb5d91f6cf5d1bb53ecdce7b01edc2ece0df5658"/>
    <w:p>
      <w:pPr>
        <w:pStyle w:val="Heading2"/>
      </w:pPr>
      <w:r>
        <w:t xml:space="preserve">12. Register of Improvement Actions</w:t>
      </w:r>
    </w:p>
    <w:p>
      <w:pPr>
        <w:pStyle w:val="FirstParagraph"/>
      </w:pPr>
      <w:r>
        <w:rPr>
          <w:b/>
          <w:bCs/>
        </w:rPr>
        <w:t xml:space="preserve">Table 9</w:t>
      </w:r>
    </w:p>
    <w:p>
      <w:pPr>
        <w:pStyle w:val="BodyText"/>
      </w:pPr>
      <w:r>
        <w:rPr>
          <w:i/>
          <w:iCs/>
        </w:rPr>
        <w:t xml:space="preserve">Improvement Actions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Improvement opportunity</w:t>
            </w:r>
          </w:p>
        </w:tc>
        <w:tc>
          <w:tcPr/>
          <w:p>
            <w:pPr>
              <w:pStyle w:val="Compact"/>
            </w:pPr>
            <w:r>
              <w:t xml:space="preserve">Expected benefit</w:t>
            </w:r>
          </w:p>
        </w:tc>
        <w:tc>
          <w:tcPr/>
          <w:p>
            <w:pPr>
              <w:pStyle w:val="Compact"/>
            </w:pPr>
            <w:r>
              <w:t xml:space="preserve">Responsible</w:t>
            </w:r>
          </w:p>
        </w:tc>
        <w:tc>
          <w:tcPr/>
          <w:p>
            <w:pPr>
              <w:pStyle w:val="Compact"/>
            </w:pPr>
            <w:r>
              <w:t xml:space="preserve">Priority</w:t>
            </w:r>
          </w:p>
        </w:tc>
        <w:tc>
          <w:tcPr/>
          <w:p>
            <w:pPr>
              <w:pStyle w:val="Compact"/>
            </w:pPr>
            <w:r>
              <w:t xml:space="preserve">Status</w:t>
            </w:r>
          </w:p>
        </w:tc>
        <w:tc>
          <w:tcPr/>
          <w:p>
            <w:pPr>
              <w:pStyle w:val="Compact"/>
            </w:pPr>
            <w:r>
              <w:t xml:space="preserve">Origin</w:t>
            </w:r>
          </w:p>
        </w:tc>
      </w:tr>
      <w:tr>
        <w:tc>
          <w:tcPr/>
          <w:p>
            <w:pPr>
              <w:pStyle w:val="Compact"/>
            </w:pPr>
            <w:r>
              <w:t xml:space="preserve">AM-01</w:t>
            </w:r>
          </w:p>
        </w:tc>
        <w:tc>
          <w:tcPr/>
          <w:p>
            <w:pPr>
              <w:pStyle w:val="Compact"/>
            </w:pPr>
            <w:r>
              <w:t xml:space="preserve">Automatic operator assignment when a booking is confirmed, reusing</w:t>
            </w:r>
            <w:r>
              <w:t xml:space="preserve"> </w:t>
            </w:r>
            <w:r>
              <w:rPr>
                <w:i/>
                <w:iCs/>
              </w:rPr>
              <w:t xml:space="preserve">AssignmentPolicy</w:t>
            </w:r>
            <w:r>
              <w:t xml:space="preserve">.</w:t>
            </w:r>
          </w:p>
        </w:tc>
        <w:tc>
          <w:tcPr/>
          <w:p>
            <w:pPr>
              <w:pStyle w:val="Compact"/>
            </w:pPr>
            <w:r>
              <w:t xml:space="preserve">The administrator stops assigning every booking by hand (RF-008).</w:t>
            </w:r>
          </w:p>
        </w:tc>
        <w:tc>
          <w:tcPr/>
          <w:p>
            <w:pPr>
              <w:pStyle w:val="Compact"/>
            </w:pPr>
            <w:r>
              <w:t xml:space="preserve">Backend leader</w:t>
            </w:r>
          </w:p>
        </w:tc>
        <w:tc>
          <w:tcPr/>
          <w:p>
            <w:pPr>
              <w:pStyle w:val="Compact"/>
            </w:pPr>
            <w:r>
              <w:t xml:space="preserve">Medium</w:t>
            </w:r>
          </w:p>
        </w:tc>
        <w:tc>
          <w:tcPr/>
          <w:p>
            <w:pPr>
              <w:pStyle w:val="Compact"/>
            </w:pPr>
            <w:r>
              <w:t xml:space="preserve">Closed (2026-10-16):</w:t>
            </w:r>
            <w:r>
              <w:t xml:space="preserve"> </w:t>
            </w:r>
            <w:r>
              <w:rPr>
                <w:i/>
                <w:iCs/>
              </w:rPr>
              <w:t xml:space="preserve">BookingConfirmedListener</w:t>
            </w:r>
            <w:r>
              <w:t xml:space="preserve"> </w:t>
            </w:r>
            <w:r>
              <w:t xml:space="preserve">and</w:t>
            </w:r>
            <w:r>
              <w:t xml:space="preserve"> </w:t>
            </w:r>
            <w:r>
              <w:rPr>
                <w:i/>
                <w:iCs/>
              </w:rPr>
              <w:t xml:space="preserve">AutoAssignmentPolicy</w:t>
            </w:r>
            <w:r>
              <w:t xml:space="preserve">, with the optional choice of the customer; test</w:t>
            </w:r>
            <w:r>
              <w:t xml:space="preserve"> </w:t>
            </w:r>
            <w:r>
              <w:rPr>
                <w:i/>
                <w:iCs/>
              </w:rPr>
              <w:t xml:space="preserve">booking-flow.test.js</w:t>
            </w:r>
          </w:p>
        </w:tc>
        <w:tc>
          <w:tcPr/>
          <w:p>
            <w:pPr>
              <w:pStyle w:val="Compact"/>
            </w:pPr>
            <w:r>
              <w:t xml:space="preserve">TD-020, ADR-014</w:t>
            </w:r>
          </w:p>
        </w:tc>
      </w:tr>
      <w:tr>
        <w:tc>
          <w:tcPr/>
          <w:p>
            <w:pPr>
              <w:pStyle w:val="Compact"/>
            </w:pPr>
            <w:r>
              <w:t xml:space="preserve">AM-02</w:t>
            </w:r>
          </w:p>
        </w:tc>
        <w:tc>
          <w:tcPr/>
          <w:p>
            <w:pPr>
              <w:pStyle w:val="Compact"/>
            </w:pPr>
            <w:r>
              <w:t xml:space="preserve">Apply the permission matrix of</w:t>
            </w:r>
            <w:r>
              <w:t xml:space="preserve"> </w:t>
            </w:r>
            <w:r>
              <w:rPr>
                <w:i/>
                <w:iCs/>
              </w:rPr>
              <w:t xml:space="preserve">security.role_permission</w:t>
            </w:r>
            <w:r>
              <w:t xml:space="preserve"> </w:t>
            </w:r>
            <w:r>
              <w:t xml:space="preserve">to the real authorization of each endpoint.</w:t>
            </w:r>
          </w:p>
        </w:tc>
        <w:tc>
          <w:tcPr/>
          <w:p>
            <w:pPr>
              <w:pStyle w:val="Compact"/>
            </w:pPr>
            <w:r>
              <w:t xml:space="preserve">Granular access control configurable from the panel.</w:t>
            </w:r>
          </w:p>
        </w:tc>
        <w:tc>
          <w:tcPr/>
          <w:p>
            <w:pPr>
              <w:pStyle w:val="Compact"/>
            </w:pPr>
            <w:r>
              <w:t xml:space="preserve">Backend leader</w:t>
            </w:r>
          </w:p>
        </w:tc>
        <w:tc>
          <w:tcPr/>
          <w:p>
            <w:pPr>
              <w:pStyle w:val="Compact"/>
            </w:pPr>
            <w:r>
              <w:t xml:space="preserve">Low</w:t>
            </w:r>
          </w:p>
        </w:tc>
        <w:tc>
          <w:tcPr/>
          <w:p>
            <w:pPr>
              <w:pStyle w:val="Compact"/>
            </w:pPr>
            <w:r>
              <w:t xml:space="preserve">Open (requires an ADR)</w:t>
            </w:r>
          </w:p>
        </w:tc>
        <w:tc>
          <w:tcPr/>
          <w:p>
            <w:pPr>
              <w:pStyle w:val="Compact"/>
            </w:pPr>
            <w:r>
              <w:t xml:space="preserve">ADR-015</w:t>
            </w:r>
          </w:p>
        </w:tc>
      </w:tr>
      <w:tr>
        <w:tc>
          <w:tcPr/>
          <w:p>
            <w:pPr>
              <w:pStyle w:val="Compact"/>
            </w:pPr>
            <w:r>
              <w:t xml:space="preserve">AM-03</w:t>
            </w:r>
          </w:p>
        </w:tc>
        <w:tc>
          <w:tcPr/>
          <w:p>
            <w:pPr>
              <w:pStyle w:val="Compact"/>
            </w:pPr>
            <w:r>
              <w:t xml:space="preserve">Rescheduling of bookings by the customer from the web and the app (the API already offers</w:t>
            </w:r>
            <w:r>
              <w:t xml:space="preserve"> </w:t>
            </w:r>
            <w:r>
              <w:rPr>
                <w:i/>
                <w:iCs/>
              </w:rPr>
              <w:t xml:space="preserve">PUT /api/v1/bookings/{id}</w:t>
            </w:r>
            <w:r>
              <w:t xml:space="preserve">).</w:t>
            </w:r>
          </w:p>
        </w:tc>
        <w:tc>
          <w:tcPr/>
          <w:p>
            <w:pPr>
              <w:pStyle w:val="Compact"/>
            </w:pPr>
            <w:r>
              <w:t xml:space="preserve">The customer does not have to cancel and book again.</w:t>
            </w:r>
          </w:p>
        </w:tc>
        <w:tc>
          <w:tcPr/>
          <w:p>
            <w:pPr>
              <w:pStyle w:val="Compact"/>
            </w:pPr>
            <w:r>
              <w:t xml:space="preserve">Frontend leader</w:t>
            </w:r>
          </w:p>
        </w:tc>
        <w:tc>
          <w:tcPr/>
          <w:p>
            <w:pPr>
              <w:pStyle w:val="Compact"/>
            </w:pPr>
            <w:r>
              <w:t xml:space="preserve">Medium</w:t>
            </w:r>
          </w:p>
        </w:tc>
        <w:tc>
          <w:tcPr/>
          <w:p>
            <w:pPr>
              <w:pStyle w:val="Compact"/>
            </w:pPr>
            <w:r>
              <w:t xml:space="preserve">Open</w:t>
            </w:r>
          </w:p>
        </w:tc>
        <w:tc>
          <w:tcPr/>
          <w:p>
            <w:pPr>
              <w:pStyle w:val="Compact"/>
            </w:pPr>
            <w:r>
              <w:t xml:space="preserve">User Manual</w:t>
            </w:r>
          </w:p>
        </w:tc>
      </w:tr>
      <w:tr>
        <w:tc>
          <w:tcPr/>
          <w:p>
            <w:pPr>
              <w:pStyle w:val="Compact"/>
            </w:pPr>
            <w:r>
              <w:t xml:space="preserve">AM-04</w:t>
            </w:r>
          </w:p>
        </w:tc>
        <w:tc>
          <w:tcPr/>
          <w:p>
            <w:pPr>
              <w:pStyle w:val="Compact"/>
            </w:pPr>
            <w:r>
              <w:t xml:space="preserve">Complete the mobile application and build a version with EAS for push notifications.</w:t>
            </w:r>
          </w:p>
        </w:tc>
        <w:tc>
          <w:tcPr/>
          <w:p>
            <w:pPr>
              <w:pStyle w:val="Compact"/>
            </w:pPr>
            <w:r>
              <w:t xml:space="preserve">Immediate notices on the phone.</w:t>
            </w:r>
          </w:p>
        </w:tc>
        <w:tc>
          <w:tcPr/>
          <w:p>
            <w:pPr>
              <w:pStyle w:val="Compact"/>
            </w:pPr>
            <w:r>
              <w:t xml:space="preserve">Frontend leader</w:t>
            </w:r>
          </w:p>
        </w:tc>
        <w:tc>
          <w:tcPr/>
          <w:p>
            <w:pPr>
              <w:pStyle w:val="Compact"/>
            </w:pPr>
            <w:r>
              <w:t xml:space="preserve">Medium</w:t>
            </w:r>
          </w:p>
        </w:tc>
        <w:tc>
          <w:tcPr/>
          <w:p>
            <w:pPr>
              <w:pStyle w:val="Compact"/>
            </w:pPr>
            <w:r>
              <w:t xml:space="preserve">Closed (2026-10-16): APK built with EAS and published at</w:t>
            </w:r>
            <w:r>
              <w:t xml:space="preserve"> </w:t>
            </w:r>
            <w:r>
              <w:rPr>
                <w:i/>
                <w:iCs/>
              </w:rPr>
              <w:t xml:space="preserve">/app/</w:t>
            </w:r>
            <w:r>
              <w:t xml:space="preserve"> </w:t>
            </w:r>
            <w:r>
              <w:t xml:space="preserve">on the server, with push notices of new versions</w:t>
            </w:r>
          </w:p>
        </w:tc>
        <w:tc>
          <w:tcPr/>
          <w:p>
            <w:pPr>
              <w:pStyle w:val="Compact"/>
            </w:pPr>
            <w:r>
              <w:t xml:space="preserve">ADR-011</w:t>
            </w:r>
          </w:p>
        </w:tc>
      </w:tr>
      <w:tr>
        <w:tc>
          <w:tcPr/>
          <w:p>
            <w:pPr>
              <w:pStyle w:val="Compact"/>
            </w:pPr>
            <w:r>
              <w:t xml:space="preserve">AM-05</w:t>
            </w:r>
          </w:p>
        </w:tc>
        <w:tc>
          <w:tcPr/>
          <w:p>
            <w:pPr>
              <w:pStyle w:val="Compact"/>
            </w:pPr>
            <w:r>
              <w:t xml:space="preserve">RS256 signing and refresh tokens.</w:t>
            </w:r>
          </w:p>
        </w:tc>
        <w:tc>
          <w:tcPr/>
          <w:p>
            <w:pPr>
              <w:pStyle w:val="Compact"/>
            </w:pPr>
            <w:r>
              <w:t xml:space="preserve">Lower impact of a secret leak and longer sessions without logging in again.</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ADR-006</w:t>
            </w:r>
          </w:p>
        </w:tc>
      </w:tr>
      <w:tr>
        <w:tc>
          <w:tcPr/>
          <w:p>
            <w:pPr>
              <w:pStyle w:val="Compact"/>
            </w:pPr>
            <w:r>
              <w:t xml:space="preserve">AM-06</w:t>
            </w:r>
          </w:p>
        </w:tc>
        <w:tc>
          <w:tcPr/>
          <w:p>
            <w:pPr>
              <w:pStyle w:val="Compact"/>
            </w:pPr>
            <w:r>
              <w:t xml:space="preserve">Store receipts, QR codes, and photos outside the database.</w:t>
            </w:r>
          </w:p>
        </w:tc>
        <w:tc>
          <w:tcPr/>
          <w:p>
            <w:pPr>
              <w:pStyle w:val="Compact"/>
            </w:pPr>
            <w:r>
              <w:t xml:space="preserve">Lighter database and faster backups.</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Recommended evolution</w:t>
            </w:r>
          </w:p>
        </w:tc>
      </w:tr>
      <w:tr>
        <w:tc>
          <w:tcPr/>
          <w:p>
            <w:pPr>
              <w:pStyle w:val="Compact"/>
            </w:pPr>
            <w:r>
              <w:t xml:space="preserve">AM-07</w:t>
            </w:r>
          </w:p>
        </w:tc>
        <w:tc>
          <w:tcPr/>
          <w:p>
            <w:pPr>
              <w:pStyle w:val="Compact"/>
            </w:pPr>
            <w:r>
              <w:t xml:space="preserve">Separate the display fields and the real discount fields in</w:t>
            </w:r>
            <w:r>
              <w:t xml:space="preserve"> </w:t>
            </w:r>
            <w:r>
              <w:rPr>
                <w:i/>
                <w:iCs/>
              </w:rPr>
              <w:t xml:space="preserve">promotion.promotion</w:t>
            </w:r>
            <w:r>
              <w:t xml:space="preserve">.</w:t>
            </w:r>
          </w:p>
        </w:tc>
        <w:tc>
          <w:tcPr/>
          <w:p>
            <w:pPr>
              <w:pStyle w:val="Compact"/>
            </w:pPr>
            <w:r>
              <w:t xml:space="preserve">Prevents the displayed package and the applied discount from contradicting each other.</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ADR-015</w:t>
            </w:r>
          </w:p>
        </w:tc>
      </w:tr>
      <w:tr>
        <w:tc>
          <w:tcPr/>
          <w:p>
            <w:pPr>
              <w:pStyle w:val="Compact"/>
            </w:pPr>
            <w:r>
              <w:t xml:space="preserve">AM-08</w:t>
            </w:r>
          </w:p>
        </w:tc>
        <w:tc>
          <w:tcPr/>
          <w:p>
            <w:pPr>
              <w:pStyle w:val="Compact"/>
            </w:pPr>
            <w:r>
              <w:t xml:space="preserve">Publish the built web application behind the gateway with HTTPS.</w:t>
            </w:r>
          </w:p>
        </w:tc>
        <w:tc>
          <w:tcPr/>
          <w:p>
            <w:pPr>
              <w:pStyle w:val="Compact"/>
            </w:pPr>
            <w:r>
              <w:t xml:space="preserve">Production-ready environment, without a development server.</w:t>
            </w:r>
          </w:p>
        </w:tc>
        <w:tc>
          <w:tcPr/>
          <w:p>
            <w:pPr>
              <w:pStyle w:val="Compact"/>
            </w:pPr>
            <w:r>
              <w:t xml:space="preserve">Frontend leader</w:t>
            </w:r>
          </w:p>
        </w:tc>
        <w:tc>
          <w:tcPr/>
          <w:p>
            <w:pPr>
              <w:pStyle w:val="Compact"/>
            </w:pPr>
            <w:r>
              <w:t xml:space="preserve">Medium</w:t>
            </w:r>
          </w:p>
        </w:tc>
        <w:tc>
          <w:tcPr/>
          <w:p>
            <w:pPr>
              <w:pStyle w:val="Compact"/>
            </w:pPr>
            <w:r>
              <w:t xml:space="preserve">Closed (2026-10-16): web container with nginx behind Caddy and HTTPS on the public server (Deployment Document)</w:t>
            </w:r>
          </w:p>
        </w:tc>
        <w:tc>
          <w:tcPr/>
          <w:p>
            <w:pPr>
              <w:pStyle w:val="Compact"/>
            </w:pPr>
            <w:r>
              <w:t xml:space="preserve">Implementation Procedure, R-I08</w:t>
            </w:r>
          </w:p>
        </w:tc>
      </w:tr>
      <w:tr>
        <w:tc>
          <w:tcPr/>
          <w:p>
            <w:pPr>
              <w:pStyle w:val="Compact"/>
            </w:pPr>
            <w:r>
              <w:t xml:space="preserve">AM-09</w:t>
            </w:r>
          </w:p>
        </w:tc>
        <w:tc>
          <w:tcPr/>
          <w:p>
            <w:pPr>
              <w:pStyle w:val="Compact"/>
            </w:pPr>
            <w:r>
              <w:t xml:space="preserve">Coverage (JaCoCo) and static analysis (SonarQube) tools.</w:t>
            </w:r>
          </w:p>
        </w:tc>
        <w:tc>
          <w:tcPr/>
          <w:p>
            <w:pPr>
              <w:pStyle w:val="Compact"/>
            </w:pPr>
            <w:r>
              <w:t xml:space="preserve">Objective code quality metrics.</w:t>
            </w:r>
          </w:p>
        </w:tc>
        <w:tc>
          <w:tcPr/>
          <w:p>
            <w:pPr>
              <w:pStyle w:val="Compact"/>
            </w:pPr>
            <w:r>
              <w:t xml:space="preserve">Project leader</w:t>
            </w:r>
          </w:p>
        </w:tc>
        <w:tc>
          <w:tcPr/>
          <w:p>
            <w:pPr>
              <w:pStyle w:val="Compact"/>
            </w:pPr>
            <w:r>
              <w:t xml:space="preserve">Low</w:t>
            </w:r>
          </w:p>
        </w:tc>
        <w:tc>
          <w:tcPr/>
          <w:p>
            <w:pPr>
              <w:pStyle w:val="Compact"/>
            </w:pPr>
            <w:r>
              <w:t xml:space="preserve">Open</w:t>
            </w:r>
          </w:p>
        </w:tc>
        <w:tc>
          <w:tcPr/>
          <w:p>
            <w:pPr>
              <w:pStyle w:val="Compact"/>
            </w:pPr>
            <w:r>
              <w:t xml:space="preserve">Testing strategy</w:t>
            </w:r>
          </w:p>
        </w:tc>
      </w:tr>
      <w:tr>
        <w:tc>
          <w:tcPr/>
          <w:p>
            <w:pPr>
              <w:pStyle w:val="Compact"/>
            </w:pPr>
            <w:r>
              <w:t xml:space="preserve">AM-10</w:t>
            </w:r>
          </w:p>
        </w:tc>
        <w:tc>
          <w:tcPr/>
          <w:p>
            <w:pPr>
              <w:pStyle w:val="Compact"/>
            </w:pPr>
            <w:r>
              <w:t xml:space="preserve">Automated end-to-end test across services (registration → booking → notification → payment).</w:t>
            </w:r>
          </w:p>
        </w:tc>
        <w:tc>
          <w:tcPr/>
          <w:p>
            <w:pPr>
              <w:pStyle w:val="Compact"/>
            </w:pPr>
            <w:r>
              <w:t xml:space="preserve">Early detection of integration failures.</w:t>
            </w:r>
          </w:p>
        </w:tc>
        <w:tc>
          <w:tcPr/>
          <w:p>
            <w:pPr>
              <w:pStyle w:val="Compact"/>
            </w:pPr>
            <w:r>
              <w:t xml:space="preserve">Backend leader</w:t>
            </w:r>
          </w:p>
        </w:tc>
        <w:tc>
          <w:tcPr/>
          <w:p>
            <w:pPr>
              <w:pStyle w:val="Compact"/>
            </w:pPr>
            <w:r>
              <w:t xml:space="preserve">Medium</w:t>
            </w:r>
          </w:p>
        </w:tc>
        <w:tc>
          <w:tcPr/>
          <w:p>
            <w:pPr>
              <w:pStyle w:val="Compact"/>
            </w:pPr>
            <w:r>
              <w:t xml:space="preserve">Closed (2026-10-16):</w:t>
            </w:r>
            <w:r>
              <w:t xml:space="preserve"> </w:t>
            </w:r>
            <w:r>
              <w:rPr>
                <w:i/>
                <w:iCs/>
              </w:rPr>
              <w:t xml:space="preserve">lavarapido-infra/e2e</w:t>
            </w:r>
            <w:r>
              <w:t xml:space="preserve">, 19 tests passed against the containers</w:t>
            </w:r>
          </w:p>
        </w:tc>
        <w:tc>
          <w:tcPr/>
          <w:p>
            <w:pPr>
              <w:pStyle w:val="Compact"/>
            </w:pPr>
            <w:r>
              <w:t xml:space="preserve">Testing strategy</w:t>
            </w:r>
          </w:p>
        </w:tc>
      </w:tr>
      <w:tr>
        <w:tc>
          <w:tcPr/>
          <w:p>
            <w:pPr>
              <w:pStyle w:val="Compact"/>
            </w:pPr>
            <w:r>
              <w:t xml:space="preserve">AM-11</w:t>
            </w:r>
          </w:p>
        </w:tc>
        <w:tc>
          <w:tcPr/>
          <w:p>
            <w:pPr>
              <w:pStyle w:val="Compact"/>
            </w:pPr>
            <w:r>
              <w:t xml:space="preserve">Replace the figure placeholders of the manuals with real screenshots of the final version.</w:t>
            </w:r>
          </w:p>
        </w:tc>
        <w:tc>
          <w:tcPr/>
          <w:p>
            <w:pPr>
              <w:pStyle w:val="Compact"/>
            </w:pPr>
            <w:r>
              <w:t xml:space="preserve">Complete manuals according to the SENA guide.</w:t>
            </w:r>
          </w:p>
        </w:tc>
        <w:tc>
          <w:tcPr/>
          <w:p>
            <w:pPr>
              <w:pStyle w:val="Compact"/>
            </w:pPr>
            <w:r>
              <w:t xml:space="preserve">Frontend leader</w:t>
            </w:r>
          </w:p>
        </w:tc>
        <w:tc>
          <w:tcPr/>
          <w:p>
            <w:pPr>
              <w:pStyle w:val="Compact"/>
            </w:pPr>
            <w:r>
              <w:t xml:space="preserve">High</w:t>
            </w:r>
          </w:p>
        </w:tc>
        <w:tc>
          <w:tcPr/>
          <w:p>
            <w:pPr>
              <w:pStyle w:val="Compact"/>
            </w:pPr>
            <w:r>
              <w:t xml:space="preserve">Closed (2026-10-16): manuals 4.0 with real screenshots of the system</w:t>
            </w:r>
          </w:p>
        </w:tc>
        <w:tc>
          <w:tcPr/>
          <w:p>
            <w:pPr>
              <w:pStyle w:val="Compact"/>
            </w:pPr>
            <w:r>
              <w:t xml:space="preserve">Annex A of each manual</w:t>
            </w:r>
          </w:p>
        </w:tc>
      </w:tr>
      <w:tr>
        <w:tc>
          <w:tcPr/>
          <w:p>
            <w:pPr>
              <w:pStyle w:val="Compact"/>
            </w:pPr>
            <w:r>
              <w:t xml:space="preserve">AM-12</w:t>
            </w:r>
          </w:p>
        </w:tc>
        <w:tc>
          <w:tcPr/>
          <w:p>
            <w:pPr>
              <w:pStyle w:val="Compact"/>
            </w:pPr>
            <w:r>
              <w:t xml:space="preserve">Use the execution statuses</w:t>
            </w:r>
            <w:r>
              <w:t xml:space="preserve"> </w:t>
            </w:r>
            <w:r>
              <w:rPr>
                <w:i/>
                <w:iCs/>
              </w:rPr>
              <w:t xml:space="preserve">PAUSED</w:t>
            </w:r>
            <w:r>
              <w:t xml:space="preserve"> </w:t>
            </w:r>
            <w:r>
              <w:t xml:space="preserve">and</w:t>
            </w:r>
            <w:r>
              <w:t xml:space="preserve"> </w:t>
            </w:r>
            <w:r>
              <w:rPr>
                <w:i/>
                <w:iCs/>
              </w:rPr>
              <w:t xml:space="preserve">WITH_ISSUE</w:t>
            </w:r>
            <w:r>
              <w:t xml:space="preserve"> </w:t>
            </w:r>
            <w:r>
              <w:t xml:space="preserve">in the operator interface.</w:t>
            </w:r>
          </w:p>
        </w:tc>
        <w:tc>
          <w:tcPr/>
          <w:p>
            <w:pPr>
              <w:pStyle w:val="Compact"/>
            </w:pPr>
            <w:r>
              <w:t xml:space="preserve">Record pauses and issues of the service.</w:t>
            </w:r>
          </w:p>
        </w:tc>
        <w:tc>
          <w:tcPr/>
          <w:p>
            <w:pPr>
              <w:pStyle w:val="Compact"/>
            </w:pPr>
            <w:r>
              <w:t xml:space="preserve">Frontend leader</w:t>
            </w:r>
          </w:p>
        </w:tc>
        <w:tc>
          <w:tcPr/>
          <w:p>
            <w:pPr>
              <w:pStyle w:val="Compact"/>
            </w:pPr>
            <w:r>
              <w:t xml:space="preserve">Low</w:t>
            </w:r>
          </w:p>
        </w:tc>
        <w:tc>
          <w:tcPr/>
          <w:p>
            <w:pPr>
              <w:pStyle w:val="Compact"/>
            </w:pPr>
            <w:r>
              <w:t xml:space="preserve">Open</w:t>
            </w:r>
          </w:p>
        </w:tc>
        <w:tc>
          <w:tcPr/>
          <w:p>
            <w:pPr>
              <w:pStyle w:val="Compact"/>
            </w:pPr>
            <w:r>
              <w:t xml:space="preserve">Data model</w:t>
            </w:r>
          </w:p>
        </w:tc>
      </w:tr>
      <w:tr>
        <w:tc>
          <w:tcPr/>
          <w:p>
            <w:pPr>
              <w:pStyle w:val="Compact"/>
            </w:pPr>
            <w:r>
              <w:t xml:space="preserve">AM-13</w:t>
            </w:r>
          </w:p>
        </w:tc>
        <w:tc>
          <w:tcPr/>
          <w:p>
            <w:pPr>
              <w:pStyle w:val="Compact"/>
            </w:pPr>
            <w:r>
              <w:t xml:space="preserve">Expose in the panel the sending of general announcements (</w:t>
            </w:r>
            <w:r>
              <w:rPr>
                <w:i/>
                <w:iCs/>
              </w:rPr>
              <w:t xml:space="preserve">SYSTEM_MESSAGE</w:t>
            </w:r>
            <w:r>
              <w:t xml:space="preserve">) to groups of users.</w:t>
            </w:r>
          </w:p>
        </w:tc>
        <w:tc>
          <w:tcPr/>
          <w:p>
            <w:pPr>
              <w:pStyle w:val="Compact"/>
            </w:pPr>
            <w:r>
              <w:t xml:space="preserve">Direct communication with customers and operators without using the API.</w:t>
            </w:r>
          </w:p>
        </w:tc>
        <w:tc>
          <w:tcPr/>
          <w:p>
            <w:pPr>
              <w:pStyle w:val="Compact"/>
            </w:pPr>
            <w:r>
              <w:t xml:space="preserve">Frontend leader</w:t>
            </w:r>
          </w:p>
        </w:tc>
        <w:tc>
          <w:tcPr/>
          <w:p>
            <w:pPr>
              <w:pStyle w:val="Compact"/>
            </w:pPr>
            <w:r>
              <w:t xml:space="preserve">Low</w:t>
            </w:r>
          </w:p>
        </w:tc>
        <w:tc>
          <w:tcPr/>
          <w:p>
            <w:pPr>
              <w:pStyle w:val="Compact"/>
            </w:pPr>
            <w:r>
              <w:t xml:space="preserve">Open</w:t>
            </w:r>
          </w:p>
        </w:tc>
        <w:tc>
          <w:tcPr/>
          <w:p>
            <w:pPr>
              <w:pStyle w:val="Compact"/>
            </w:pPr>
            <w:r>
              <w:t xml:space="preserve">Administrator Manual</w:t>
            </w:r>
          </w:p>
        </w:tc>
      </w:tr>
    </w:tbl>
    <w:p>
      <w:pPr>
        <w:pStyle w:val="BodyText"/>
      </w:pPr>
      <w:r>
        <w:rPr>
          <w:i/>
          <w:iCs/>
        </w:rPr>
        <w:t xml:space="preserve">Note.</w:t>
      </w:r>
      <w:r>
        <w:t xml:space="preserve"> </w:t>
      </w:r>
      <w:r>
        <w:t xml:space="preserve">Prepared by the authors from the recommended evolution of the Technical Manual, the ADRs, and the limitations documented in the manuals.</w:t>
      </w:r>
    </w:p>
    <w:bookmarkEnd w:id="42"/>
    <w:bookmarkStart w:id="43" w:name="Xb99184e64d23bb71c8908bb8edd03bf98726080"/>
    <w:p>
      <w:pPr>
        <w:pStyle w:val="Heading2"/>
      </w:pPr>
      <w:r>
        <w:t xml:space="preserve">13. Follow-Up Indicators</w:t>
      </w:r>
    </w:p>
    <w:p>
      <w:pPr>
        <w:pStyle w:val="FirstParagraph"/>
      </w:pPr>
      <w:r>
        <w:rPr>
          <w:b/>
          <w:bCs/>
        </w:rPr>
        <w:t xml:space="preserve">Table 10</w:t>
      </w:r>
    </w:p>
    <w:p>
      <w:pPr>
        <w:pStyle w:val="BodyText"/>
      </w:pPr>
      <w:r>
        <w:rPr>
          <w:i/>
          <w:iCs/>
        </w:rPr>
        <w:t xml:space="preserve">Action Management Indicators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Indicator</w:t>
            </w:r>
          </w:p>
        </w:tc>
        <w:tc>
          <w:tcPr/>
          <w:p>
            <w:pPr>
              <w:pStyle w:val="Compact"/>
            </w:pPr>
            <w:r>
              <w:t xml:space="preserve">Formula</w:t>
            </w:r>
          </w:p>
        </w:tc>
        <w:tc>
          <w:tcPr/>
          <w:p>
            <w:pPr>
              <w:pStyle w:val="Compact"/>
            </w:pPr>
            <w:r>
              <w:t xml:space="preserve">Target</w:t>
            </w:r>
          </w:p>
        </w:tc>
        <w:tc>
          <w:tcPr/>
          <w:p>
            <w:pPr>
              <w:pStyle w:val="Compact"/>
            </w:pPr>
            <w:r>
              <w:t xml:space="preserve">Value as of 2026-10-16</w:t>
            </w:r>
          </w:p>
        </w:tc>
      </w:tr>
      <w:tr>
        <w:tc>
          <w:tcPr/>
          <w:p>
            <w:pPr>
              <w:pStyle w:val="Compact"/>
            </w:pPr>
            <w:r>
              <w:t xml:space="preserve">Closed corrective actions</w:t>
            </w:r>
          </w:p>
        </w:tc>
        <w:tc>
          <w:tcPr/>
          <w:p>
            <w:pPr>
              <w:pStyle w:val="Compact"/>
            </w:pPr>
            <w:r>
              <w:t xml:space="preserve">Closed corrective actions / recorded corrective actions × 100</w:t>
            </w:r>
          </w:p>
        </w:tc>
        <w:tc>
          <w:tcPr/>
          <w:p>
            <w:pPr>
              <w:pStyle w:val="Compact"/>
            </w:pPr>
            <w:r>
              <w:t xml:space="preserve">≥ 70% per delivery</w:t>
            </w:r>
          </w:p>
        </w:tc>
        <w:tc>
          <w:tcPr/>
          <w:p>
            <w:pPr>
              <w:pStyle w:val="Compact"/>
            </w:pPr>
            <w:r>
              <w:t xml:space="preserve">39 / 41 = 95%</w:t>
            </w:r>
          </w:p>
        </w:tc>
      </w:tr>
      <w:tr>
        <w:tc>
          <w:tcPr/>
          <w:p>
            <w:pPr>
              <w:pStyle w:val="Compact"/>
            </w:pPr>
            <w:r>
              <w:t xml:space="preserve">Open P0 and P1 corrective actions</w:t>
            </w:r>
          </w:p>
        </w:tc>
        <w:tc>
          <w:tcPr/>
          <w:p>
            <w:pPr>
              <w:pStyle w:val="Compact"/>
            </w:pPr>
            <w:r>
              <w:t xml:space="preserve">Number of ACO with severity P0 or P1</w:t>
            </w:r>
          </w:p>
        </w:tc>
        <w:tc>
          <w:tcPr/>
          <w:p>
            <w:pPr>
              <w:pStyle w:val="Compact"/>
            </w:pPr>
            <w:r>
              <w:t xml:space="preserve">0 before an implementation</w:t>
            </w:r>
          </w:p>
        </w:tc>
        <w:tc>
          <w:tcPr/>
          <w:p>
            <w:pPr>
              <w:pStyle w:val="Compact"/>
            </w:pPr>
            <w:r>
              <w:t xml:space="preserve">0</w:t>
            </w:r>
          </w:p>
        </w:tc>
      </w:tr>
      <w:tr>
        <w:tc>
          <w:tcPr/>
          <w:p>
            <w:pPr>
              <w:pStyle w:val="Compact"/>
            </w:pPr>
            <w:r>
              <w:t xml:space="preserve">On-time closure</w:t>
            </w:r>
          </w:p>
        </w:tc>
        <w:tc>
          <w:tcPr/>
          <w:p>
            <w:pPr>
              <w:pStyle w:val="Compact"/>
            </w:pPr>
            <w:r>
              <w:t xml:space="preserve">Actions closed within the time of their severity / closed actions × 100</w:t>
            </w:r>
          </w:p>
        </w:tc>
        <w:tc>
          <w:tcPr/>
          <w:p>
            <w:pPr>
              <w:pStyle w:val="Compact"/>
            </w:pPr>
            <w:r>
              <w:t xml:space="preserve">≥ 90%</w:t>
            </w:r>
          </w:p>
        </w:tc>
        <w:tc>
          <w:tcPr/>
          <w:p>
            <w:pPr>
              <w:pStyle w:val="Compact"/>
            </w:pPr>
            <w:r>
              <w:t xml:space="preserve">To be measured from version 1.0</w:t>
            </w:r>
          </w:p>
        </w:tc>
      </w:tr>
      <w:tr>
        <w:tc>
          <w:tcPr/>
          <w:p>
            <w:pPr>
              <w:pStyle w:val="Compact"/>
            </w:pPr>
            <w:r>
              <w:t xml:space="preserve">Recurrence</w:t>
            </w:r>
          </w:p>
        </w:tc>
        <w:tc>
          <w:tcPr/>
          <w:p>
            <w:pPr>
              <w:pStyle w:val="Compact"/>
            </w:pPr>
            <w:r>
              <w:t xml:space="preserve">Closed corrective actions whose problem reappears / closed corrective actions × 100</w:t>
            </w:r>
          </w:p>
        </w:tc>
        <w:tc>
          <w:tcPr/>
          <w:p>
            <w:pPr>
              <w:pStyle w:val="Compact"/>
            </w:pPr>
            <w:r>
              <w:t xml:space="preserve">0%</w:t>
            </w:r>
          </w:p>
        </w:tc>
        <w:tc>
          <w:tcPr/>
          <w:p>
            <w:pPr>
              <w:pStyle w:val="Compact"/>
            </w:pPr>
            <w:r>
              <w:t xml:space="preserve">0%</w:t>
            </w:r>
          </w:p>
        </w:tc>
      </w:tr>
      <w:tr>
        <w:tc>
          <w:tcPr/>
          <w:p>
            <w:pPr>
              <w:pStyle w:val="Compact"/>
            </w:pPr>
            <w:r>
              <w:t xml:space="preserve">Escaped defects</w:t>
            </w:r>
          </w:p>
        </w:tc>
        <w:tc>
          <w:tcPr/>
          <w:p>
            <w:pPr>
              <w:pStyle w:val="Compact"/>
            </w:pPr>
            <w:r>
              <w:t xml:space="preserve">Defects found in acceptance or operation / total defects of the period × 100</w:t>
            </w:r>
          </w:p>
        </w:tc>
        <w:tc>
          <w:tcPr/>
          <w:p>
            <w:pPr>
              <w:pStyle w:val="Compact"/>
            </w:pPr>
            <w:r>
              <w:t xml:space="preserve">Downward trend</w:t>
            </w:r>
          </w:p>
        </w:tc>
        <w:tc>
          <w:tcPr/>
          <w:p>
            <w:pPr>
              <w:pStyle w:val="Compact"/>
            </w:pPr>
            <w:r>
              <w:t xml:space="preserve">To be measured from the first implementation</w:t>
            </w:r>
          </w:p>
        </w:tc>
      </w:tr>
      <w:tr>
        <w:tc>
          <w:tcPr/>
          <w:p>
            <w:pPr>
              <w:pStyle w:val="Compact"/>
            </w:pPr>
            <w:r>
              <w:t xml:space="preserve">Automated tests</w:t>
            </w:r>
          </w:p>
        </w:tc>
        <w:tc>
          <w:tcPr/>
          <w:p>
            <w:pPr>
              <w:pStyle w:val="Compact"/>
            </w:pPr>
            <w:r>
              <w:t xml:space="preserve">Tests run and passed in every repository</w:t>
            </w:r>
          </w:p>
        </w:tc>
        <w:tc>
          <w:tcPr/>
          <w:p>
            <w:pPr>
              <w:pStyle w:val="Compact"/>
            </w:pPr>
            <w:r>
              <w:t xml:space="preserve">Increasing</w:t>
            </w:r>
          </w:p>
        </w:tc>
        <w:tc>
          <w:tcPr/>
          <w:p>
            <w:pPr>
              <w:pStyle w:val="Compact"/>
            </w:pPr>
            <w:r>
              <w:t xml:space="preserve">639 unit and integration tests (web 43, gateway 34, Java services 421, and payment-service 141) and 19 end-to-end tests</w:t>
            </w:r>
          </w:p>
        </w:tc>
      </w:tr>
    </w:tbl>
    <w:p>
      <w:pPr>
        <w:pStyle w:val="BodyText"/>
      </w:pPr>
      <w:r>
        <w:rPr>
          <w:i/>
          <w:iCs/>
        </w:rPr>
        <w:t xml:space="preserve">Note.</w:t>
      </w:r>
      <w:r>
        <w:t xml:space="preserve"> </w:t>
      </w:r>
      <w:r>
        <w:t xml:space="preserve">Prepared by the authors. The test count corresponds to the run of October 16, 2026; version 1.0 counted annotations (about 400).</w:t>
      </w:r>
    </w:p>
    <w:p>
      <w:pPr>
        <w:pStyle w:val="BodyText"/>
      </w:pPr>
      <w:r>
        <w:t xml:space="preserve">The project leader reviews the indicators at each retrospective and before each implementation. With AC-25 and AC-26 closed there are no open P0 or P1 corrective actions left, so entry criterion E6 of the Implementation Procedure is met. The two open corrective actions (ACO-04 and ACO-13) are P2 and P3 and have a recorded action.</w:t>
      </w:r>
    </w:p>
    <w:bookmarkEnd w:id="43"/>
    <w:bookmarkStart w:id="44" w:name="X0cb26df771c038803c701845d20bc119e3e0425"/>
    <w:p>
      <w:pPr>
        <w:pStyle w:val="Heading2"/>
      </w:pPr>
      <w:r>
        <w:t xml:space="preserve">14. Lessons Learned</w:t>
      </w:r>
    </w:p>
    <w:p>
      <w:pPr>
        <w:pStyle w:val="FirstParagraph"/>
      </w:pPr>
      <w:r>
        <w:rPr>
          <w:b/>
          <w:bCs/>
        </w:rPr>
        <w:t xml:space="preserve">Table 11</w:t>
      </w:r>
    </w:p>
    <w:p>
      <w:pPr>
        <w:pStyle w:val="BodyText"/>
      </w:pPr>
      <w:r>
        <w:rPr>
          <w:i/>
          <w:iCs/>
        </w:rPr>
        <w:t xml:space="preserve">Lessons Learned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Lesson</w:t>
            </w:r>
          </w:p>
        </w:tc>
        <w:tc>
          <w:tcPr/>
          <w:p>
            <w:pPr>
              <w:pStyle w:val="Compact"/>
            </w:pPr>
            <w:r>
              <w:t xml:space="preserve">Related actions</w:t>
            </w:r>
          </w:p>
        </w:tc>
      </w:tr>
      <w:tr>
        <w:tc>
          <w:tcPr/>
          <w:p>
            <w:pPr>
              <w:pStyle w:val="Compact"/>
            </w:pPr>
            <w:r>
              <w:t xml:space="preserve">L-01</w:t>
            </w:r>
          </w:p>
        </w:tc>
        <w:tc>
          <w:tcPr/>
          <w:p>
            <w:pPr>
              <w:pStyle w:val="Compact"/>
            </w:pPr>
            <w:r>
              <w:t xml:space="preserve">Storing time in UTC and converting it only at the edges prevents time shifts.</w:t>
            </w:r>
          </w:p>
        </w:tc>
        <w:tc>
          <w:tcPr/>
          <w:p>
            <w:pPr>
              <w:pStyle w:val="Compact"/>
            </w:pPr>
            <w:r>
              <w:t xml:space="preserve">AC-01</w:t>
            </w:r>
          </w:p>
        </w:tc>
      </w:tr>
      <w:tr>
        <w:tc>
          <w:tcPr/>
          <w:p>
            <w:pPr>
              <w:pStyle w:val="Compact"/>
            </w:pPr>
            <w:r>
              <w:t xml:space="preserve">L-02</w:t>
            </w:r>
          </w:p>
        </w:tc>
        <w:tc>
          <w:tcPr/>
          <w:p>
            <w:pPr>
              <w:pStyle w:val="Compact"/>
            </w:pPr>
            <w:r>
              <w:t xml:space="preserve">A service must not start before its dependencies are healthy; the orchestration must guarantee it.</w:t>
            </w:r>
          </w:p>
        </w:tc>
        <w:tc>
          <w:tcPr/>
          <w:p>
            <w:pPr>
              <w:pStyle w:val="Compact"/>
            </w:pPr>
            <w:r>
              <w:t xml:space="preserve">AC-02</w:t>
            </w:r>
          </w:p>
        </w:tc>
      </w:tr>
      <w:tr>
        <w:tc>
          <w:tcPr/>
          <w:p>
            <w:pPr>
              <w:pStyle w:val="Compact"/>
            </w:pPr>
            <w:r>
              <w:t xml:space="preserve">L-03</w:t>
            </w:r>
          </w:p>
        </w:tc>
        <w:tc>
          <w:tcPr/>
          <w:p>
            <w:pPr>
              <w:pStyle w:val="Compact"/>
            </w:pPr>
            <w:r>
              <w:t xml:space="preserve">Agreeing on the data model before coding a service prevents duplicate implementations.</w:t>
            </w:r>
          </w:p>
        </w:tc>
        <w:tc>
          <w:tcPr/>
          <w:p>
            <w:pPr>
              <w:pStyle w:val="Compact"/>
            </w:pPr>
            <w:r>
              <w:t xml:space="preserve">AC-03</w:t>
            </w:r>
          </w:p>
        </w:tc>
      </w:tr>
      <w:tr>
        <w:tc>
          <w:tcPr/>
          <w:p>
            <w:pPr>
              <w:pStyle w:val="Compact"/>
            </w:pPr>
            <w:r>
              <w:t xml:space="preserve">L-04</w:t>
            </w:r>
          </w:p>
        </w:tc>
        <w:tc>
          <w:tcPr/>
          <w:p>
            <w:pPr>
              <w:pStyle w:val="Compact"/>
            </w:pPr>
            <w:r>
              <w:t xml:space="preserve">Every decision already recorded in an ADR must be reviewed before building; a contradiction is discussed before coding.</w:t>
            </w:r>
          </w:p>
        </w:tc>
        <w:tc>
          <w:tcPr/>
          <w:p>
            <w:pPr>
              <w:pStyle w:val="Compact"/>
            </w:pPr>
            <w:r>
              <w:t xml:space="preserve">AC-11, AC-12, AP-14</w:t>
            </w:r>
          </w:p>
        </w:tc>
      </w:tr>
      <w:tr>
        <w:tc>
          <w:tcPr/>
          <w:p>
            <w:pPr>
              <w:pStyle w:val="Compact"/>
            </w:pPr>
            <w:r>
              <w:t xml:space="preserve">L-05</w:t>
            </w:r>
          </w:p>
        </w:tc>
        <w:tc>
          <w:tcPr/>
          <w:p>
            <w:pPr>
              <w:pStyle w:val="Compact"/>
            </w:pPr>
            <w:r>
              <w:t xml:space="preserve">A business rule must live in a single service, and the screens must query it, not repeat it.</w:t>
            </w:r>
          </w:p>
        </w:tc>
        <w:tc>
          <w:tcPr/>
          <w:p>
            <w:pPr>
              <w:pStyle w:val="Compact"/>
            </w:pPr>
            <w:r>
              <w:t xml:space="preserve">AC-15</w:t>
            </w:r>
          </w:p>
        </w:tc>
      </w:tr>
      <w:tr>
        <w:tc>
          <w:tcPr/>
          <w:p>
            <w:pPr>
              <w:pStyle w:val="Compact"/>
            </w:pPr>
            <w:r>
              <w:t xml:space="preserve">L-06</w:t>
            </w:r>
          </w:p>
        </w:tc>
        <w:tc>
          <w:tcPr/>
          <w:p>
            <w:pPr>
              <w:pStyle w:val="Compact"/>
            </w:pPr>
            <w:r>
              <w:t xml:space="preserve">A preference that the user changes must be saved in their account to have an effect.</w:t>
            </w:r>
          </w:p>
        </w:tc>
        <w:tc>
          <w:tcPr/>
          <w:p>
            <w:pPr>
              <w:pStyle w:val="Compact"/>
            </w:pPr>
            <w:r>
              <w:t xml:space="preserve">AC-16, AC-17</w:t>
            </w:r>
          </w:p>
        </w:tc>
      </w:tr>
      <w:tr>
        <w:tc>
          <w:tcPr/>
          <w:p>
            <w:pPr>
              <w:pStyle w:val="Compact"/>
            </w:pPr>
            <w:r>
              <w:t xml:space="preserve">L-07</w:t>
            </w:r>
          </w:p>
        </w:tc>
        <w:tc>
          <w:tcPr/>
          <w:p>
            <w:pPr>
              <w:pStyle w:val="Compact"/>
            </w:pPr>
            <w:r>
              <w:t xml:space="preserve">A new service is not finished until it has a container, a gateway route, Compose variables, and published events.</w:t>
            </w:r>
          </w:p>
        </w:tc>
        <w:tc>
          <w:tcPr/>
          <w:p>
            <w:pPr>
              <w:pStyle w:val="Compact"/>
            </w:pPr>
            <w:r>
              <w:t xml:space="preserve">AC-04, AC-05, AC-06</w:t>
            </w:r>
          </w:p>
        </w:tc>
      </w:tr>
      <w:tr>
        <w:tc>
          <w:tcPr/>
          <w:p>
            <w:pPr>
              <w:pStyle w:val="Compact"/>
            </w:pPr>
            <w:r>
              <w:t xml:space="preserve">L-08</w:t>
            </w:r>
          </w:p>
        </w:tc>
        <w:tc>
          <w:tcPr/>
          <w:p>
            <w:pPr>
              <w:pStyle w:val="Compact"/>
            </w:pPr>
            <w:r>
              <w:t xml:space="preserve">Administrative endpoints also need strict input validation and allowlists.</w:t>
            </w:r>
          </w:p>
        </w:tc>
        <w:tc>
          <w:tcPr/>
          <w:p>
            <w:pPr>
              <w:pStyle w:val="Compact"/>
            </w:pPr>
            <w:r>
              <w:t xml:space="preserve">AC-18, AC-19</w:t>
            </w:r>
          </w:p>
        </w:tc>
      </w:tr>
      <w:tr>
        <w:tc>
          <w:tcPr/>
          <w:p>
            <w:pPr>
              <w:pStyle w:val="Compact"/>
            </w:pPr>
            <w:r>
              <w:t xml:space="preserve">L-09</w:t>
            </w:r>
          </w:p>
        </w:tc>
        <w:tc>
          <w:tcPr/>
          <w:p>
            <w:pPr>
              <w:pStyle w:val="Compact"/>
            </w:pPr>
            <w:r>
              <w:t xml:space="preserve">Documentation is updated in the same pull request as the code; otherwise, it becomes outdated within days.</w:t>
            </w:r>
          </w:p>
        </w:tc>
        <w:tc>
          <w:tcPr/>
          <w:p>
            <w:pPr>
              <w:pStyle w:val="Compact"/>
            </w:pPr>
            <w:r>
              <w:t xml:space="preserve">AC-23, AP-05</w:t>
            </w:r>
          </w:p>
        </w:tc>
      </w:tr>
      <w:tr>
        <w:tc>
          <w:tcPr/>
          <w:p>
            <w:pPr>
              <w:pStyle w:val="Compact"/>
            </w:pPr>
            <w:r>
              <w:t xml:space="preserve">L-10</w:t>
            </w:r>
          </w:p>
        </w:tc>
        <w:tc>
          <w:tcPr/>
          <w:p>
            <w:pPr>
              <w:pStyle w:val="Compact"/>
            </w:pPr>
            <w:r>
              <w:t xml:space="preserve">An accounting ledger needs reversal movements and concurrency control from day one.</w:t>
            </w:r>
          </w:p>
        </w:tc>
        <w:tc>
          <w:tcPr/>
          <w:p>
            <w:pPr>
              <w:pStyle w:val="Compact"/>
            </w:pPr>
            <w:r>
              <w:t xml:space="preserve">AC-09</w:t>
            </w:r>
          </w:p>
        </w:tc>
      </w:tr>
      <w:tr>
        <w:tc>
          <w:tcPr/>
          <w:p>
            <w:pPr>
              <w:pStyle w:val="Compact"/>
            </w:pPr>
            <w:r>
              <w:t xml:space="preserve">L-11</w:t>
            </w:r>
          </w:p>
        </w:tc>
        <w:tc>
          <w:tcPr/>
          <w:p>
            <w:pPr>
              <w:pStyle w:val="Compact"/>
            </w:pPr>
            <w:r>
              <w:t xml:space="preserve">A "create if it does not exist" operation must handle the race between two simultaneous requests.</w:t>
            </w:r>
          </w:p>
        </w:tc>
        <w:tc>
          <w:tcPr/>
          <w:p>
            <w:pPr>
              <w:pStyle w:val="Compact"/>
            </w:pPr>
            <w:r>
              <w:t xml:space="preserve">AC-35</w:t>
            </w:r>
          </w:p>
        </w:tc>
      </w:tr>
      <w:tr>
        <w:tc>
          <w:tcPr/>
          <w:p>
            <w:pPr>
              <w:pStyle w:val="Compact"/>
            </w:pPr>
            <w:r>
              <w:t xml:space="preserve">L-12</w:t>
            </w:r>
          </w:p>
        </w:tc>
        <w:tc>
          <w:tcPr/>
          <w:p>
            <w:pPr>
              <w:pStyle w:val="Compact"/>
            </w:pPr>
            <w:r>
              <w:t xml:space="preserve">Each interface option must say exactly what it does with the person's data: deactivating is not deleting.</w:t>
            </w:r>
          </w:p>
        </w:tc>
        <w:tc>
          <w:tcPr/>
          <w:p>
            <w:pPr>
              <w:pStyle w:val="Compact"/>
            </w:pPr>
            <w:r>
              <w:t xml:space="preserve">AC-37</w:t>
            </w:r>
          </w:p>
        </w:tc>
      </w:tr>
    </w:tbl>
    <w:p>
      <w:pPr>
        <w:pStyle w:val="BodyText"/>
      </w:pPr>
      <w:r>
        <w:rPr>
          <w:i/>
          <w:iCs/>
        </w:rPr>
        <w:t xml:space="preserve">Note.</w:t>
      </w:r>
      <w:r>
        <w:t xml:space="preserve"> </w:t>
      </w:r>
      <w:r>
        <w:t xml:space="preserve">Prepared by the authors from the register of closed risks and the actions of this document.</w:t>
      </w:r>
    </w:p>
    <w:bookmarkEnd w:id="44"/>
    <w:bookmarkStart w:id="45" w:name="Xdce06a4ec52ad5d8ecc4233264fbfd4b968d612"/>
    <w:p>
      <w:pPr>
        <w:pStyle w:val="Heading2"/>
      </w:pPr>
      <w:r>
        <w:t xml:space="preserve">15. Glossary</w:t>
      </w:r>
    </w:p>
    <w:p>
      <w:pPr>
        <w:pStyle w:val="FirstParagraph"/>
      </w:pPr>
      <w:r>
        <w:rPr>
          <w:b/>
          <w:bCs/>
        </w:rPr>
        <w:t xml:space="preserve">Table 12</w:t>
      </w:r>
    </w:p>
    <w:p>
      <w:pPr>
        <w:pStyle w:val="BodyText"/>
      </w:pPr>
      <w:r>
        <w:rPr>
          <w:i/>
          <w:iCs/>
        </w:rPr>
        <w:t xml:space="preserve">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ADR</w:t>
            </w:r>
          </w:p>
        </w:tc>
        <w:tc>
          <w:tcPr/>
          <w:p>
            <w:pPr>
              <w:pStyle w:val="Compact"/>
            </w:pPr>
            <w:r>
              <w:t xml:space="preserve">Architecture decision record.</w:t>
            </w:r>
          </w:p>
        </w:tc>
      </w:tr>
      <w:tr>
        <w:tc>
          <w:tcPr/>
          <w:p>
            <w:pPr>
              <w:pStyle w:val="Compact"/>
            </w:pPr>
            <w:r>
              <w:t xml:space="preserve">Correction</w:t>
            </w:r>
          </w:p>
        </w:tc>
        <w:tc>
          <w:tcPr/>
          <w:p>
            <w:pPr>
              <w:pStyle w:val="Compact"/>
            </w:pPr>
            <w:r>
              <w:t xml:space="preserve">Immediate action that eliminates the symptom of a nonconformity without addressing its cause.</w:t>
            </w:r>
          </w:p>
        </w:tc>
      </w:tr>
      <w:tr>
        <w:tc>
          <w:tcPr/>
          <w:p>
            <w:pPr>
              <w:pStyle w:val="Compact"/>
            </w:pPr>
            <w:r>
              <w:t xml:space="preserve">Corrective action</w:t>
            </w:r>
          </w:p>
        </w:tc>
        <w:tc>
          <w:tcPr/>
          <w:p>
            <w:pPr>
              <w:pStyle w:val="Compact"/>
            </w:pPr>
            <w:r>
              <w:t xml:space="preserve">Action that eliminates the cause of a nonconformity that occurred, to prevent its recurrence.</w:t>
            </w:r>
          </w:p>
        </w:tc>
      </w:tr>
      <w:tr>
        <w:tc>
          <w:tcPr/>
          <w:p>
            <w:pPr>
              <w:pStyle w:val="Compact"/>
            </w:pPr>
            <w:r>
              <w:t xml:space="preserve">Effectiveness</w:t>
            </w:r>
          </w:p>
        </w:tc>
        <w:tc>
          <w:tcPr/>
          <w:p>
            <w:pPr>
              <w:pStyle w:val="Compact"/>
            </w:pPr>
            <w:r>
              <w:t xml:space="preserve">Extent to which an action achieves the planned result.</w:t>
            </w:r>
          </w:p>
        </w:tc>
      </w:tr>
      <w:tr>
        <w:tc>
          <w:tcPr/>
          <w:p>
            <w:pPr>
              <w:pStyle w:val="Compact"/>
            </w:pPr>
            <w:r>
              <w:t xml:space="preserve">Improvement action</w:t>
            </w:r>
          </w:p>
        </w:tc>
        <w:tc>
          <w:tcPr/>
          <w:p>
            <w:pPr>
              <w:pStyle w:val="Compact"/>
            </w:pPr>
            <w:r>
              <w:t xml:space="preserve">Action that increases the value or quality of the software without an existing failure.</w:t>
            </w:r>
          </w:p>
        </w:tc>
      </w:tr>
      <w:tr>
        <w:tc>
          <w:tcPr/>
          <w:p>
            <w:pPr>
              <w:pStyle w:val="Compact"/>
            </w:pPr>
            <w:r>
              <w:t xml:space="preserve">Ledger</w:t>
            </w:r>
          </w:p>
        </w:tc>
        <w:tc>
          <w:tcPr/>
          <w:p>
            <w:pPr>
              <w:pStyle w:val="Compact"/>
            </w:pPr>
            <w:r>
              <w:t xml:space="preserve">Accounting record of point movements, whose balance is that of the last movement.</w:t>
            </w:r>
          </w:p>
        </w:tc>
      </w:tr>
      <w:tr>
        <w:tc>
          <w:tcPr/>
          <w:p>
            <w:pPr>
              <w:pStyle w:val="Compact"/>
            </w:pPr>
            <w:r>
              <w:t xml:space="preserve">Nonconformity</w:t>
            </w:r>
          </w:p>
        </w:tc>
        <w:tc>
          <w:tcPr/>
          <w:p>
            <w:pPr>
              <w:pStyle w:val="Compact"/>
            </w:pPr>
            <w:r>
              <w:t xml:space="preserve">Failure to meet a requirement, a recorded decision, or what is documented.</w:t>
            </w:r>
          </w:p>
        </w:tc>
      </w:tr>
      <w:tr>
        <w:tc>
          <w:tcPr/>
          <w:p>
            <w:pPr>
              <w:pStyle w:val="Compact"/>
            </w:pPr>
            <w:r>
              <w:t xml:space="preserve">PDCA</w:t>
            </w:r>
          </w:p>
        </w:tc>
        <w:tc>
          <w:tcPr/>
          <w:p>
            <w:pPr>
              <w:pStyle w:val="Compact"/>
            </w:pPr>
            <w:r>
              <w:t xml:space="preserve">Plan, do, check, and act cycle of continual improvement.</w:t>
            </w:r>
          </w:p>
        </w:tc>
      </w:tr>
      <w:tr>
        <w:tc>
          <w:tcPr/>
          <w:p>
            <w:pPr>
              <w:pStyle w:val="Compact"/>
            </w:pPr>
            <w:r>
              <w:t xml:space="preserve">Post-mortem</w:t>
            </w:r>
          </w:p>
        </w:tc>
        <w:tc>
          <w:tcPr/>
          <w:p>
            <w:pPr>
              <w:pStyle w:val="Compact"/>
            </w:pPr>
            <w:r>
              <w:t xml:space="preserve">Blameless analysis of a serious incident, with its cause and its actions.</w:t>
            </w:r>
          </w:p>
        </w:tc>
      </w:tr>
      <w:tr>
        <w:tc>
          <w:tcPr/>
          <w:p>
            <w:pPr>
              <w:pStyle w:val="Compact"/>
            </w:pPr>
            <w:r>
              <w:t xml:space="preserve">Preventive action</w:t>
            </w:r>
          </w:p>
        </w:tc>
        <w:tc>
          <w:tcPr/>
          <w:p>
            <w:pPr>
              <w:pStyle w:val="Compact"/>
            </w:pPr>
            <w:r>
              <w:t xml:space="preserve">Action that eliminates the cause of a potential nonconformity.</w:t>
            </w:r>
          </w:p>
        </w:tc>
      </w:tr>
      <w:tr>
        <w:tc>
          <w:tcPr/>
          <w:p>
            <w:pPr>
              <w:pStyle w:val="Compact"/>
            </w:pPr>
            <w:r>
              <w:t xml:space="preserve">Root cause</w:t>
            </w:r>
          </w:p>
        </w:tc>
        <w:tc>
          <w:tcPr/>
          <w:p>
            <w:pPr>
              <w:pStyle w:val="Compact"/>
            </w:pPr>
            <w:r>
              <w:t xml:space="preserve">Fundamental cause of a problem on which action can be taken so that it does not recur.</w:t>
            </w:r>
          </w:p>
        </w:tc>
      </w:tr>
      <w:tr>
        <w:tc>
          <w:tcPr/>
          <w:p>
            <w:pPr>
              <w:pStyle w:val="Compact"/>
            </w:pPr>
            <w:r>
              <w:t xml:space="preserve">Technical debt</w:t>
            </w:r>
          </w:p>
        </w:tc>
        <w:tc>
          <w:tcPr/>
          <w:p>
            <w:pPr>
              <w:pStyle w:val="Compact"/>
            </w:pPr>
            <w:r>
              <w:t xml:space="preserve">Pending work that makes the software work, but not as it should.</w:t>
            </w:r>
          </w:p>
        </w:tc>
      </w:tr>
    </w:tbl>
    <w:p>
      <w:pPr>
        <w:pStyle w:val="BodyText"/>
      </w:pPr>
      <w:r>
        <w:rPr>
          <w:i/>
          <w:iCs/>
        </w:rPr>
        <w:t xml:space="preserve">Note.</w:t>
      </w:r>
      <w:r>
        <w:t xml:space="preserve"> </w:t>
      </w:r>
      <w:r>
        <w:t xml:space="preserve">Prepared by the authors from ISO (2015), ISO et al. (2022), and the project documentation.</w:t>
      </w:r>
    </w:p>
    <w:bookmarkEnd w:id="45"/>
    <w:bookmarkStart w:id="51"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46">
        <w:r>
          <w:rPr>
            <w:rStyle w:val="Hyperlink"/>
          </w:rPr>
          <w:t xml:space="preserve">http://www.secretariasenado.gov.co/senado/basedoc/ley_1581_2012.html</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47">
        <w:r>
          <w:rPr>
            <w:rStyle w:val="Hyperlink"/>
          </w:rPr>
          <w:t xml:space="preserve">https://www.iso.org/standard/62085.html</w:t>
        </w:r>
      </w:hyperlink>
    </w:p>
    <w:p>
      <w:pPr>
        <w:pStyle w:val="BodyText"/>
      </w:pPr>
      <w:r>
        <w:t xml:space="preserve">International Organization for Standardization, International Electrotechnical Commission, &amp;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48">
        <w:r>
          <w:rPr>
            <w:rStyle w:val="Hyperlink"/>
          </w:rPr>
          <w:t xml:space="preserve">https://www.iso.org/standard/63712.html</w:t>
        </w:r>
      </w:hyperlink>
    </w:p>
    <w:p>
      <w:pPr>
        <w:pStyle w:val="BodyText"/>
      </w:pPr>
      <w:r>
        <w:t xml:space="preserve">International Organization for Standardization, International Electrotechnical Commission, &amp;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49">
        <w:r>
          <w:rPr>
            <w:rStyle w:val="Hyperlink"/>
          </w:rPr>
          <w:t xml:space="preserve">https://www.iso.org/standard/80710.html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50">
        <w:r>
          <w:rPr>
            <w:rStyle w:val="Hyperlink"/>
          </w:rPr>
          <w:t xml:space="preserve">https://github.com/code-sena/vehicle-w-docs</w:t>
        </w:r>
      </w:hyperlink>
    </w:p>
    <w:bookmarkEnd w:id="51"/>
    <w:bookmarkStart w:id="55" w:name="X5f0c3d51cd883a46315354854757497093e7a01"/>
    <w:p>
      <w:pPr>
        <w:pStyle w:val="Heading2"/>
      </w:pPr>
      <w:r>
        <w:t xml:space="preserve">16. Annexes</w:t>
      </w:r>
    </w:p>
    <w:bookmarkStart w:id="52" w:name="annex-a-action-record-form"/>
    <w:p>
      <w:pPr>
        <w:pStyle w:val="Heading3"/>
      </w:pPr>
      <w:r>
        <w:t xml:space="preserve">Annex A. Action Record Form</w:t>
      </w:r>
    </w:p>
    <w:p>
      <w:pPr>
        <w:pStyle w:val="FirstParagraph"/>
      </w:pPr>
      <w:r>
        <w:rPr>
          <w:b/>
          <w:bCs/>
        </w:rPr>
        <w:t xml:space="preserve">Table 13</w:t>
      </w:r>
    </w:p>
    <w:p>
      <w:pPr>
        <w:pStyle w:val="BodyText"/>
      </w:pPr>
      <w:r>
        <w:rPr>
          <w:i/>
          <w:iCs/>
        </w:rPr>
        <w:t xml:space="preserve">Action Record Form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ID</w:t>
            </w:r>
          </w:p>
        </w:tc>
        <w:tc>
          <w:tcPr/>
          <w:p>
            <w:pPr>
              <w:pStyle w:val="Compact"/>
            </w:pPr>
            <w:r>
              <w:t xml:space="preserve">AC-NN, ACO-NN, AP-NN, or AM-NN</w:t>
            </w:r>
          </w:p>
        </w:tc>
      </w:tr>
      <w:tr>
        <w:tc>
          <w:tcPr/>
          <w:p>
            <w:pPr>
              <w:pStyle w:val="Compact"/>
            </w:pPr>
            <w:r>
              <w:t xml:space="preserve">Type</w:t>
            </w:r>
          </w:p>
        </w:tc>
        <w:tc>
          <w:tcPr/>
          <w:p>
            <w:pPr>
              <w:pStyle w:val="Compact"/>
            </w:pPr>
            <w:r>
              <w:t xml:space="preserve">Corrective / Preventive / Improvement</w:t>
            </w:r>
          </w:p>
        </w:tc>
      </w:tr>
      <w:tr>
        <w:tc>
          <w:tcPr/>
          <w:p>
            <w:pPr>
              <w:pStyle w:val="Compact"/>
            </w:pPr>
            <w:r>
              <w:t xml:space="preserve">Recording date and who detected it</w:t>
            </w:r>
          </w:p>
        </w:tc>
        <w:tc>
          <w:tcPr/>
          <w:p>
            <w:pPr>
              <w:pStyle w:val="Compact"/>
            </w:pPr>
          </w:p>
        </w:tc>
      </w:tr>
      <w:tr>
        <w:tc>
          <w:tcPr/>
          <w:p>
            <w:pPr>
              <w:pStyle w:val="Compact"/>
            </w:pPr>
            <w:r>
              <w:t xml:space="preserve">Description of the nonconformity, risk, or opportunity</w:t>
            </w:r>
          </w:p>
        </w:tc>
        <w:tc>
          <w:tcPr/>
          <w:p>
            <w:pPr>
              <w:pStyle w:val="Compact"/>
            </w:pPr>
          </w:p>
        </w:tc>
      </w:tr>
      <w:tr>
        <w:tc>
          <w:tcPr/>
          <w:p>
            <w:pPr>
              <w:pStyle w:val="Compact"/>
            </w:pPr>
            <w:r>
              <w:t xml:space="preserve">Initial evidence (log, screenshot, test, error code)</w:t>
            </w:r>
          </w:p>
        </w:tc>
        <w:tc>
          <w:tcPr/>
          <w:p>
            <w:pPr>
              <w:pStyle w:val="Compact"/>
            </w:pPr>
          </w:p>
        </w:tc>
      </w:tr>
      <w:tr>
        <w:tc>
          <w:tcPr/>
          <w:p>
            <w:pPr>
              <w:pStyle w:val="Compact"/>
            </w:pPr>
            <w:r>
              <w:t xml:space="preserve">Severity (P0 to P3) and priority (High, Medium, Low)</w:t>
            </w:r>
          </w:p>
        </w:tc>
        <w:tc>
          <w:tcPr/>
          <w:p>
            <w:pPr>
              <w:pStyle w:val="Compact"/>
            </w:pPr>
          </w:p>
        </w:tc>
      </w:tr>
      <w:tr>
        <w:tc>
          <w:tcPr/>
          <w:p>
            <w:pPr>
              <w:pStyle w:val="Compact"/>
            </w:pPr>
            <w:r>
              <w:t xml:space="preserve">Immediate correction applied (if any)</w:t>
            </w:r>
          </w:p>
        </w:tc>
        <w:tc>
          <w:tcPr/>
          <w:p>
            <w:pPr>
              <w:pStyle w:val="Compact"/>
            </w:pPr>
          </w:p>
        </w:tc>
      </w:tr>
      <w:tr>
        <w:tc>
          <w:tcPr/>
          <w:p>
            <w:pPr>
              <w:pStyle w:val="Compact"/>
            </w:pPr>
            <w:r>
              <w:t xml:space="preserve">Root cause and technique used</w:t>
            </w:r>
          </w:p>
        </w:tc>
        <w:tc>
          <w:tcPr/>
          <w:p>
            <w:pPr>
              <w:pStyle w:val="Compact"/>
            </w:pPr>
          </w:p>
        </w:tc>
      </w:tr>
      <w:tr>
        <w:tc>
          <w:tcPr/>
          <w:p>
            <w:pPr>
              <w:pStyle w:val="Compact"/>
            </w:pPr>
            <w:r>
              <w:t xml:space="preserve">Planned action, person responsible, and committed date</w:t>
            </w:r>
          </w:p>
        </w:tc>
        <w:tc>
          <w:tcPr/>
          <w:p>
            <w:pPr>
              <w:pStyle w:val="Compact"/>
            </w:pPr>
          </w:p>
        </w:tc>
      </w:tr>
      <w:tr>
        <w:tc>
          <w:tcPr/>
          <w:p>
            <w:pPr>
              <w:pStyle w:val="Compact"/>
            </w:pPr>
            <w:r>
              <w:t xml:space="preserve">Branch, pull request, and related ADR</w:t>
            </w:r>
          </w:p>
        </w:tc>
        <w:tc>
          <w:tcPr/>
          <w:p>
            <w:pPr>
              <w:pStyle w:val="Compact"/>
            </w:pPr>
          </w:p>
        </w:tc>
      </w:tr>
      <w:tr>
        <w:tc>
          <w:tcPr/>
          <w:p>
            <w:pPr>
              <w:pStyle w:val="Compact"/>
            </w:pPr>
            <w:r>
              <w:t xml:space="preserve">Closure criterion</w:t>
            </w:r>
          </w:p>
        </w:tc>
        <w:tc>
          <w:tcPr/>
          <w:p>
            <w:pPr>
              <w:pStyle w:val="Compact"/>
            </w:pPr>
          </w:p>
        </w:tc>
      </w:tr>
      <w:tr>
        <w:tc>
          <w:tcPr/>
          <w:p>
            <w:pPr>
              <w:pStyle w:val="Compact"/>
            </w:pPr>
            <w:r>
              <w:t xml:space="preserve">Effectiveness verification (who, when, evidence)</w:t>
            </w:r>
          </w:p>
        </w:tc>
        <w:tc>
          <w:tcPr/>
          <w:p>
            <w:pPr>
              <w:pStyle w:val="Compact"/>
            </w:pPr>
          </w:p>
        </w:tc>
      </w:tr>
      <w:tr>
        <w:tc>
          <w:tcPr/>
          <w:p>
            <w:pPr>
              <w:pStyle w:val="Compact"/>
            </w:pPr>
            <w:r>
              <w:t xml:space="preserve">Status and closure date</w:t>
            </w:r>
          </w:p>
        </w:tc>
        <w:tc>
          <w:tcPr/>
          <w:p>
            <w:pPr>
              <w:pStyle w:val="Compact"/>
            </w:pPr>
          </w:p>
        </w:tc>
      </w:tr>
      <w:tr>
        <w:tc>
          <w:tcPr/>
          <w:p>
            <w:pPr>
              <w:pStyle w:val="Compact"/>
            </w:pPr>
            <w:r>
              <w:t xml:space="preserve">Lesson learned</w:t>
            </w:r>
          </w:p>
        </w:tc>
        <w:tc>
          <w:tcPr/>
          <w:p>
            <w:pPr>
              <w:pStyle w:val="Compact"/>
            </w:pPr>
          </w:p>
        </w:tc>
      </w:tr>
    </w:tbl>
    <w:bookmarkEnd w:id="52"/>
    <w:bookmarkStart w:id="53" w:name="annex-b-root-cause-analysis-example"/>
    <w:p>
      <w:pPr>
        <w:pStyle w:val="Heading3"/>
      </w:pPr>
      <w:r>
        <w:t xml:space="preserve">Annex B. Root Cause Analysis Example</w:t>
      </w:r>
    </w:p>
    <w:p>
      <w:pPr>
        <w:pStyle w:val="FirstParagraph"/>
      </w:pPr>
      <w:r>
        <w:rPr>
          <w:b/>
          <w:bCs/>
        </w:rPr>
        <w:t xml:space="preserve">Table 14</w:t>
      </w:r>
    </w:p>
    <w:p>
      <w:pPr>
        <w:pStyle w:val="BodyText"/>
      </w:pPr>
      <w:r>
        <w:rPr>
          <w:i/>
          <w:iCs/>
        </w:rPr>
        <w:t xml:space="preserve">Five Whys of Action AC-01 (Times Shifted by Five Hours)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Why did the customer see their booking at another time?</w:t>
            </w:r>
          </w:p>
        </w:tc>
        <w:tc>
          <w:tcPr/>
          <w:p>
            <w:pPr>
              <w:pStyle w:val="Compact"/>
            </w:pPr>
            <w:r>
              <w:t xml:space="preserve">Because the time shown differed by five hours from the one chosen.</w:t>
            </w:r>
          </w:p>
        </w:tc>
      </w:tr>
      <w:tr>
        <w:tc>
          <w:tcPr/>
          <w:p>
            <w:pPr>
              <w:pStyle w:val="Compact"/>
            </w:pPr>
            <w:r>
              <w:t xml:space="preserve">Why did it differ?</w:t>
            </w:r>
          </w:p>
        </w:tc>
        <w:tc>
          <w:tcPr/>
          <w:p>
            <w:pPr>
              <w:pStyle w:val="Compact"/>
            </w:pPr>
            <w:r>
              <w:t xml:space="preserve">Because the time was stored converted with one time zone and read with another.</w:t>
            </w:r>
          </w:p>
        </w:tc>
      </w:tr>
      <w:tr>
        <w:tc>
          <w:tcPr/>
          <w:p>
            <w:pPr>
              <w:pStyle w:val="Compact"/>
            </w:pPr>
            <w:r>
              <w:t xml:space="preserve">Why were different time zones used?</w:t>
            </w:r>
          </w:p>
        </w:tc>
        <w:tc>
          <w:tcPr/>
          <w:p>
            <w:pPr>
              <w:pStyle w:val="Compact"/>
            </w:pPr>
            <w:r>
              <w:t xml:space="preserve">Because the JVM of the service took the time zone of the machine where it ran.</w:t>
            </w:r>
          </w:p>
        </w:tc>
      </w:tr>
      <w:tr>
        <w:tc>
          <w:tcPr/>
          <w:p>
            <w:pPr>
              <w:pStyle w:val="Compact"/>
            </w:pPr>
            <w:r>
              <w:t xml:space="preserve">Why did the machine's time zone affect the data?</w:t>
            </w:r>
          </w:p>
        </w:tc>
        <w:tc>
          <w:tcPr/>
          <w:p>
            <w:pPr>
              <w:pStyle w:val="Compact"/>
            </w:pPr>
            <w:r>
              <w:t xml:space="preserve">Because the code converted dates without an explicit time zone.</w:t>
            </w:r>
          </w:p>
        </w:tc>
      </w:tr>
      <w:tr>
        <w:tc>
          <w:tcPr/>
          <w:p>
            <w:pPr>
              <w:pStyle w:val="Compact"/>
            </w:pPr>
            <w:r>
              <w:t xml:space="preserve">Why was there no explicit time zone?</w:t>
            </w:r>
          </w:p>
        </w:tc>
        <w:tc>
          <w:tcPr/>
          <w:p>
            <w:pPr>
              <w:pStyle w:val="Compact"/>
            </w:pPr>
            <w:r>
              <w:t xml:space="preserve">Because there was no team rule for handling time.</w:t>
            </w:r>
          </w:p>
        </w:tc>
      </w:tr>
      <w:tr>
        <w:tc>
          <w:tcPr/>
          <w:p>
            <w:pPr>
              <w:pStyle w:val="Compact"/>
            </w:pPr>
            <w:r>
              <w:rPr>
                <w:b/>
                <w:bCs/>
              </w:rPr>
              <w:t xml:space="preserve">Root cause</w:t>
            </w:r>
          </w:p>
        </w:tc>
        <w:tc>
          <w:tcPr/>
          <w:p>
            <w:pPr>
              <w:pStyle w:val="Compact"/>
            </w:pPr>
            <w:r>
              <w:t xml:space="preserve">Absence of a time convention: "store in UTC and convert only at the edges with</w:t>
            </w:r>
            <w:r>
              <w:t xml:space="preserve"> </w:t>
            </w:r>
            <w:r>
              <w:rPr>
                <w:i/>
                <w:iCs/>
              </w:rPr>
              <w:t xml:space="preserve">BOOKING_ZONE</w:t>
            </w:r>
            <w:r>
              <w:t xml:space="preserve">" was adopted, and the JVM runs in UTC.</w:t>
            </w:r>
          </w:p>
        </w:tc>
      </w:tr>
    </w:tbl>
    <w:p>
      <w:pPr>
        <w:pStyle w:val="BodyText"/>
      </w:pPr>
      <w:r>
        <w:rPr>
          <w:i/>
          <w:iCs/>
        </w:rPr>
        <w:t xml:space="preserve">Note.</w:t>
      </w:r>
      <w:r>
        <w:t xml:space="preserve"> </w:t>
      </w:r>
      <w:r>
        <w:t xml:space="preserve">Prepared by the authors from the closed risk C-001 of the project.</w:t>
      </w:r>
    </w:p>
    <w:bookmarkEnd w:id="53"/>
    <w:bookmarkStart w:id="54" w:name="X516c8a19ee6e58ad86555097ecdb35150566fb2"/>
    <w:p>
      <w:pPr>
        <w:pStyle w:val="Heading3"/>
      </w:pPr>
      <w:r>
        <w:t xml:space="preserve">Annex C. Traceability Between Actions, Risks, and Technical Debt</w:t>
      </w:r>
    </w:p>
    <w:p>
      <w:pPr>
        <w:pStyle w:val="FirstParagraph"/>
      </w:pPr>
      <w:r>
        <w:rPr>
          <w:b/>
          <w:bCs/>
        </w:rPr>
        <w:t xml:space="preserve">Table 15</w:t>
      </w:r>
    </w:p>
    <w:p>
      <w:pPr>
        <w:pStyle w:val="BodyText"/>
      </w:pPr>
      <w:r>
        <w:rPr>
          <w:i/>
          <w:iCs/>
        </w:rPr>
        <w:t xml:space="preserve">Traceability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Project risk</w:t>
            </w:r>
          </w:p>
        </w:tc>
        <w:tc>
          <w:tcPr/>
          <w:p>
            <w:pPr>
              <w:pStyle w:val="Compact"/>
            </w:pPr>
            <w:r>
              <w:t xml:space="preserve">Technical debt</w:t>
            </w:r>
          </w:p>
        </w:tc>
        <w:tc>
          <w:tcPr/>
          <w:p>
            <w:pPr>
              <w:pStyle w:val="Compact"/>
            </w:pPr>
            <w:r>
              <w:t xml:space="preserve">Actions</w:t>
            </w:r>
          </w:p>
        </w:tc>
      </w:tr>
      <w:tr>
        <w:tc>
          <w:tcPr/>
          <w:p>
            <w:pPr>
              <w:pStyle w:val="Compact"/>
            </w:pPr>
            <w:r>
              <w:t xml:space="preserve">R-002 Partial payment-service (closed as C-005)</w:t>
            </w:r>
          </w:p>
        </w:tc>
        <w:tc>
          <w:tcPr/>
          <w:p>
            <w:pPr>
              <w:pStyle w:val="Compact"/>
            </w:pPr>
            <w:r>
              <w:t xml:space="preserve">TD-014, TD-015, TD-016, TD-017, TD-018</w:t>
            </w:r>
          </w:p>
        </w:tc>
        <w:tc>
          <w:tcPr/>
          <w:p>
            <w:pPr>
              <w:pStyle w:val="Compact"/>
            </w:pPr>
            <w:r>
              <w:t xml:space="preserve">AC-04 to AC-10, AC-27</w:t>
            </w:r>
          </w:p>
        </w:tc>
      </w:tr>
      <w:tr>
        <w:tc>
          <w:tcPr/>
          <w:p>
            <w:pPr>
              <w:pStyle w:val="Compact"/>
            </w:pPr>
            <w:r>
              <w:t xml:space="preserve">R-003 Regressions without a safety net</w:t>
            </w:r>
          </w:p>
        </w:tc>
        <w:tc>
          <w:tcPr/>
          <w:p>
            <w:pPr>
              <w:pStyle w:val="Compact"/>
            </w:pPr>
            <w:r>
              <w:t xml:space="preserve">TD-001, TD-006, TD-010</w:t>
            </w:r>
          </w:p>
        </w:tc>
        <w:tc>
          <w:tcPr/>
          <w:p>
            <w:pPr>
              <w:pStyle w:val="Compact"/>
            </w:pPr>
            <w:r>
              <w:t xml:space="preserve">AC-24, AP-01, AP-07, AM-10</w:t>
            </w:r>
          </w:p>
        </w:tc>
      </w:tr>
      <w:tr>
        <w:tc>
          <w:tcPr/>
          <w:p>
            <w:pPr>
              <w:pStyle w:val="Compact"/>
            </w:pPr>
            <w:r>
              <w:t xml:space="preserve">R-004 Secret leakage</w:t>
            </w:r>
          </w:p>
        </w:tc>
        <w:tc>
          <w:tcPr/>
          <w:p>
            <w:pPr>
              <w:pStyle w:val="Compact"/>
            </w:pPr>
            <w:r>
              <w:t xml:space="preserve">—</w:t>
            </w:r>
          </w:p>
        </w:tc>
        <w:tc>
          <w:tcPr/>
          <w:p>
            <w:pPr>
              <w:pStyle w:val="Compact"/>
            </w:pPr>
            <w:r>
              <w:t xml:space="preserve">AP-03</w:t>
            </w:r>
          </w:p>
        </w:tc>
      </w:tr>
      <w:tr>
        <w:tc>
          <w:tcPr/>
          <w:p>
            <w:pPr>
              <w:pStyle w:val="Compact"/>
            </w:pPr>
            <w:r>
              <w:t xml:space="preserve">R-005 Lost event</w:t>
            </w:r>
          </w:p>
        </w:tc>
        <w:tc>
          <w:tcPr/>
          <w:p>
            <w:pPr>
              <w:pStyle w:val="Compact"/>
            </w:pPr>
            <w:r>
              <w:t xml:space="preserve">TD-011</w:t>
            </w:r>
          </w:p>
        </w:tc>
        <w:tc>
          <w:tcPr/>
          <w:p>
            <w:pPr>
              <w:pStyle w:val="Compact"/>
            </w:pPr>
            <w:r>
              <w:t xml:space="preserve">AP-02</w:t>
            </w:r>
          </w:p>
        </w:tc>
      </w:tr>
      <w:tr>
        <w:tc>
          <w:tcPr/>
          <w:p>
            <w:pPr>
              <w:pStyle w:val="Compact"/>
            </w:pPr>
            <w:r>
              <w:t xml:space="preserve">R-007 Known requirement gaps (closed as C-006)</w:t>
            </w:r>
          </w:p>
        </w:tc>
        <w:tc>
          <w:tcPr/>
          <w:p>
            <w:pPr>
              <w:pStyle w:val="Compact"/>
            </w:pPr>
            <w:r>
              <w:t xml:space="preserve">TD-002, TD-003, TD-009</w:t>
            </w:r>
          </w:p>
        </w:tc>
        <w:tc>
          <w:tcPr/>
          <w:p>
            <w:pPr>
              <w:pStyle w:val="Compact"/>
            </w:pPr>
            <w:r>
              <w:t xml:space="preserve">AC-16, AC-17, AC-25, AC-31</w:t>
            </w:r>
          </w:p>
        </w:tc>
      </w:tr>
      <w:tr>
        <w:tc>
          <w:tcPr/>
          <w:p>
            <w:pPr>
              <w:pStyle w:val="Compact"/>
            </w:pPr>
            <w:r>
              <w:t xml:space="preserve">R-008 Data loss</w:t>
            </w:r>
          </w:p>
        </w:tc>
        <w:tc>
          <w:tcPr/>
          <w:p>
            <w:pPr>
              <w:pStyle w:val="Compact"/>
            </w:pPr>
            <w:r>
              <w:t xml:space="preserve">—</w:t>
            </w:r>
          </w:p>
        </w:tc>
        <w:tc>
          <w:tcPr/>
          <w:p>
            <w:pPr>
              <w:pStyle w:val="Compact"/>
            </w:pPr>
            <w:r>
              <w:t xml:space="preserve">AP-04</w:t>
            </w:r>
          </w:p>
        </w:tc>
      </w:tr>
      <w:tr>
        <w:tc>
          <w:tcPr/>
          <w:p>
            <w:pPr>
              <w:pStyle w:val="Compact"/>
            </w:pPr>
            <w:r>
              <w:t xml:space="preserve">R-010 Documentation drift</w:t>
            </w:r>
          </w:p>
        </w:tc>
        <w:tc>
          <w:tcPr/>
          <w:p>
            <w:pPr>
              <w:pStyle w:val="Compact"/>
            </w:pPr>
            <w:r>
              <w:t xml:space="preserve">—</w:t>
            </w:r>
          </w:p>
        </w:tc>
        <w:tc>
          <w:tcPr/>
          <w:p>
            <w:pPr>
              <w:pStyle w:val="Compact"/>
            </w:pPr>
            <w:r>
              <w:t xml:space="preserve">AC-23, AC-34, AC-38, AP-05</w:t>
            </w:r>
          </w:p>
        </w:tc>
      </w:tr>
      <w:tr>
        <w:tc>
          <w:tcPr/>
          <w:p>
            <w:pPr>
              <w:pStyle w:val="Compact"/>
            </w:pPr>
            <w:r>
              <w:t xml:space="preserve">R-011 Public server off</w:t>
            </w:r>
          </w:p>
        </w:tc>
        <w:tc>
          <w:tcPr/>
          <w:p>
            <w:pPr>
              <w:pStyle w:val="Compact"/>
            </w:pPr>
            <w:r>
              <w:t xml:space="preserve">—</w:t>
            </w:r>
          </w:p>
        </w:tc>
        <w:tc>
          <w:tcPr/>
          <w:p>
            <w:pPr>
              <w:pStyle w:val="Compact"/>
            </w:pPr>
            <w:r>
              <w:t xml:space="preserve">Implementation Procedure, R-I04</w:t>
            </w:r>
          </w:p>
        </w:tc>
      </w:tr>
      <w:tr>
        <w:tc>
          <w:tcPr/>
          <w:p>
            <w:pPr>
              <w:pStyle w:val="Compact"/>
            </w:pPr>
            <w:r>
              <w:t xml:space="preserve">API abuse</w:t>
            </w:r>
          </w:p>
        </w:tc>
        <w:tc>
          <w:tcPr/>
          <w:p>
            <w:pPr>
              <w:pStyle w:val="Compact"/>
            </w:pPr>
            <w:r>
              <w:t xml:space="preserve">TD-022</w:t>
            </w:r>
          </w:p>
        </w:tc>
        <w:tc>
          <w:tcPr/>
          <w:p>
            <w:pPr>
              <w:pStyle w:val="Compact"/>
            </w:pPr>
            <w:r>
              <w:t xml:space="preserve">AP-11</w:t>
            </w:r>
          </w:p>
        </w:tc>
      </w:tr>
      <w:tr>
        <w:tc>
          <w:tcPr/>
          <w:p>
            <w:pPr>
              <w:pStyle w:val="Compact"/>
            </w:pPr>
            <w:r>
              <w:t xml:space="preserve">R-001 operations-service integration (closed as C-004)</w:t>
            </w:r>
          </w:p>
        </w:tc>
        <w:tc>
          <w:tcPr/>
          <w:p>
            <w:pPr>
              <w:pStyle w:val="Compact"/>
            </w:pPr>
            <w:r>
              <w:t xml:space="preserve">TD-020</w:t>
            </w:r>
          </w:p>
        </w:tc>
        <w:tc>
          <w:tcPr/>
          <w:p>
            <w:pPr>
              <w:pStyle w:val="Compact"/>
            </w:pPr>
            <w:r>
              <w:t xml:space="preserve">AM-01</w:t>
            </w:r>
          </w:p>
        </w:tc>
      </w:tr>
      <w:tr>
        <w:tc>
          <w:tcPr/>
          <w:p>
            <w:pPr>
              <w:pStyle w:val="Compact"/>
            </w:pPr>
            <w:r>
              <w:t xml:space="preserve">Law 1581 of 2012</w:t>
            </w:r>
          </w:p>
        </w:tc>
        <w:tc>
          <w:tcPr/>
          <w:p>
            <w:pPr>
              <w:pStyle w:val="Compact"/>
            </w:pPr>
            <w:r>
              <w:t xml:space="preserve">—</w:t>
            </w:r>
          </w:p>
        </w:tc>
        <w:tc>
          <w:tcPr/>
          <w:p>
            <w:pPr>
              <w:pStyle w:val="Compact"/>
            </w:pPr>
            <w:r>
              <w:t xml:space="preserve">AC-26, AC-37</w:t>
            </w:r>
          </w:p>
        </w:tc>
      </w:tr>
    </w:tbl>
    <w:p>
      <w:pPr>
        <w:pStyle w:val="BodyText"/>
      </w:pPr>
      <w:r>
        <w:rPr>
          <w:i/>
          <w:iCs/>
        </w:rPr>
        <w:t xml:space="preserve">Note.</w:t>
      </w:r>
      <w:r>
        <w:t xml:space="preserve"> </w:t>
      </w:r>
      <w:r>
        <w:t xml:space="preserve">Prepared by the authors from the risk register and the technical backlog of the project.</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www.secretariasenado.gov.co/senado/basedoc/ley_1581_2012.html" TargetMode="External" /><Relationship Type="http://schemas.openxmlformats.org/officeDocument/2006/relationships/hyperlink" Id="rId50" Target="https://github.com/code-sena/vehicle-w-docs" TargetMode="External" /><Relationship Type="http://schemas.openxmlformats.org/officeDocument/2006/relationships/hyperlink" Id="rId47" Target="https://www.iso.org/standard/62085.html" TargetMode="External" /><Relationship Type="http://schemas.openxmlformats.org/officeDocument/2006/relationships/hyperlink" Id="rId48" Target="https://www.iso.org/standard/63712.html" TargetMode="External" /><Relationship Type="http://schemas.openxmlformats.org/officeDocument/2006/relationships/hyperlink" Id="rId49" Target="https://www.iso.org/standard/80710.html" TargetMode="External" /></Relationships>
</file>

<file path=word/_rels/footnotes.xml.rels><?xml version="1.0" encoding="UTF-8"?><Relationships xmlns="http://schemas.openxmlformats.org/package/2006/relationships"><Relationship Type="http://schemas.openxmlformats.org/officeDocument/2006/relationships/hyperlink" Id="rId46" Target="http://www.secretariasenado.gov.co/senado/basedoc/ley_1581_2012.html" TargetMode="External" /><Relationship Type="http://schemas.openxmlformats.org/officeDocument/2006/relationships/hyperlink" Id="rId50" Target="https://github.com/code-sena/vehicle-w-docs" TargetMode="External" /><Relationship Type="http://schemas.openxmlformats.org/officeDocument/2006/relationships/hyperlink" Id="rId47" Target="https://www.iso.org/standard/62085.html" TargetMode="External" /><Relationship Type="http://schemas.openxmlformats.org/officeDocument/2006/relationships/hyperlink" Id="rId48" Target="https://www.iso.org/standard/63712.html" TargetMode="External" /><Relationship Type="http://schemas.openxmlformats.org/officeDocument/2006/relationships/hyperlink" Id="rId49" Target="https://www.iso.org/standard/80710.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2026-10-17T01:19:56Z</dcterms:created>
  <dcterms:modified xsi:type="dcterms:W3CDTF">2026-10-17T01:19:56Z</dcterms:modified>
</cp:coreProperties>
</file>

<file path=docProps/custom.xml><?xml version="1.0" encoding="utf-8"?>
<Properties xmlns="http://schemas.openxmlformats.org/officeDocument/2006/custom-properties" xmlns:vt="http://schemas.openxmlformats.org/officeDocument/2006/docPropsVTypes"/>
</file>