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Document Type: Register of Corrective, Preventive, and Improvement Actions (Development Team and Instructor) · Version 2.4</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17,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AM-08</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2026-10-17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43 / 45 = 96%</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655 unit and integration tests (web 43, gateway 34, Java services 430, and payment-service 148) as of October 19, 2026, 19 end-to-end tests, and 42 functional cases</w:t>
            </w:r>
          </w:p>
        </w:tc>
      </w:tr>
    </w:tbl>
    <w:p>
      <w:pPr>
        <w:pStyle w:val="BodyText"/>
      </w:pPr>
      <w:r>
        <w:rPr>
          <w:i/>
          <w:iCs/>
        </w:rPr>
        <w:t xml:space="preserve">Note.</w:t>
      </w:r>
      <w:r>
        <w:t xml:space="preserve"> </w:t>
      </w:r>
      <w:r>
        <w:t xml:space="preserve">Prepared by the authors. The test count corresponds to the run of October 16, 2026;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two open corrective actions (ACO-04 and ACO-13)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2026-10-20T21:42:34Z</dcterms:created>
  <dcterms:modified xsi:type="dcterms:W3CDTF">2026-10-20T21:42:34Z</dcterms:modified>
</cp:coreProperties>
</file>

<file path=docProps/custom.xml><?xml version="1.0" encoding="utf-8"?>
<Properties xmlns="http://schemas.openxmlformats.org/officeDocument/2006/custom-properties" xmlns:vt="http://schemas.openxmlformats.org/officeDocument/2006/docPropsVTypes"/>
</file>