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Xe8b00f49e6b757151823ba8643b6716d80cecc2"/>
    <w:p>
      <w:pPr>
        <w:pStyle w:val="Heading1"/>
      </w:pPr>
      <w:r>
        <w:t xml:space="preserve">Propuesta Técnica y Económica del Sistema LavaRápido</w:t>
      </w:r>
    </w:p>
    <w:p>
      <w:pPr>
        <w:pStyle w:val="FirstParagraph"/>
      </w:pPr>
      <w:r>
        <w:t xml:space="preserve">Juan Camilo Guilombo Osorio, Brayan Estiven Patiño Cabrera y Merari Urbano Quintero</w:t>
      </w:r>
    </w:p>
    <w:p>
      <w:pPr>
        <w:pStyle w:val="BodyText"/>
      </w:pPr>
      <w:r>
        <w:t xml:space="preserve">Centro de la Industria, la Empresa y los Servicios, Servicio Nacional de Aprendizaje (SENA), Regional Huila</w:t>
      </w:r>
    </w:p>
    <w:p>
      <w:pPr>
        <w:pStyle w:val="BodyText"/>
      </w:pPr>
      <w:r>
        <w:t xml:space="preserve">Tecnólogo en Análisis y Desarrollo de Software (ADSO), ficha 3145556</w:t>
      </w:r>
    </w:p>
    <w:p>
      <w:pPr>
        <w:pStyle w:val="BodyText"/>
      </w:pPr>
      <w:r>
        <w:t xml:space="preserve">Instructora: Karol Daniela Correa</w:t>
      </w:r>
    </w:p>
    <w:p>
      <w:pPr>
        <w:pStyle w:val="BodyText"/>
      </w:pPr>
      <w:r>
        <w:t xml:space="preserve">Versión 1.3, 20 de octubre de 2026</w:t>
      </w:r>
    </w:p>
    <w:p>
      <w:r>
        <w:pict>
          <v:rect style="width:0;height:1.5pt" o:hralign="center" o:hrstd="t" o:hr="t"/>
        </w:pict>
      </w:r>
    </w:p>
    <w:bookmarkStart w:id="20" w:name="resumen"/>
    <w:p>
      <w:pPr>
        <w:pStyle w:val="Heading2"/>
      </w:pPr>
      <w:r>
        <w:t xml:space="preserve">Resumen</w:t>
      </w:r>
    </w:p>
    <w:p>
      <w:pPr>
        <w:pStyle w:val="FirstParagraph"/>
      </w:pPr>
      <w:r>
        <w:t xml:space="preserve">LavaRápido es un sistema para administrar un lavadero de vehículos: reservas por horario y bahía, asignación automática de operarios, informe de inspección del vehículo, pagos digitales con comprobante, puntos de fidelización y notificaciones, con una aplicación web y una aplicación Android, ambas para los tres roles. En esta propuesta están la solución técnica (arquitectura, tecnologías y alternativas evaluadas), los requerimientos y recursos, el cronograma por esfuerzo, el equipo y los costos de ejecutar el proyecto en condiciones reales: 28 semanas de trabajo con salida a producción en la semana 23, un costo total de</w:t>
      </w:r>
      <w:r>
        <w:t xml:space="preserve"> </w:t>
      </w:r>
      <w:r>
        <w:rPr>
          <w:b/>
          <w:bCs/>
        </w:rPr>
        <w:t xml:space="preserve">COP 212.925.240</w:t>
      </w:r>
      <w:r>
        <w:t xml:space="preserve"> </w:t>
      </w:r>
      <w:r>
        <w:t xml:space="preserve">y una operación mensual de</w:t>
      </w:r>
      <w:r>
        <w:t xml:space="preserve"> </w:t>
      </w:r>
      <w:r>
        <w:rPr>
          <w:b/>
          <w:bCs/>
        </w:rPr>
        <w:t xml:space="preserve">COP 2.391.070</w:t>
      </w:r>
      <w:r>
        <w:t xml:space="preserve"> </w:t>
      </w:r>
      <w:r>
        <w:t xml:space="preserve">después del lanzamiento. El problema y los objetivos están en el</w:t>
      </w:r>
      <w:r>
        <w:t xml:space="preserve"> </w:t>
      </w:r>
      <w:r>
        <w:rPr>
          <w:i/>
          <w:iCs/>
        </w:rPr>
        <w:t xml:space="preserve">Informe de especificación de requisitos</w:t>
      </w:r>
      <w:r>
        <w:t xml:space="preserve"> </w:t>
      </w:r>
      <w:r>
        <w:t xml:space="preserve">(secciones 1 y 2).</w:t>
      </w:r>
    </w:p>
    <w:p>
      <w:r>
        <w:pict>
          <v:rect style="width:0;height:1.5pt" o:hralign="center" o:hrstd="t" o:hr="t"/>
        </w:pict>
      </w:r>
    </w:p>
    <w:bookmarkEnd w:id="20"/>
    <w:bookmarkStart w:id="24" w:name="X06115f017a578e9269e8ddd0e5d61ee0b0e76ad"/>
    <w:p>
      <w:pPr>
        <w:pStyle w:val="Heading2"/>
      </w:pPr>
      <w:r>
        <w:t xml:space="preserve">1. Solución Propuesta</w:t>
      </w:r>
    </w:p>
    <w:p>
      <w:pPr>
        <w:pStyle w:val="FirstParagraph"/>
      </w:pPr>
      <w:r>
        <w:t xml:space="preserve">LavaRápido está formado por</w:t>
      </w:r>
      <w:r>
        <w:t xml:space="preserve"> </w:t>
      </w:r>
      <w:r>
        <w:rPr>
          <w:b/>
          <w:bCs/>
        </w:rPr>
        <w:t xml:space="preserve">seis microservicios</w:t>
      </w:r>
      <w:r>
        <w:t xml:space="preserve"> </w:t>
      </w:r>
      <w:r>
        <w:t xml:space="preserve">detrás de un API Gateway, cada uno dueño de su propia parte del dominio (cuentas, clientes, reservas, operación, pagos y notificaciones), más una aplicación web en Angular y una aplicación Android en React Native que consumen la misma API. La Figura 1 muestra cómo se conectan.</w:t>
      </w:r>
    </w:p>
    <w:p>
      <w:pPr>
        <w:pStyle w:val="BodyText"/>
      </w:pPr>
      <w:r>
        <w:rPr>
          <w:b/>
          <w:bCs/>
        </w:rPr>
        <w:t xml:space="preserve">Figura 1</w:t>
      </w:r>
      <w:r>
        <w:t xml:space="preserve"> </w:t>
      </w:r>
      <w:r>
        <w:rPr>
          <w:i/>
          <w:iCs/>
        </w:rPr>
        <w:t xml:space="preserve">Arquitectura de Componentes del Sistema</w:t>
      </w:r>
    </w:p>
    <w:p>
      <w:pPr>
        <w:pStyle w:val="BodyText"/>
      </w:pPr>
      <w:r>
        <w:drawing>
          <wp:inline>
            <wp:extent cx="5334000" cy="8152534"/>
            <wp:effectExtent b="0" l="0" r="0" t="0"/>
            <wp:docPr descr="" title="" id="22" name="Picture"/>
            <a:graphic>
              <a:graphicData uri="http://schemas.openxmlformats.org/drawingml/2006/picture">
                <pic:pic>
                  <pic:nvPicPr>
                    <pic:cNvPr descr="diagrama-1.png" id="23" name="Picture"/>
                    <pic:cNvPicPr>
                      <a:picLocks noChangeArrowheads="1" noChangeAspect="1"/>
                    </pic:cNvPicPr>
                  </pic:nvPicPr>
                  <pic:blipFill>
                    <a:blip r:embed="rId21"/>
                    <a:stretch>
                      <a:fillRect/>
                    </a:stretch>
                  </pic:blipFill>
                  <pic:spPr bwMode="auto">
                    <a:xfrm>
                      <a:off x="0" y="0"/>
                      <a:ext cx="5334000" cy="8152534"/>
                    </a:xfrm>
                    <a:prstGeom prst="rect">
                      <a:avLst/>
                    </a:prstGeom>
                    <a:noFill/>
                    <a:ln w="9525">
                      <a:noFill/>
                      <a:headEnd/>
                      <a:tailEnd/>
                    </a:ln>
                  </pic:spPr>
                </pic:pic>
              </a:graphicData>
            </a:graphic>
          </wp:inline>
        </w:drawing>
      </w:r>
    </w:p>
    <w:p>
      <w:pPr>
        <w:pStyle w:val="BodyText"/>
      </w:pPr>
      <w:r>
        <w:t xml:space="preserve">Las llamadas REST entre servicios y los eventos de RabbitMQ se detallan en la sección 3.3 del</w:t>
      </w:r>
      <w:r>
        <w:t xml:space="preserve"> </w:t>
      </w:r>
      <w:r>
        <w:rPr>
          <w:i/>
          <w:iCs/>
        </w:rPr>
        <w:t xml:space="preserve">Documento de diseño del software</w:t>
      </w:r>
      <w:r>
        <w:t xml:space="preserve">.</w:t>
      </w:r>
    </w:p>
    <w:p>
      <w:pPr>
        <w:pStyle w:val="BodyText"/>
      </w:pPr>
      <w:r>
        <w:t xml:space="preserve">Dentro de cada servicio se sigue</w:t>
      </w:r>
      <w:r>
        <w:t xml:space="preserve"> </w:t>
      </w:r>
      <w:r>
        <w:rPr>
          <w:b/>
          <w:bCs/>
        </w:rPr>
        <w:t xml:space="preserve">arquitectura hexagonal</w:t>
      </w:r>
      <w:r>
        <w:t xml:space="preserve"> </w:t>
      </w:r>
      <w:r>
        <w:t xml:space="preserve">(dominio → aplicación → infraestructura): las reglas de negocio no dependen de Spring, de JPA ni de la base de datos, así que se pueden probar solas.</w:t>
      </w:r>
      <w:r>
        <w:t xml:space="preserve"> </w:t>
      </w:r>
      <w:r>
        <w:rPr>
          <w:rStyle w:val="VerbatimChar"/>
        </w:rPr>
        <w:t xml:space="preserve">payment-service</w:t>
      </w:r>
      <w:r>
        <w:t xml:space="preserve"> </w:t>
      </w:r>
      <w:r>
        <w:t xml:space="preserve">sigue la misma idea en .NET (Clean Architecture con cuatro proyectos), porque se construyó en un stack distinto; el porqué está en la sección 3.</w:t>
      </w:r>
    </w:p>
    <w:p>
      <w:pPr>
        <w:pStyle w:val="BodyText"/>
      </w:pPr>
      <w:r>
        <w:t xml:space="preserve">La base de datos es una sola instancia de SQL Server, pero cada servicio es dueño de sus propios esquemas y no hay llaves foráneas entre esquemas de servicios distintos: lo que un servicio necesita de otro lo pide por su API. Así un cambio en un servicio no rompe a otro por accidente, que es justo el problema de un monolito con una base de datos compartida sin reglas.</w:t>
      </w:r>
    </w:p>
    <w:p>
      <w:r>
        <w:pict>
          <v:rect style="width:0;height:1.5pt" o:hralign="center" o:hrstd="t" o:hr="t"/>
        </w:pict>
      </w:r>
    </w:p>
    <w:bookmarkEnd w:id="24"/>
    <w:bookmarkStart w:id="25" w:name="X94421fb146880f9b0d27bcb40013b8f6c50234c"/>
    <w:p>
      <w:pPr>
        <w:pStyle w:val="Heading2"/>
      </w:pPr>
      <w:r>
        <w:t xml:space="preserve">2. Tecnologías Utilizadas</w:t>
      </w:r>
    </w:p>
    <w:p>
      <w:pPr>
        <w:pStyle w:val="FirstParagraph"/>
      </w:pPr>
      <w:r>
        <w:rPr>
          <w:b/>
          <w:bCs/>
        </w:rPr>
        <w:t xml:space="preserve">Tabla 1</w:t>
      </w:r>
      <w:r>
        <w:t xml:space="preserve"> </w:t>
      </w:r>
      <w:r>
        <w:rPr>
          <w:i/>
          <w:iCs/>
        </w:rPr>
        <w:t xml:space="preserve">Tecnologías y su Justificación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Capa</w:t>
            </w:r>
          </w:p>
        </w:tc>
        <w:tc>
          <w:tcPr/>
          <w:p>
            <w:pPr>
              <w:pStyle w:val="Compact"/>
            </w:pPr>
            <w:r>
              <w:t xml:space="preserve">Tecnología</w:t>
            </w:r>
          </w:p>
        </w:tc>
        <w:tc>
          <w:tcPr/>
          <w:p>
            <w:pPr>
              <w:pStyle w:val="Compact"/>
            </w:pPr>
            <w:r>
              <w:t xml:space="preserve">Por qué se eligió</w:t>
            </w:r>
          </w:p>
        </w:tc>
      </w:tr>
      <w:tr>
        <w:tc>
          <w:tcPr/>
          <w:p>
            <w:pPr>
              <w:pStyle w:val="Compact"/>
            </w:pPr>
            <w:r>
              <w:t xml:space="preserve">Backend (5 servicios)</w:t>
            </w:r>
          </w:p>
        </w:tc>
        <w:tc>
          <w:tcPr/>
          <w:p>
            <w:pPr>
              <w:pStyle w:val="Compact"/>
            </w:pPr>
            <w:r>
              <w:t xml:space="preserve">Java 21 + Spring Boot 4</w:t>
            </w:r>
          </w:p>
        </w:tc>
        <w:tc>
          <w:tcPr/>
          <w:p>
            <w:pPr>
              <w:pStyle w:val="Compact"/>
            </w:pPr>
            <w:r>
              <w:t xml:space="preserve">La reserva necesita control transaccional estricto: dos clientes no pueden terminar con el mismo turno y la misma bahía. Spring Boot trae resueltos el manejo de transacciones, la seguridad y el acceso a datos, y Java 21 aporta tipado fuerte e hilos virtuales para atender reservas simultáneas sin bloquear el servidor.</w:t>
            </w:r>
          </w:p>
        </w:tc>
      </w:tr>
      <w:tr>
        <w:tc>
          <w:tcPr/>
          <w:p>
            <w:pPr>
              <w:pStyle w:val="Compact"/>
            </w:pPr>
            <w:r>
              <w:t xml:space="preserve">Backend (payment-service)</w:t>
            </w:r>
          </w:p>
        </w:tc>
        <w:tc>
          <w:tcPr/>
          <w:p>
            <w:pPr>
              <w:pStyle w:val="Compact"/>
            </w:pPr>
            <w:r>
              <w:t xml:space="preserve">.NET 8 (ASP.NET Core, EF Core)</w:t>
            </w:r>
          </w:p>
        </w:tc>
        <w:tc>
          <w:tcPr/>
          <w:p>
            <w:pPr>
              <w:pStyle w:val="Compact"/>
            </w:pPr>
            <w:r>
              <w:t xml:space="preserve">Fue una decisión aparte, documentada en el ADR-013 (ver sección 3).</w:t>
            </w:r>
          </w:p>
        </w:tc>
      </w:tr>
      <w:tr>
        <w:tc>
          <w:tcPr/>
          <w:p>
            <w:pPr>
              <w:pStyle w:val="Compact"/>
            </w:pPr>
            <w:r>
              <w:t xml:space="preserve">API Gateway</w:t>
            </w:r>
          </w:p>
        </w:tc>
        <w:tc>
          <w:tcPr/>
          <w:p>
            <w:pPr>
              <w:pStyle w:val="Compact"/>
            </w:pPr>
            <w:r>
              <w:t xml:space="preserve">Spring Cloud Gateway</w:t>
            </w:r>
          </w:p>
        </w:tc>
        <w:tc>
          <w:tcPr/>
          <w:p>
            <w:pPr>
              <w:pStyle w:val="Compact"/>
            </w:pPr>
            <w:r>
              <w:t xml:space="preserve">Un solo punto de entrada en el puerto 8080 simplifica el CORS, oculta las rutas internas y permite cambiar un servicio por dentro sin que la web ni la app lo noten.</w:t>
            </w:r>
          </w:p>
        </w:tc>
      </w:tr>
      <w:tr>
        <w:tc>
          <w:tcPr/>
          <w:p>
            <w:pPr>
              <w:pStyle w:val="Compact"/>
            </w:pPr>
            <w:r>
              <w:t xml:space="preserve">Frontend web</w:t>
            </w:r>
          </w:p>
        </w:tc>
        <w:tc>
          <w:tcPr/>
          <w:p>
            <w:pPr>
              <w:pStyle w:val="Compact"/>
            </w:pPr>
            <w:r>
              <w:t xml:space="preserve">Angular 21</w:t>
            </w:r>
          </w:p>
        </w:tc>
        <w:tc>
          <w:tcPr/>
          <w:p>
            <w:pPr>
              <w:pStyle w:val="Compact"/>
            </w:pPr>
            <w:r>
              <w:t xml:space="preserve">Obliga a una estructura modular y a tipado estático, lo que ayuda a mantener ordenada la lógica de tres roles con permisos distintos en una sola aplicación.</w:t>
            </w:r>
          </w:p>
        </w:tc>
      </w:tr>
      <w:tr>
        <w:tc>
          <w:tcPr/>
          <w:p>
            <w:pPr>
              <w:pStyle w:val="Compact"/>
            </w:pPr>
            <w:r>
              <w:t xml:space="preserve">Frontend móvil</w:t>
            </w:r>
          </w:p>
        </w:tc>
        <w:tc>
          <w:tcPr/>
          <w:p>
            <w:pPr>
              <w:pStyle w:val="Compact"/>
            </w:pPr>
            <w:r>
              <w:t xml:space="preserve">React Native 0.86 + Expo SDK 57 (con expo-image-picker y expo-image-manipulator para las fotos de la inspección)</w:t>
            </w:r>
          </w:p>
        </w:tc>
        <w:tc>
          <w:tcPr/>
          <w:p>
            <w:pPr>
              <w:pStyle w:val="Compact"/>
            </w:pPr>
            <w:r>
              <w:t xml:space="preserve">Comparte lenguaje y modelo de componentes con la web (ambos en TypeScript), así que el equipo trabaja con un solo paradigma y las dos aplicaciones consumen la misma API sin duplicar lógica de negocio.</w:t>
            </w:r>
          </w:p>
        </w:tc>
      </w:tr>
      <w:tr>
        <w:tc>
          <w:tcPr/>
          <w:p>
            <w:pPr>
              <w:pStyle w:val="Compact"/>
            </w:pPr>
            <w:r>
              <w:t xml:space="preserve">Base de datos</w:t>
            </w:r>
          </w:p>
        </w:tc>
        <w:tc>
          <w:tcPr/>
          <w:p>
            <w:pPr>
              <w:pStyle w:val="Compact"/>
            </w:pPr>
            <w:r>
              <w:t xml:space="preserve">SQL Server 2022</w:t>
            </w:r>
          </w:p>
        </w:tc>
        <w:tc>
          <w:tcPr/>
          <w:p>
            <w:pPr>
              <w:pStyle w:val="Compact"/>
            </w:pPr>
            <w:r>
              <w:t xml:space="preserve">El dominio es muy relacional (cliente → vehículo → reserva → operario → pago) y necesita integridad referencial real: una reserva con dos pagos aprobados, o un comprobante reusado en dos reservas, no es aceptable. En una base de documentos eso habría que resolverlo a mano en la aplicación.</w:t>
            </w:r>
          </w:p>
        </w:tc>
      </w:tr>
      <w:tr>
        <w:tc>
          <w:tcPr/>
          <w:p>
            <w:pPr>
              <w:pStyle w:val="Compact"/>
            </w:pPr>
            <w:r>
              <w:t xml:space="preserve">Mensajería</w:t>
            </w:r>
          </w:p>
        </w:tc>
        <w:tc>
          <w:tcPr/>
          <w:p>
            <w:pPr>
              <w:pStyle w:val="Compact"/>
            </w:pPr>
            <w:r>
              <w:t xml:space="preserve">RabbitMQ 4</w:t>
            </w:r>
          </w:p>
        </w:tc>
        <w:tc>
          <w:tcPr/>
          <w:p>
            <w:pPr>
              <w:pStyle w:val="Compact"/>
            </w:pPr>
            <w:r>
              <w:t xml:space="preserve">Avisarle a un operario que le asignaron un servicio, o al cliente que su pago fue revisado, no debe demorar la respuesta de la reserva ni del pago. Con una cola de mensajes la operación principal responde de inmediato y, si falla el envío del aviso, el resto del sistema sigue funcionando.</w:t>
            </w:r>
          </w:p>
        </w:tc>
      </w:tr>
      <w:tr>
        <w:tc>
          <w:tcPr/>
          <w:p>
            <w:pPr>
              <w:pStyle w:val="Compact"/>
            </w:pPr>
            <w:r>
              <w:t xml:space="preserve">Migraciones de base de datos</w:t>
            </w:r>
          </w:p>
        </w:tc>
        <w:tc>
          <w:tcPr/>
          <w:p>
            <w:pPr>
              <w:pStyle w:val="Compact"/>
            </w:pPr>
            <w:r>
              <w:t xml:space="preserve">Liquibase</w:t>
            </w:r>
          </w:p>
        </w:tc>
        <w:tc>
          <w:tcPr/>
          <w:p>
            <w:pPr>
              <w:pStyle w:val="Compact"/>
            </w:pPr>
            <w:r>
              <w:t xml:space="preserve">Cada cambio de esquema queda versionado y se puede reproducir en cualquier máquina; evita el clásico "en mi base sí existe esa columna".</w:t>
            </w:r>
          </w:p>
        </w:tc>
      </w:tr>
      <w:tr>
        <w:tc>
          <w:tcPr/>
          <w:p>
            <w:pPr>
              <w:pStyle w:val="Compact"/>
            </w:pPr>
            <w:r>
              <w:t xml:space="preserve">Autenticación</w:t>
            </w:r>
          </w:p>
        </w:tc>
        <w:tc>
          <w:tcPr/>
          <w:p>
            <w:pPr>
              <w:pStyle w:val="Compact"/>
            </w:pPr>
            <w:r>
              <w:t xml:space="preserve">JWT (HS256)</w:t>
            </w:r>
          </w:p>
        </w:tc>
        <w:tc>
          <w:tcPr/>
          <w:p>
            <w:pPr>
              <w:pStyle w:val="Compact"/>
            </w:pPr>
            <w:r>
              <w:t xml:space="preserve">Un token firmado con los roles del usuario permite que cada servicio valide la sesión por su cuenta, sin preguntarle a security-service en cada petición.</w:t>
            </w:r>
          </w:p>
        </w:tc>
      </w:tr>
      <w:tr>
        <w:tc>
          <w:tcPr/>
          <w:p>
            <w:pPr>
              <w:pStyle w:val="Compact"/>
            </w:pPr>
            <w:r>
              <w:t xml:space="preserve">Contraseñas</w:t>
            </w:r>
          </w:p>
        </w:tc>
        <w:tc>
          <w:tcPr/>
          <w:p>
            <w:pPr>
              <w:pStyle w:val="Compact"/>
            </w:pPr>
            <w:r>
              <w:t xml:space="preserve">BCrypt</w:t>
            </w:r>
          </w:p>
        </w:tc>
        <w:tc>
          <w:tcPr/>
          <w:p>
            <w:pPr>
              <w:pStyle w:val="Compact"/>
            </w:pPr>
            <w:r>
              <w:t xml:space="preserve">Función de derivación diseñada para ser lenta a propósito, lo que dificulta los ataques de fuerza bruta aunque la base de datos se filtre.</w:t>
            </w:r>
          </w:p>
        </w:tc>
      </w:tr>
      <w:tr>
        <w:tc>
          <w:tcPr/>
          <w:p>
            <w:pPr>
              <w:pStyle w:val="Compact"/>
            </w:pPr>
            <w:r>
              <w:t xml:space="preserve">Infraestructura</w:t>
            </w:r>
          </w:p>
        </w:tc>
        <w:tc>
          <w:tcPr/>
          <w:p>
            <w:pPr>
              <w:pStyle w:val="Compact"/>
            </w:pPr>
            <w:r>
              <w:t xml:space="preserve">Docker + Docker Compose</w:t>
            </w:r>
          </w:p>
        </w:tc>
        <w:tc>
          <w:tcPr/>
          <w:p>
            <w:pPr>
              <w:pStyle w:val="Compact"/>
            </w:pPr>
            <w:r>
              <w:t xml:space="preserve">El backend, la base de datos y la mensajería corren igual en el computador de cualquier integrante y en el servidor.</w:t>
            </w:r>
          </w:p>
        </w:tc>
      </w:tr>
    </w:tbl>
    <w:p>
      <w:r>
        <w:pict>
          <v:rect style="width:0;height:1.5pt" o:hralign="center" o:hrstd="t" o:hr="t"/>
        </w:pict>
      </w:r>
    </w:p>
    <w:bookmarkEnd w:id="25"/>
    <w:bookmarkStart w:id="26" w:name="Xbdf5e21463039172977b16adad07a1a10e2a6c7"/>
    <w:p>
      <w:pPr>
        <w:pStyle w:val="Heading2"/>
      </w:pPr>
      <w:r>
        <w:t xml:space="preserve">3. Alternativas Consideradas</w:t>
      </w:r>
    </w:p>
    <w:p>
      <w:pPr>
        <w:pStyle w:val="FirstParagraph"/>
      </w:pPr>
      <w:r>
        <w:t xml:space="preserve">Cada decisión importante quedó registrada como ADR (Architecture Decision Record) en el repositorio de documentación técnica, con su contexto y sus consecuencias. La Tabla 2 resume las alternativas que se evaluaron y por qué se descartaron.</w:t>
      </w:r>
    </w:p>
    <w:p>
      <w:pPr>
        <w:pStyle w:val="BodyText"/>
      </w:pPr>
      <w:r>
        <w:rPr>
          <w:b/>
          <w:bCs/>
        </w:rPr>
        <w:t xml:space="preserve">Tabla 2</w:t>
      </w:r>
      <w:r>
        <w:t xml:space="preserve"> </w:t>
      </w:r>
      <w:r>
        <w:rPr>
          <w:i/>
          <w:iCs/>
        </w:rPr>
        <w:t xml:space="preserve">Decisiones de Arquitectura y sus Alternativas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Decisión tomada</w:t>
            </w:r>
          </w:p>
        </w:tc>
        <w:tc>
          <w:tcPr/>
          <w:p>
            <w:pPr>
              <w:pStyle w:val="Compact"/>
            </w:pPr>
            <w:r>
              <w:t xml:space="preserve">Alternativas evaluadas</w:t>
            </w:r>
          </w:p>
        </w:tc>
        <w:tc>
          <w:tcPr/>
          <w:p>
            <w:pPr>
              <w:pStyle w:val="Compact"/>
            </w:pPr>
            <w:r>
              <w:t xml:space="preserve">Por qué se descartaron</w:t>
            </w:r>
          </w:p>
        </w:tc>
      </w:tr>
      <w:tr>
        <w:tc>
          <w:tcPr/>
          <w:p>
            <w:pPr>
              <w:pStyle w:val="Compact"/>
            </w:pPr>
            <w:r>
              <w:t xml:space="preserve">Un esquema por servicio en una sola instancia de SQL Server (ADR-003)</w:t>
            </w:r>
          </w:p>
        </w:tc>
        <w:tc>
          <w:tcPr/>
          <w:p>
            <w:pPr>
              <w:pStyle w:val="Compact"/>
            </w:pPr>
            <w:r>
              <w:t xml:space="preserve">Una base de datos física separada por cada servicio; una sola base sin separación de dueños</w:t>
            </w:r>
          </w:p>
        </w:tc>
        <w:tc>
          <w:tcPr/>
          <w:p>
            <w:pPr>
              <w:pStyle w:val="Compact"/>
            </w:pPr>
            <w:r>
              <w:t xml:space="preserve">Una base física por servicio aumentaba demasiado la carga de infraestructura. Una sola base sin reglas de propiedad hace que los límites entre servicios se vuelvan invisibles con el tiempo.</w:t>
            </w:r>
          </w:p>
        </w:tc>
      </w:tr>
      <w:tr>
        <w:tc>
          <w:tcPr/>
          <w:p>
            <w:pPr>
              <w:pStyle w:val="Compact"/>
            </w:pPr>
            <w:r>
              <w:t xml:space="preserve">Arquitectura hexagonal en cada servicio (ADR-007)</w:t>
            </w:r>
          </w:p>
        </w:tc>
        <w:tc>
          <w:tcPr/>
          <w:p>
            <w:pPr>
              <w:pStyle w:val="Compact"/>
            </w:pPr>
            <w:r>
              <w:t xml:space="preserve">Capas tradicionales controlador-servicio-repositorio; hexagonal solo en los servicios "centrales"; CQRS con modelos de lectura separados</w:t>
            </w:r>
          </w:p>
        </w:tc>
        <w:tc>
          <w:tcPr/>
          <w:p>
            <w:pPr>
              <w:pStyle w:val="Compact"/>
            </w:pPr>
            <w:r>
              <w:t xml:space="preserve">Las capas tradicionales mezclan las reglas de negocio con el framework. Aplicar hexagonal solo a una parte obliga a mantener dos estilos en el mismo equipo. CQRS resuelve un problema de escala que este proyecto todavía no tiene.</w:t>
            </w:r>
          </w:p>
        </w:tc>
      </w:tr>
      <w:tr>
        <w:tc>
          <w:tcPr/>
          <w:p>
            <w:pPr>
              <w:pStyle w:val="Compact"/>
            </w:pPr>
            <w:r>
              <w:t xml:space="preserve">Pago manual verificado por comprobante, sin pasarela (ADR-008)</w:t>
            </w:r>
          </w:p>
        </w:tc>
        <w:tc>
          <w:tcPr/>
          <w:p>
            <w:pPr>
              <w:pStyle w:val="Compact"/>
            </w:pPr>
            <w:r>
              <w:t xml:space="preserve">Integrar una pasarela de pago (Wompi); QR sin revisión de comprobante; solo efectivo</w:t>
            </w:r>
          </w:p>
        </w:tc>
        <w:tc>
          <w:tcPr/>
          <w:p>
            <w:pPr>
              <w:pStyle w:val="Compact"/>
            </w:pPr>
            <w:r>
              <w:t xml:space="preserve">La pasarela no forma parte del modelo de datos actual y exige una cuenta comercial real. Un QR sin revisión no deja evidencia de que el pago ocurrió. Aceptar solo efectivo elimina el pago digital, que es justo lo que se quería ofrecer.</w:t>
            </w:r>
          </w:p>
        </w:tc>
      </w:tr>
      <w:tr>
        <w:tc>
          <w:tcPr/>
          <w:p>
            <w:pPr>
              <w:pStyle w:val="Compact"/>
            </w:pPr>
            <w:r>
              <w:rPr>
                <w:rStyle w:val="VerbatimChar"/>
              </w:rPr>
              <w:t xml:space="preserve">payment-service</w:t>
            </w:r>
            <w:r>
              <w:t xml:space="preserve"> </w:t>
            </w:r>
            <w:r>
              <w:t xml:space="preserve">en .NET 8 con Clean Architecture (ADR-013)</w:t>
            </w:r>
          </w:p>
        </w:tc>
        <w:tc>
          <w:tcPr/>
          <w:p>
            <w:pPr>
              <w:pStyle w:val="Compact"/>
            </w:pPr>
            <w:r>
              <w:t xml:space="preserve">Reescribirlo en Spring Boot, como los demás; un solo proyecto .NET con controladores y EF Core mezclados</w:t>
            </w:r>
          </w:p>
        </w:tc>
        <w:tc>
          <w:tcPr/>
          <w:p>
            <w:pPr>
              <w:pStyle w:val="Compact"/>
            </w:pPr>
            <w:r>
              <w:t xml:space="preserve">Reescribirlo era rehacer un servicio que ya funcionaba solo para tener un stack uniforme. Mezclar todo en un proyecto impide probar las reglas de negocio sin depender de Entity Framework ni de ASP.NET.</w:t>
            </w:r>
          </w:p>
        </w:tc>
      </w:tr>
      <w:tr>
        <w:tc>
          <w:tcPr/>
          <w:p>
            <w:pPr>
              <w:pStyle w:val="Compact"/>
            </w:pPr>
            <w:r>
              <w:t xml:space="preserve">Autenticación con JWT y autorización por rol (ADR-006)</w:t>
            </w:r>
          </w:p>
        </w:tc>
        <w:tc>
          <w:tcPr/>
          <w:p>
            <w:pPr>
              <w:pStyle w:val="Compact"/>
            </w:pPr>
            <w:r>
              <w:t xml:space="preserve">Sesiones con estado guardadas en el servidor</w:t>
            </w:r>
          </w:p>
        </w:tc>
        <w:tc>
          <w:tcPr/>
          <w:p>
            <w:pPr>
              <w:pStyle w:val="Compact"/>
            </w:pPr>
            <w:r>
              <w:t xml:space="preserve">Un token sin estado permite que cualquier servicio valide la sesión sin consultar a otro servicio en cada petición, lo que es más simple con microservicios.</w:t>
            </w:r>
          </w:p>
        </w:tc>
      </w:tr>
      <w:tr>
        <w:tc>
          <w:tcPr/>
          <w:p>
            <w:pPr>
              <w:pStyle w:val="Compact"/>
            </w:pPr>
            <w:r>
              <w:t xml:space="preserve">Notificaciones por eventos con RabbitMQ (ADR-004)</w:t>
            </w:r>
          </w:p>
        </w:tc>
        <w:tc>
          <w:tcPr/>
          <w:p>
            <w:pPr>
              <w:pStyle w:val="Compact"/>
            </w:pPr>
            <w:r>
              <w:t xml:space="preserve">Llamar al servicio de notificaciones por REST desde cada servicio</w:t>
            </w:r>
          </w:p>
        </w:tc>
        <w:tc>
          <w:tcPr/>
          <w:p>
            <w:pPr>
              <w:pStyle w:val="Compact"/>
            </w:pPr>
            <w:r>
              <w:t xml:space="preserve">Con una llamada directa, confirmar una reserva dependería de que notification-service esté disponible en ese instante. Con eventos, la reserva se confirma igual aunque el aviso llegue un poco después.</w:t>
            </w:r>
          </w:p>
        </w:tc>
      </w:tr>
    </w:tbl>
    <w:p>
      <w:pPr>
        <w:pStyle w:val="BodyText"/>
      </w:pPr>
      <w:r>
        <w:rPr>
          <w:i/>
          <w:iCs/>
        </w:rPr>
        <w:t xml:space="preserve">Nota.</w:t>
      </w:r>
      <w:r>
        <w:t xml:space="preserve"> </w:t>
      </w:r>
      <w:r>
        <w:rPr>
          <w:rStyle w:val="VerbatimChar"/>
        </w:rPr>
        <w:t xml:space="preserve">payment-service</w:t>
      </w:r>
      <w:r>
        <w:t xml:space="preserve"> </w:t>
      </w:r>
      <w:r>
        <w:t xml:space="preserve">es la única excepción de stack del backend (.NET 8 en vez de Java). Mantiene el mismo contrato hacia afuera (mismo JWT, mismos códigos de error, mismo formato de salud), así que la web y la app no notan la diferencia.</w:t>
      </w:r>
    </w:p>
    <w:p>
      <w:r>
        <w:pict>
          <v:rect style="width:0;height:1.5pt" o:hralign="center" o:hrstd="t" o:hr="t"/>
        </w:pict>
      </w:r>
    </w:p>
    <w:bookmarkEnd w:id="26"/>
    <w:bookmarkStart w:id="31" w:name="X16e969f08f44a7bef8e57f4825167545394d173"/>
    <w:p>
      <w:pPr>
        <w:pStyle w:val="Heading2"/>
      </w:pPr>
      <w:r>
        <w:t xml:space="preserve">4. Requerimientos de Hardware y Software</w:t>
      </w:r>
    </w:p>
    <w:bookmarkStart w:id="27" w:name="Xf91cc8ecb33a330f19c9c8ad85a0b34a251687e"/>
    <w:p>
      <w:pPr>
        <w:pStyle w:val="Heading3"/>
      </w:pPr>
      <w:r>
        <w:t xml:space="preserve">4.1 Hardware del equipo de desarrollo</w:t>
      </w:r>
    </w:p>
    <w:p>
      <w:pPr>
        <w:pStyle w:val="FirstParagraph"/>
      </w:pPr>
      <w:r>
        <w:rPr>
          <w:b/>
          <w:bCs/>
        </w:rPr>
        <w:t xml:space="preserve">Tabla 3</w:t>
      </w:r>
      <w:r>
        <w:t xml:space="preserve"> </w:t>
      </w:r>
      <w:r>
        <w:rPr>
          <w:i/>
          <w:iCs/>
        </w:rPr>
        <w:t xml:space="preserve">Hardware por Integrante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Equipo</w:t>
            </w:r>
          </w:p>
        </w:tc>
        <w:tc>
          <w:tcPr/>
          <w:p>
            <w:pPr>
              <w:pStyle w:val="Compact"/>
            </w:pPr>
            <w:r>
              <w:t xml:space="preserve">Especificación recomendada</w:t>
            </w:r>
          </w:p>
        </w:tc>
        <w:tc>
          <w:tcPr/>
          <w:p>
            <w:pPr>
              <w:pStyle w:val="Compact"/>
            </w:pPr>
            <w:r>
              <w:t xml:space="preserve">Para qué se usa</w:t>
            </w:r>
          </w:p>
        </w:tc>
      </w:tr>
      <w:tr>
        <w:tc>
          <w:tcPr/>
          <w:p>
            <w:pPr>
              <w:pStyle w:val="Compact"/>
            </w:pPr>
            <w:r>
              <w:t xml:space="preserve">Portátil</w:t>
            </w:r>
          </w:p>
        </w:tc>
        <w:tc>
          <w:tcPr/>
          <w:p>
            <w:pPr>
              <w:pStyle w:val="Compact"/>
            </w:pPr>
            <w:r>
              <w:t xml:space="preserve">Intel Core i5/i7 o Ryzen 5/7, 16 GB de RAM (32 GB recomendado), SSD de 512 GB</w:t>
            </w:r>
          </w:p>
        </w:tc>
        <w:tc>
          <w:tcPr/>
          <w:p>
            <w:pPr>
              <w:pStyle w:val="Compact"/>
            </w:pPr>
            <w:r>
              <w:t xml:space="preserve">Correr al tiempo los seis servicios, el gateway, SQL Server y RabbitMQ en Docker, junto con el editor y el navegador</w:t>
            </w:r>
          </w:p>
        </w:tc>
      </w:tr>
      <w:tr>
        <w:tc>
          <w:tcPr/>
          <w:p>
            <w:pPr>
              <w:pStyle w:val="Compact"/>
            </w:pPr>
            <w:r>
              <w:t xml:space="preserve">Monitor adicional (opcional)</w:t>
            </w:r>
          </w:p>
        </w:tc>
        <w:tc>
          <w:tcPr/>
          <w:p>
            <w:pPr>
              <w:pStyle w:val="Compact"/>
            </w:pPr>
            <w:r>
              <w:t xml:space="preserve">24", Full HD</w:t>
            </w:r>
          </w:p>
        </w:tc>
        <w:tc>
          <w:tcPr/>
          <w:p>
            <w:pPr>
              <w:pStyle w:val="Compact"/>
            </w:pPr>
            <w:r>
              <w:t xml:space="preserve">Código en una pantalla, pruebas y documentación en la otra</w:t>
            </w:r>
          </w:p>
        </w:tc>
      </w:tr>
      <w:tr>
        <w:tc>
          <w:tcPr/>
          <w:p>
            <w:pPr>
              <w:pStyle w:val="Compact"/>
            </w:pPr>
            <w:r>
              <w:t xml:space="preserve">Teléfono Android</w:t>
            </w:r>
          </w:p>
        </w:tc>
        <w:tc>
          <w:tcPr/>
          <w:p>
            <w:pPr>
              <w:pStyle w:val="Compact"/>
            </w:pPr>
            <w:r>
              <w:t xml:space="preserve">Android 8.0 o superior, con cámara</w:t>
            </w:r>
          </w:p>
        </w:tc>
        <w:tc>
          <w:tcPr/>
          <w:p>
            <w:pPr>
              <w:pStyle w:val="Compact"/>
            </w:pPr>
            <w:r>
              <w:t xml:space="preserve">Probar la app móvil en un equipo real, incluida la foto del comprobante</w:t>
            </w:r>
          </w:p>
        </w:tc>
      </w:tr>
      <w:tr>
        <w:tc>
          <w:tcPr/>
          <w:p>
            <w:pPr>
              <w:pStyle w:val="Compact"/>
            </w:pPr>
            <w:r>
              <w:t xml:space="preserve">Conexión a internet</w:t>
            </w:r>
          </w:p>
        </w:tc>
        <w:tc>
          <w:tcPr/>
          <w:p>
            <w:pPr>
              <w:pStyle w:val="Compact"/>
            </w:pPr>
            <w:r>
              <w:t xml:space="preserve">Banda ancha estable</w:t>
            </w:r>
          </w:p>
        </w:tc>
        <w:tc>
          <w:tcPr/>
          <w:p>
            <w:pPr>
              <w:pStyle w:val="Compact"/>
            </w:pPr>
            <w:r>
              <w:t xml:space="preserve">Descargar dependencias (Maven, npm, NuGet, imágenes de Docker) y trabajar con GitHub</w:t>
            </w:r>
          </w:p>
        </w:tc>
      </w:tr>
    </w:tbl>
    <w:bookmarkEnd w:id="27"/>
    <w:bookmarkStart w:id="28" w:name="X48584a996364df8cf203996d82defb3fd108d62"/>
    <w:p>
      <w:pPr>
        <w:pStyle w:val="Heading3"/>
      </w:pPr>
      <w:r>
        <w:t xml:space="preserve">4.2 Software del equipo de desarrollo</w:t>
      </w:r>
    </w:p>
    <w:p>
      <w:pPr>
        <w:pStyle w:val="FirstParagraph"/>
      </w:pPr>
      <w:r>
        <w:rPr>
          <w:b/>
          <w:bCs/>
        </w:rPr>
        <w:t xml:space="preserve">Tabla 4</w:t>
      </w:r>
      <w:r>
        <w:t xml:space="preserve"> </w:t>
      </w:r>
      <w:r>
        <w:rPr>
          <w:i/>
          <w:iCs/>
        </w:rPr>
        <w:t xml:space="preserve">Software del Equipo de Desarrollo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Herramienta</w:t>
            </w:r>
          </w:p>
        </w:tc>
        <w:tc>
          <w:tcPr/>
          <w:p>
            <w:pPr>
              <w:pStyle w:val="Compact"/>
            </w:pPr>
            <w:r>
              <w:t xml:space="preserve">Versión</w:t>
            </w:r>
          </w:p>
        </w:tc>
        <w:tc>
          <w:tcPr/>
          <w:p>
            <w:pPr>
              <w:pStyle w:val="Compact"/>
            </w:pPr>
            <w:r>
              <w:t xml:space="preserve">Uso</w:t>
            </w:r>
          </w:p>
        </w:tc>
      </w:tr>
      <w:tr>
        <w:tc>
          <w:tcPr/>
          <w:p>
            <w:pPr>
              <w:pStyle w:val="Compact"/>
            </w:pPr>
            <w:r>
              <w:t xml:space="preserve">Docker Desktop</w:t>
            </w:r>
          </w:p>
        </w:tc>
        <w:tc>
          <w:tcPr/>
          <w:p>
            <w:pPr>
              <w:pStyle w:val="Compact"/>
            </w:pPr>
            <w:r>
              <w:t xml:space="preserve">Vigente</w:t>
            </w:r>
          </w:p>
        </w:tc>
        <w:tc>
          <w:tcPr/>
          <w:p>
            <w:pPr>
              <w:pStyle w:val="Compact"/>
            </w:pPr>
            <w:r>
              <w:t xml:space="preserve">Levantar SQL Server, RabbitMQ, Mailpit y los servicios backend en contenedores</w:t>
            </w:r>
          </w:p>
        </w:tc>
      </w:tr>
      <w:tr>
        <w:tc>
          <w:tcPr/>
          <w:p>
            <w:pPr>
              <w:pStyle w:val="Compact"/>
            </w:pPr>
            <w:r>
              <w:t xml:space="preserve">Java JDK</w:t>
            </w:r>
          </w:p>
        </w:tc>
        <w:tc>
          <w:tcPr/>
          <w:p>
            <w:pPr>
              <w:pStyle w:val="Compact"/>
            </w:pPr>
            <w:r>
              <w:t xml:space="preserve">21</w:t>
            </w:r>
          </w:p>
        </w:tc>
        <w:tc>
          <w:tcPr/>
          <w:p>
            <w:pPr>
              <w:pStyle w:val="Compact"/>
            </w:pPr>
            <w:r>
              <w:t xml:space="preserve">Compilar y correr los cinco servicios Java y el API Gateway</w:t>
            </w:r>
          </w:p>
        </w:tc>
      </w:tr>
      <w:tr>
        <w:tc>
          <w:tcPr/>
          <w:p>
            <w:pPr>
              <w:pStyle w:val="Compact"/>
            </w:pPr>
            <w:r>
              <w:t xml:space="preserve">.NET SDK</w:t>
            </w:r>
          </w:p>
        </w:tc>
        <w:tc>
          <w:tcPr/>
          <w:p>
            <w:pPr>
              <w:pStyle w:val="Compact"/>
            </w:pPr>
            <w:r>
              <w:t xml:space="preserve">8</w:t>
            </w:r>
          </w:p>
        </w:tc>
        <w:tc>
          <w:tcPr/>
          <w:p>
            <w:pPr>
              <w:pStyle w:val="Compact"/>
            </w:pPr>
            <w:r>
              <w:t xml:space="preserve">Compilar y correr</w:t>
            </w:r>
            <w:r>
              <w:t xml:space="preserve"> </w:t>
            </w:r>
            <w:r>
              <w:rPr>
                <w:rStyle w:val="VerbatimChar"/>
              </w:rPr>
              <w:t xml:space="preserve">payment-service</w:t>
            </w:r>
          </w:p>
        </w:tc>
      </w:tr>
      <w:tr>
        <w:tc>
          <w:tcPr/>
          <w:p>
            <w:pPr>
              <w:pStyle w:val="Compact"/>
            </w:pPr>
            <w:r>
              <w:t xml:space="preserve">Node.js</w:t>
            </w:r>
          </w:p>
        </w:tc>
        <w:tc>
          <w:tcPr/>
          <w:p>
            <w:pPr>
              <w:pStyle w:val="Compact"/>
            </w:pPr>
            <w:r>
              <w:t xml:space="preserve">LTS vigente</w:t>
            </w:r>
          </w:p>
        </w:tc>
        <w:tc>
          <w:tcPr/>
          <w:p>
            <w:pPr>
              <w:pStyle w:val="Compact"/>
            </w:pPr>
            <w:r>
              <w:t xml:space="preserve">Compilar y correr la aplicación web (Angular) y la aplicación móvil (Expo)</w:t>
            </w:r>
          </w:p>
        </w:tc>
      </w:tr>
      <w:tr>
        <w:tc>
          <w:tcPr/>
          <w:p>
            <w:pPr>
              <w:pStyle w:val="Compact"/>
            </w:pPr>
            <w:r>
              <w:t xml:space="preserve">Visual Studio Code</w:t>
            </w:r>
          </w:p>
        </w:tc>
        <w:tc>
          <w:tcPr/>
          <w:p>
            <w:pPr>
              <w:pStyle w:val="Compact"/>
            </w:pPr>
            <w:r>
              <w:t xml:space="preserve">Vigente</w:t>
            </w:r>
          </w:p>
        </w:tc>
        <w:tc>
          <w:tcPr/>
          <w:p>
            <w:pPr>
              <w:pStyle w:val="Compact"/>
            </w:pPr>
            <w:r>
              <w:t xml:space="preserve">Editor principal del equipo</w:t>
            </w:r>
          </w:p>
        </w:tc>
      </w:tr>
      <w:tr>
        <w:tc>
          <w:tcPr/>
          <w:p>
            <w:pPr>
              <w:pStyle w:val="Compact"/>
            </w:pPr>
            <w:r>
              <w:t xml:space="preserve">Git</w:t>
            </w:r>
          </w:p>
        </w:tc>
        <w:tc>
          <w:tcPr/>
          <w:p>
            <w:pPr>
              <w:pStyle w:val="Compact"/>
            </w:pPr>
            <w:r>
              <w:t xml:space="preserve">Vigente</w:t>
            </w:r>
          </w:p>
        </w:tc>
        <w:tc>
          <w:tcPr/>
          <w:p>
            <w:pPr>
              <w:pStyle w:val="Compact"/>
            </w:pPr>
            <w:r>
              <w:t xml:space="preserve">Control de versiones con GitHub</w:t>
            </w:r>
          </w:p>
        </w:tc>
      </w:tr>
      <w:tr>
        <w:tc>
          <w:tcPr/>
          <w:p>
            <w:pPr>
              <w:pStyle w:val="Compact"/>
            </w:pPr>
            <w:r>
              <w:t xml:space="preserve">Postman</w:t>
            </w:r>
          </w:p>
        </w:tc>
        <w:tc>
          <w:tcPr/>
          <w:p>
            <w:pPr>
              <w:pStyle w:val="Compact"/>
            </w:pPr>
            <w:r>
              <w:t xml:space="preserve">Vigente</w:t>
            </w:r>
          </w:p>
        </w:tc>
        <w:tc>
          <w:tcPr/>
          <w:p>
            <w:pPr>
              <w:pStyle w:val="Compact"/>
            </w:pPr>
            <w:r>
              <w:t xml:space="preserve">Probar los endpoints de la API</w:t>
            </w:r>
          </w:p>
        </w:tc>
      </w:tr>
      <w:tr>
        <w:tc>
          <w:tcPr/>
          <w:p>
            <w:pPr>
              <w:pStyle w:val="Compact"/>
            </w:pPr>
            <w:r>
              <w:t xml:space="preserve">Figma</w:t>
            </w:r>
          </w:p>
        </w:tc>
        <w:tc>
          <w:tcPr/>
          <w:p>
            <w:pPr>
              <w:pStyle w:val="Compact"/>
            </w:pPr>
            <w:r>
              <w:t xml:space="preserve">Plan gratuito</w:t>
            </w:r>
          </w:p>
        </w:tc>
        <w:tc>
          <w:tcPr/>
          <w:p>
            <w:pPr>
              <w:pStyle w:val="Compact"/>
            </w:pPr>
            <w:r>
              <w:t xml:space="preserve">Wireframes y mockups</w:t>
            </w:r>
          </w:p>
        </w:tc>
      </w:tr>
    </w:tbl>
    <w:bookmarkEnd w:id="28"/>
    <w:bookmarkStart w:id="29" w:name="X877959bb05162201e9a44095cd42d348a3c07fe"/>
    <w:p>
      <w:pPr>
        <w:pStyle w:val="Heading3"/>
      </w:pPr>
      <w:r>
        <w:t xml:space="preserve">4.3 Servidores</w:t>
      </w:r>
    </w:p>
    <w:p>
      <w:pPr>
        <w:pStyle w:val="FirstParagraph"/>
      </w:pPr>
      <w:r>
        <w:rPr>
          <w:b/>
          <w:bCs/>
        </w:rPr>
        <w:t xml:space="preserve">Tabla 5</w:t>
      </w:r>
      <w:r>
        <w:t xml:space="preserve"> </w:t>
      </w:r>
      <w:r>
        <w:rPr>
          <w:i/>
          <w:iCs/>
        </w:rPr>
        <w:t xml:space="preserve">Servidores de Pruebas y de Producción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Ambiente</w:t>
            </w:r>
          </w:p>
        </w:tc>
        <w:tc>
          <w:tcPr/>
          <w:p>
            <w:pPr>
              <w:pStyle w:val="Compact"/>
            </w:pPr>
            <w:r>
              <w:t xml:space="preserve">Especificación</w:t>
            </w:r>
          </w:p>
        </w:tc>
        <w:tc>
          <w:tcPr/>
          <w:p>
            <w:pPr>
              <w:pStyle w:val="Compact"/>
            </w:pPr>
            <w:r>
              <w:t xml:space="preserve">Software</w:t>
            </w:r>
          </w:p>
        </w:tc>
        <w:tc>
          <w:tcPr/>
          <w:p>
            <w:pPr>
              <w:pStyle w:val="Compact"/>
            </w:pPr>
            <w:r>
              <w:t xml:space="preserve">Por qué ese tamaño</w:t>
            </w:r>
          </w:p>
        </w:tc>
      </w:tr>
      <w:tr>
        <w:tc>
          <w:tcPr/>
          <w:p>
            <w:pPr>
              <w:pStyle w:val="Compact"/>
            </w:pPr>
            <w:r>
              <w:t xml:space="preserve">Pruebas (staging), S6 a S28</w:t>
            </w:r>
          </w:p>
        </w:tc>
        <w:tc>
          <w:tcPr/>
          <w:p>
            <w:pPr>
              <w:pStyle w:val="Compact"/>
            </w:pPr>
            <w:r>
              <w:t xml:space="preserve">AWS Lightsail Linux: 2 vCPU, 8 GB de RAM, 160 GB SSD</w:t>
            </w:r>
          </w:p>
        </w:tc>
        <w:tc>
          <w:tcPr/>
          <w:p>
            <w:pPr>
              <w:pStyle w:val="Compact"/>
            </w:pPr>
            <w:r>
              <w:t xml:space="preserve">Ubuntu Server 24.04 LTS, Docker Engine y Docker Compose, Jenkins para la integración continua y los mismos contenedores de producción</w:t>
            </w:r>
          </w:p>
        </w:tc>
        <w:tc>
          <w:tcPr/>
          <w:p>
            <w:pPr>
              <w:pStyle w:val="Compact"/>
            </w:pPr>
            <w:r>
              <w:t xml:space="preserve">Lo usan solo el equipo, el QA y el lavadero en la aceptación; los servicios corren con menos memoria asignada y Jenkins compila un repositorio a la vez (supuesto)</w:t>
            </w:r>
          </w:p>
        </w:tc>
      </w:tr>
      <w:tr>
        <w:tc>
          <w:tcPr/>
          <w:p>
            <w:pPr>
              <w:pStyle w:val="Compact"/>
            </w:pPr>
            <w:r>
              <w:t xml:space="preserve">Producción, desde S18</w:t>
            </w:r>
          </w:p>
        </w:tc>
        <w:tc>
          <w:tcPr/>
          <w:p>
            <w:pPr>
              <w:pStyle w:val="Compact"/>
            </w:pPr>
            <w:r>
              <w:t xml:space="preserve">AWS Lightsail Linux: 4 vCPU, 16 GB de RAM, 320 GB SSD</w:t>
            </w:r>
          </w:p>
        </w:tc>
        <w:tc>
          <w:tcPr/>
          <w:p>
            <w:pPr>
              <w:pStyle w:val="Compact"/>
            </w:pPr>
            <w:r>
              <w:t xml:space="preserve">Ubuntu Server 24.04 LTS, Docker Engine y Docker Compose, Nginx con HTTPS (Let's Encrypt), SQL Server 2022 Express, RabbitMQ 4, los seis servicios, el gateway y la app web compilada</w:t>
            </w:r>
          </w:p>
        </w:tc>
        <w:tc>
          <w:tcPr/>
          <w:p>
            <w:pPr>
              <w:pStyle w:val="Compact"/>
            </w:pPr>
            <w:r>
              <w:t xml:space="preserve">Los seis servicios, el gateway, SQL Server y RabbitMQ usan entre 8 y 10 GB de RAM con carga normal (supuesto); 16 GB dejan margen para picos y para crecer</w:t>
            </w:r>
          </w:p>
        </w:tc>
      </w:tr>
    </w:tbl>
    <w:p>
      <w:pPr>
        <w:pStyle w:val="BodyText"/>
      </w:pPr>
      <w:r>
        <w:rPr>
          <w:i/>
          <w:iCs/>
        </w:rPr>
        <w:t xml:space="preserve">Nota.</w:t>
      </w:r>
      <w:r>
        <w:t xml:space="preserve"> </w:t>
      </w:r>
      <w:r>
        <w:t xml:space="preserve">Ambientes previstos en la propuesta; los costos de la sección 8.2 se calcularon con estas especificaciones.</w:t>
      </w:r>
    </w:p>
    <w:p>
      <w:pPr>
        <w:pStyle w:val="BodyText"/>
      </w:pPr>
      <w:r>
        <w:rPr>
          <w:b/>
          <w:bCs/>
        </w:rPr>
        <w:t xml:space="preserve">Seguimiento al 17 de octubre de 2026.</w:t>
      </w:r>
      <w:r>
        <w:t xml:space="preserve"> </w:t>
      </w:r>
      <w:r>
        <w:t xml:space="preserve">Para la demostración académica, el sistema se desplegó en una máquina virtual de Microsoft Azure (suscripción</w:t>
      </w:r>
      <w:r>
        <w:t xml:space="preserve"> </w:t>
      </w:r>
      <w:r>
        <w:rPr>
          <w:i/>
          <w:iCs/>
        </w:rPr>
        <w:t xml:space="preserve">Azure for Students</w:t>
      </w:r>
      <w:r>
        <w:t xml:space="preserve">, tamaño B2as_v2: 2 vCPU, 7,7 GB de RAM y 64 GB de disco SSD, Ubuntu 24.04 LTS), con los once contenedores, Caddy como entrada HTTPS y la aplicación Android servida en</w:t>
      </w:r>
      <w:r>
        <w:t xml:space="preserve"> </w:t>
      </w:r>
      <w:r>
        <w:rPr>
          <w:i/>
          <w:iCs/>
        </w:rPr>
        <w:t xml:space="preserve">/app</w:t>
      </w:r>
      <w:r>
        <w:t xml:space="preserve">. Con todos los contenedores activos usa unos 3,3 GB de RAM, por lo que el tamaño de producción de la Tabla 5 sigue siendo holgado. El procedimiento completo está en el Documento de Despliegue (carpeta 07). En el proyecto académico la integración continua no se hizo con Jenkins sino con GitHub Actions: los 10 repositorios de código compilan y corren sus pruebas en cada cambio, y</w:t>
      </w:r>
      <w:r>
        <w:t xml:space="preserve"> </w:t>
      </w:r>
      <w:r>
        <w:rPr>
          <w:rStyle w:val="VerbatimChar"/>
        </w:rPr>
        <w:t xml:space="preserve">lavarapido-infra</w:t>
      </w:r>
      <w:r>
        <w:t xml:space="preserve"> </w:t>
      </w:r>
      <w:r>
        <w:t xml:space="preserve">tiene además un flujo manual que actualiza el servidor.</w:t>
      </w:r>
    </w:p>
    <w:bookmarkEnd w:id="29"/>
    <w:bookmarkStart w:id="30" w:name="Xbe55ef27068aa537be14b480d3c2bd7bb5a2e16"/>
    <w:p>
      <w:pPr>
        <w:pStyle w:val="Heading3"/>
      </w:pPr>
      <w:r>
        <w:t xml:space="preserve">4.4 Usuario final</w:t>
      </w:r>
    </w:p>
    <w:p>
      <w:pPr>
        <w:pStyle w:val="FirstParagraph"/>
      </w:pPr>
      <w:r>
        <w:rPr>
          <w:b/>
          <w:bCs/>
        </w:rPr>
        <w:t xml:space="preserve">Tabla 6</w:t>
      </w:r>
      <w:r>
        <w:t xml:space="preserve"> </w:t>
      </w:r>
      <w:r>
        <w:rPr>
          <w:i/>
          <w:iCs/>
        </w:rPr>
        <w:t xml:space="preserve">Hardware y Software del Usuario Final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Rol</w:t>
            </w:r>
          </w:p>
        </w:tc>
        <w:tc>
          <w:tcPr/>
          <w:p>
            <w:pPr>
              <w:pStyle w:val="Compact"/>
            </w:pPr>
            <w:r>
              <w:t xml:space="preserve">Dispositivo mínimo</w:t>
            </w:r>
          </w:p>
        </w:tc>
        <w:tc>
          <w:tcPr/>
          <w:p>
            <w:pPr>
              <w:pStyle w:val="Compact"/>
            </w:pPr>
            <w:r>
              <w:t xml:space="preserve">Software</w:t>
            </w:r>
          </w:p>
        </w:tc>
      </w:tr>
      <w:tr>
        <w:tc>
          <w:tcPr/>
          <w:p>
            <w:pPr>
              <w:pStyle w:val="Compact"/>
            </w:pPr>
            <w:r>
              <w:t xml:space="preserve">Cualquier rol (app móvil)</w:t>
            </w:r>
          </w:p>
        </w:tc>
        <w:tc>
          <w:tcPr/>
          <w:p>
            <w:pPr>
              <w:pStyle w:val="Compact"/>
            </w:pPr>
            <w:r>
              <w:t xml:space="preserve">Teléfono Android 8.0 o superior; el cliente necesita cámara o galería para el comprobante de pago</w:t>
            </w:r>
          </w:p>
        </w:tc>
        <w:tc>
          <w:tcPr/>
          <w:p>
            <w:pPr>
              <w:pStyle w:val="Compact"/>
            </w:pPr>
            <w:r>
              <w:t xml:space="preserve">La app instalada desde Google Play</w:t>
            </w:r>
          </w:p>
        </w:tc>
      </w:tr>
      <w:tr>
        <w:tc>
          <w:tcPr/>
          <w:p>
            <w:pPr>
              <w:pStyle w:val="Compact"/>
            </w:pPr>
            <w:r>
              <w:t xml:space="preserve">Cualquier rol (web)</w:t>
            </w:r>
          </w:p>
        </w:tc>
        <w:tc>
          <w:tcPr/>
          <w:p>
            <w:pPr>
              <w:pStyle w:val="Compact"/>
            </w:pPr>
            <w:r>
              <w:t xml:space="preserve">Computador o portátil con navegador actualizado</w:t>
            </w:r>
          </w:p>
        </w:tc>
        <w:tc>
          <w:tcPr/>
          <w:p>
            <w:pPr>
              <w:pStyle w:val="Compact"/>
            </w:pPr>
            <w:r>
              <w:t xml:space="preserve">Chrome, Firefox o Edge en su versión estable vigente</w:t>
            </w:r>
          </w:p>
        </w:tc>
      </w:tr>
      <w:tr>
        <w:tc>
          <w:tcPr/>
          <w:p>
            <w:pPr>
              <w:pStyle w:val="Compact"/>
            </w:pPr>
            <w:r>
              <w:t xml:space="preserve">Administrador</w:t>
            </w:r>
          </w:p>
        </w:tc>
        <w:tc>
          <w:tcPr/>
          <w:p>
            <w:pPr>
              <w:pStyle w:val="Compact"/>
            </w:pPr>
            <w:r>
              <w:t xml:space="preserve">Computador con navegador, de preferencia con buena resolución para las tablas de gestión</w:t>
            </w:r>
          </w:p>
        </w:tc>
        <w:tc>
          <w:tcPr/>
          <w:p>
            <w:pPr>
              <w:pStyle w:val="Compact"/>
            </w:pPr>
            <w:r>
              <w:t xml:space="preserve">El mismo navegador de la fila anterior</w:t>
            </w:r>
          </w:p>
        </w:tc>
      </w:tr>
      <w:tr>
        <w:tc>
          <w:tcPr/>
          <w:p>
            <w:pPr>
              <w:pStyle w:val="Compact"/>
            </w:pPr>
            <w:r>
              <w:t xml:space="preserve">Todos</w:t>
            </w:r>
          </w:p>
        </w:tc>
        <w:tc>
          <w:tcPr/>
          <w:p>
            <w:pPr>
              <w:pStyle w:val="Compact"/>
            </w:pPr>
            <w:r>
              <w:t xml:space="preserve">Conexión a internet</w:t>
            </w:r>
          </w:p>
        </w:tc>
        <w:tc>
          <w:tcPr/>
          <w:p>
            <w:pPr>
              <w:pStyle w:val="Compact"/>
            </w:pPr>
            <w:r>
              <w:t xml:space="preserve">El sistema no funciona sin conexión: consultar disponibilidad, reservar y pagar requieren red</w:t>
            </w:r>
          </w:p>
        </w:tc>
      </w:tr>
    </w:tbl>
    <w:p>
      <w:pPr>
        <w:pStyle w:val="BodyText"/>
      </w:pPr>
      <w:r>
        <w:t xml:space="preserve">El lavadero no necesita hardware especial: no hay lectores de código de barras, impresoras fiscales ni dispositivos propietarios. Lo único físico es tener a la mano el código QR de sus cuentas de pago digital, en pantalla o impreso.</w:t>
      </w:r>
    </w:p>
    <w:p>
      <w:r>
        <w:pict>
          <v:rect style="width:0;height:1.5pt" o:hralign="center" o:hrstd="t" o:hr="t"/>
        </w:pict>
      </w:r>
    </w:p>
    <w:bookmarkEnd w:id="30"/>
    <w:bookmarkEnd w:id="31"/>
    <w:bookmarkStart w:id="32" w:name="Xfd734b77f3de2aa71d22821d7f2ded6a236c7e5"/>
    <w:p>
      <w:pPr>
        <w:pStyle w:val="Heading2"/>
      </w:pPr>
      <w:r>
        <w:t xml:space="preserve">5. Recursos: Lo que Ya Tenemos y lo que Hay que Adquirir</w:t>
      </w:r>
    </w:p>
    <w:p>
      <w:pPr>
        <w:pStyle w:val="FirstParagraph"/>
      </w:pPr>
      <w:r>
        <w:rPr>
          <w:b/>
          <w:bCs/>
        </w:rPr>
        <w:t xml:space="preserve">Tabla 7</w:t>
      </w:r>
      <w:r>
        <w:t xml:space="preserve"> </w:t>
      </w:r>
      <w:r>
        <w:rPr>
          <w:i/>
          <w:iCs/>
        </w:rPr>
        <w:t xml:space="preserve">Recursos con los que Ya Contamos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Recurso</w:t>
            </w:r>
          </w:p>
        </w:tc>
        <w:tc>
          <w:tcPr/>
          <w:p>
            <w:pPr>
              <w:pStyle w:val="Compact"/>
            </w:pPr>
            <w:r>
              <w:t xml:space="preserve">Detalle</w:t>
            </w:r>
          </w:p>
        </w:tc>
        <w:tc>
          <w:tcPr/>
          <w:p>
            <w:pPr>
              <w:pStyle w:val="Compact"/>
            </w:pPr>
            <w:r>
              <w:t xml:space="preserve">Para qué</w:t>
            </w:r>
          </w:p>
        </w:tc>
      </w:tr>
      <w:tr>
        <w:tc>
          <w:tcPr/>
          <w:p>
            <w:pPr>
              <w:pStyle w:val="Compact"/>
            </w:pPr>
            <w:r>
              <w:t xml:space="preserve">Equipo base</w:t>
            </w:r>
          </w:p>
        </w:tc>
        <w:tc>
          <w:tcPr/>
          <w:p>
            <w:pPr>
              <w:pStyle w:val="Compact"/>
            </w:pPr>
            <w:r>
              <w:t xml:space="preserve">Tres aprendices: líder de proyecto, líder de backend y líder de frontend</w:t>
            </w:r>
          </w:p>
        </w:tc>
        <w:tc>
          <w:tcPr/>
          <w:p>
            <w:pPr>
              <w:pStyle w:val="Compact"/>
            </w:pPr>
            <w:r>
              <w:t xml:space="preserve">Cubren 3 de los 7 roles del proyecto (1.920 de las 3.546 horas)</w:t>
            </w:r>
          </w:p>
        </w:tc>
      </w:tr>
      <w:tr>
        <w:tc>
          <w:tcPr/>
          <w:p>
            <w:pPr>
              <w:pStyle w:val="Compact"/>
            </w:pPr>
            <w:r>
              <w:t xml:space="preserve">Portátiles</w:t>
            </w:r>
          </w:p>
        </w:tc>
        <w:tc>
          <w:tcPr/>
          <w:p>
            <w:pPr>
              <w:pStyle w:val="Compact"/>
            </w:pPr>
            <w:r>
              <w:t xml:space="preserve">3, uno por integrante</w:t>
            </w:r>
          </w:p>
        </w:tc>
        <w:tc>
          <w:tcPr/>
          <w:p>
            <w:pPr>
              <w:pStyle w:val="Compact"/>
            </w:pPr>
            <w:r>
              <w:t xml:space="preserve">Desarrollo y pruebas locales</w:t>
            </w:r>
          </w:p>
        </w:tc>
      </w:tr>
      <w:tr>
        <w:tc>
          <w:tcPr/>
          <w:p>
            <w:pPr>
              <w:pStyle w:val="Compact"/>
            </w:pPr>
            <w:r>
              <w:t xml:space="preserve">Conexión a internet</w:t>
            </w:r>
          </w:p>
        </w:tc>
        <w:tc>
          <w:tcPr/>
          <w:p>
            <w:pPr>
              <w:pStyle w:val="Compact"/>
            </w:pPr>
            <w:r>
              <w:t xml:space="preserve">En la casa de cada integrante</w:t>
            </w:r>
          </w:p>
        </w:tc>
        <w:tc>
          <w:tcPr/>
          <w:p>
            <w:pPr>
              <w:pStyle w:val="Compact"/>
            </w:pPr>
            <w:r>
              <w:t xml:space="preserve">Trabajo remoto, dependencias y GitHub</w:t>
            </w:r>
          </w:p>
        </w:tc>
      </w:tr>
      <w:tr>
        <w:tc>
          <w:tcPr/>
          <w:p>
            <w:pPr>
              <w:pStyle w:val="Compact"/>
            </w:pPr>
            <w:r>
              <w:t xml:space="preserve">Herramientas de desarrollo</w:t>
            </w:r>
          </w:p>
        </w:tc>
        <w:tc>
          <w:tcPr/>
          <w:p>
            <w:pPr>
              <w:pStyle w:val="Compact"/>
            </w:pPr>
            <w:r>
              <w:t xml:space="preserve">Visual Studio Code, JDK 21, .NET 8 SDK, Node.js, Docker Desktop, Git y Postman, instaladas en los tres portátiles</w:t>
            </w:r>
          </w:p>
        </w:tc>
        <w:tc>
          <w:tcPr/>
          <w:p>
            <w:pPr>
              <w:pStyle w:val="Compact"/>
            </w:pPr>
            <w:r>
              <w:t xml:space="preserve">Programar, compilar y probar</w:t>
            </w:r>
          </w:p>
        </w:tc>
      </w:tr>
      <w:tr>
        <w:tc>
          <w:tcPr/>
          <w:p>
            <w:pPr>
              <w:pStyle w:val="Compact"/>
            </w:pPr>
            <w:r>
              <w:t xml:space="preserve">Cuentas</w:t>
            </w:r>
          </w:p>
        </w:tc>
        <w:tc>
          <w:tcPr/>
          <w:p>
            <w:pPr>
              <w:pStyle w:val="Compact"/>
            </w:pPr>
            <w:r>
              <w:t xml:space="preserve">GitHub (repositorios del proyecto) y Figma (mockups)</w:t>
            </w:r>
          </w:p>
        </w:tc>
        <w:tc>
          <w:tcPr/>
          <w:p>
            <w:pPr>
              <w:pStyle w:val="Compact"/>
            </w:pPr>
            <w:r>
              <w:t xml:space="preserve">Código y diseño</w:t>
            </w:r>
          </w:p>
        </w:tc>
      </w:tr>
      <w:tr>
        <w:tc>
          <w:tcPr/>
          <w:p>
            <w:pPr>
              <w:pStyle w:val="Compact"/>
            </w:pPr>
            <w:r>
              <w:t xml:space="preserve">Mailpit</w:t>
            </w:r>
          </w:p>
        </w:tc>
        <w:tc>
          <w:tcPr/>
          <w:p>
            <w:pPr>
              <w:pStyle w:val="Compact"/>
            </w:pPr>
            <w:r>
              <w:t xml:space="preserve">Servidor de correo de prueba que corre en Docker</w:t>
            </w:r>
          </w:p>
        </w:tc>
        <w:tc>
          <w:tcPr/>
          <w:p>
            <w:pPr>
              <w:pStyle w:val="Compact"/>
            </w:pPr>
            <w:r>
              <w:t xml:space="preserve">Probar los correos sin enviarlos de verdad</w:t>
            </w:r>
          </w:p>
        </w:tc>
      </w:tr>
      <w:tr>
        <w:tc>
          <w:tcPr/>
          <w:p>
            <w:pPr>
              <w:pStyle w:val="Compact"/>
            </w:pPr>
            <w:r>
              <w:t xml:space="preserve">Conocimiento del stack</w:t>
            </w:r>
          </w:p>
        </w:tc>
        <w:tc>
          <w:tcPr/>
          <w:p>
            <w:pPr>
              <w:pStyle w:val="Compact"/>
            </w:pPr>
            <w:r>
              <w:t xml:space="preserve">Java y Spring Boot, .NET, Angular, React Native, SQL Server, RabbitMQ y Docker</w:t>
            </w:r>
          </w:p>
        </w:tc>
        <w:tc>
          <w:tcPr/>
          <w:p>
            <w:pPr>
              <w:pStyle w:val="Compact"/>
            </w:pPr>
            <w:r>
              <w:t xml:space="preserve">Arrancar la construcción sin curva de aprendizaje</w:t>
            </w:r>
          </w:p>
        </w:tc>
      </w:tr>
    </w:tbl>
    <w:p>
      <w:pPr>
        <w:pStyle w:val="BodyText"/>
      </w:pPr>
      <w:r>
        <w:rPr>
          <w:b/>
          <w:bCs/>
        </w:rPr>
        <w:t xml:space="preserve">Tabla 8</w:t>
      </w:r>
      <w:r>
        <w:t xml:space="preserve"> </w:t>
      </w:r>
      <w:r>
        <w:rPr>
          <w:i/>
          <w:iCs/>
        </w:rPr>
        <w:t xml:space="preserve">Recursos que Hay que Adquirir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Recurso</w:t>
            </w:r>
          </w:p>
        </w:tc>
        <w:tc>
          <w:tcPr/>
          <w:p>
            <w:pPr>
              <w:pStyle w:val="Compact"/>
            </w:pPr>
            <w:r>
              <w:t xml:space="preserve">Cantidad</w:t>
            </w:r>
          </w:p>
        </w:tc>
        <w:tc>
          <w:tcPr/>
          <w:p>
            <w:pPr>
              <w:pStyle w:val="Compact"/>
            </w:pPr>
            <w:r>
              <w:t xml:space="preserve">Para qué</w:t>
            </w:r>
          </w:p>
        </w:tc>
        <w:tc>
          <w:tcPr/>
          <w:p>
            <w:pPr>
              <w:pStyle w:val="Compact"/>
            </w:pPr>
            <w:r>
              <w:t xml:space="preserve">Costo estimado (COP)</w:t>
            </w:r>
          </w:p>
        </w:tc>
      </w:tr>
      <w:tr>
        <w:tc>
          <w:tcPr/>
          <w:p>
            <w:pPr>
              <w:pStyle w:val="Compact"/>
            </w:pPr>
            <w:r>
              <w:t xml:space="preserve">Backend 2 (Java y .NET), por horas</w:t>
            </w:r>
          </w:p>
        </w:tc>
        <w:tc>
          <w:tcPr/>
          <w:p>
            <w:pPr>
              <w:pStyle w:val="Compact"/>
            </w:pPr>
            <w:r>
              <w:t xml:space="preserve">660 h</w:t>
            </w:r>
          </w:p>
        </w:tc>
        <w:tc>
          <w:tcPr/>
          <w:p>
            <w:pPr>
              <w:pStyle w:val="Compact"/>
            </w:pPr>
            <w:r>
              <w:t xml:space="preserve">customer-service, catálogo de booking-service, payment-service y notification-service</w:t>
            </w:r>
          </w:p>
        </w:tc>
        <w:tc>
          <w:tcPr/>
          <w:p>
            <w:pPr>
              <w:pStyle w:val="Compact"/>
            </w:pPr>
            <w:r>
              <w:t xml:space="preserve">37.620.000</w:t>
            </w:r>
          </w:p>
        </w:tc>
      </w:tr>
      <w:tr>
        <w:tc>
          <w:tcPr/>
          <w:p>
            <w:pPr>
              <w:pStyle w:val="Compact"/>
            </w:pPr>
            <w:r>
              <w:t xml:space="preserve">Desarrollo móvil (React Native), por horas</w:t>
            </w:r>
          </w:p>
        </w:tc>
        <w:tc>
          <w:tcPr/>
          <w:p>
            <w:pPr>
              <w:pStyle w:val="Compact"/>
            </w:pPr>
            <w:r>
              <w:t xml:space="preserve">440 h</w:t>
            </w:r>
          </w:p>
        </w:tc>
        <w:tc>
          <w:tcPr/>
          <w:p>
            <w:pPr>
              <w:pStyle w:val="Compact"/>
            </w:pPr>
            <w:r>
              <w:t xml:space="preserve">App Android de los tres roles y su publicación</w:t>
            </w:r>
          </w:p>
        </w:tc>
        <w:tc>
          <w:tcPr/>
          <w:p>
            <w:pPr>
              <w:pStyle w:val="Compact"/>
            </w:pPr>
            <w:r>
              <w:t xml:space="preserve">23.320.000</w:t>
            </w:r>
          </w:p>
        </w:tc>
      </w:tr>
      <w:tr>
        <w:tc>
          <w:tcPr/>
          <w:p>
            <w:pPr>
              <w:pStyle w:val="Compact"/>
            </w:pPr>
            <w:r>
              <w:t xml:space="preserve">QA, por horas</w:t>
            </w:r>
          </w:p>
        </w:tc>
        <w:tc>
          <w:tcPr/>
          <w:p>
            <w:pPr>
              <w:pStyle w:val="Compact"/>
            </w:pPr>
            <w:r>
              <w:t xml:space="preserve">376 h</w:t>
            </w:r>
          </w:p>
        </w:tc>
        <w:tc>
          <w:tcPr/>
          <w:p>
            <w:pPr>
              <w:pStyle w:val="Compact"/>
            </w:pPr>
            <w:r>
              <w:t xml:space="preserve">Plan, casos y ejecución de pruebas</w:t>
            </w:r>
          </w:p>
        </w:tc>
        <w:tc>
          <w:tcPr/>
          <w:p>
            <w:pPr>
              <w:pStyle w:val="Compact"/>
            </w:pPr>
            <w:r>
              <w:t xml:space="preserve">12.220.000</w:t>
            </w:r>
          </w:p>
        </w:tc>
      </w:tr>
      <w:tr>
        <w:tc>
          <w:tcPr/>
          <w:p>
            <w:pPr>
              <w:pStyle w:val="Compact"/>
            </w:pPr>
            <w:r>
              <w:t xml:space="preserve">DevOps, por horas</w:t>
            </w:r>
          </w:p>
        </w:tc>
        <w:tc>
          <w:tcPr/>
          <w:p>
            <w:pPr>
              <w:pStyle w:val="Compact"/>
            </w:pPr>
            <w:r>
              <w:t xml:space="preserve">150 h</w:t>
            </w:r>
          </w:p>
        </w:tc>
        <w:tc>
          <w:tcPr/>
          <w:p>
            <w:pPr>
              <w:pStyle w:val="Compact"/>
            </w:pPr>
            <w:r>
              <w:t xml:space="preserve">Integración continua, servidores, HTTPS, respaldos y monitoreo</w:t>
            </w:r>
          </w:p>
        </w:tc>
        <w:tc>
          <w:tcPr/>
          <w:p>
            <w:pPr>
              <w:pStyle w:val="Compact"/>
            </w:pPr>
            <w:r>
              <w:t xml:space="preserve">10.950.000</w:t>
            </w:r>
          </w:p>
        </w:tc>
      </w:tr>
      <w:tr>
        <w:tc>
          <w:tcPr/>
          <w:p>
            <w:pPr>
              <w:pStyle w:val="Compact"/>
            </w:pPr>
            <w:r>
              <w:t xml:space="preserve">Servidor de pruebas (staging)</w:t>
            </w:r>
          </w:p>
        </w:tc>
        <w:tc>
          <w:tcPr/>
          <w:p>
            <w:pPr>
              <w:pStyle w:val="Compact"/>
            </w:pPr>
            <w:r>
              <w:t xml:space="preserve">1, durante 5,3 meses</w:t>
            </w:r>
          </w:p>
        </w:tc>
        <w:tc>
          <w:tcPr/>
          <w:p>
            <w:pPr>
              <w:pStyle w:val="Compact"/>
            </w:pPr>
            <w:r>
              <w:t xml:space="preserve">Pruebas del equipo, del QA y aceptación del lavadero</w:t>
            </w:r>
          </w:p>
        </w:tc>
        <w:tc>
          <w:tcPr/>
          <w:p>
            <w:pPr>
              <w:pStyle w:val="Compact"/>
            </w:pPr>
            <w:r>
              <w:t xml:space="preserve">915.800</w:t>
            </w:r>
          </w:p>
        </w:tc>
      </w:tr>
      <w:tr>
        <w:tc>
          <w:tcPr/>
          <w:p>
            <w:pPr>
              <w:pStyle w:val="Compact"/>
            </w:pPr>
            <w:r>
              <w:t xml:space="preserve">Servidor de producción</w:t>
            </w:r>
          </w:p>
        </w:tc>
        <w:tc>
          <w:tcPr/>
          <w:p>
            <w:pPr>
              <w:pStyle w:val="Compact"/>
            </w:pPr>
            <w:r>
              <w:t xml:space="preserve">1</w:t>
            </w:r>
          </w:p>
        </w:tc>
        <w:tc>
          <w:tcPr/>
          <w:p>
            <w:pPr>
              <w:pStyle w:val="Compact"/>
            </w:pPr>
            <w:r>
              <w:t xml:space="preserve">Operación real del sistema</w:t>
            </w:r>
          </w:p>
        </w:tc>
        <w:tc>
          <w:tcPr/>
          <w:p>
            <w:pPr>
              <w:pStyle w:val="Compact"/>
            </w:pPr>
            <w:r>
              <w:t xml:space="preserve">824.700 en el proyecto; 329.900 al mes después</w:t>
            </w:r>
          </w:p>
        </w:tc>
      </w:tr>
      <w:tr>
        <w:tc>
          <w:tcPr/>
          <w:p>
            <w:pPr>
              <w:pStyle w:val="Compact"/>
            </w:pPr>
            <w:r>
              <w:t xml:space="preserve">Respaldos automáticos</w:t>
            </w:r>
          </w:p>
        </w:tc>
        <w:tc>
          <w:tcPr/>
          <w:p>
            <w:pPr>
              <w:pStyle w:val="Compact"/>
            </w:pPr>
            <w:r>
              <w:t xml:space="preserve">60 GB</w:t>
            </w:r>
          </w:p>
        </w:tc>
        <w:tc>
          <w:tcPr/>
          <w:p>
            <w:pPr>
              <w:pStyle w:val="Compact"/>
            </w:pPr>
            <w:r>
              <w:t xml:space="preserve">Recuperar el servidor y la base de datos ante una falla</w:t>
            </w:r>
          </w:p>
        </w:tc>
        <w:tc>
          <w:tcPr/>
          <w:p>
            <w:pPr>
              <w:pStyle w:val="Compact"/>
            </w:pPr>
            <w:r>
              <w:t xml:space="preserve">29.500 en el proyecto; 11.800 al mes después</w:t>
            </w:r>
          </w:p>
        </w:tc>
      </w:tr>
      <w:tr>
        <w:tc>
          <w:tcPr/>
          <w:p>
            <w:pPr>
              <w:pStyle w:val="Compact"/>
            </w:pPr>
            <w:r>
              <w:t xml:space="preserve">Dominio .com.co</w:t>
            </w:r>
          </w:p>
        </w:tc>
        <w:tc>
          <w:tcPr/>
          <w:p>
            <w:pPr>
              <w:pStyle w:val="Compact"/>
            </w:pPr>
            <w:r>
              <w:t xml:space="preserve">1</w:t>
            </w:r>
          </w:p>
        </w:tc>
        <w:tc>
          <w:tcPr/>
          <w:p>
            <w:pPr>
              <w:pStyle w:val="Compact"/>
            </w:pPr>
            <w:r>
              <w:t xml:space="preserve">Dirección web del sistema y de la API</w:t>
            </w:r>
          </w:p>
        </w:tc>
        <w:tc>
          <w:tcPr/>
          <w:p>
            <w:pPr>
              <w:pStyle w:val="Compact"/>
            </w:pPr>
            <w:r>
              <w:t xml:space="preserve">81.300 al año</w:t>
            </w:r>
          </w:p>
        </w:tc>
      </w:tr>
      <w:tr>
        <w:tc>
          <w:tcPr/>
          <w:p>
            <w:pPr>
              <w:pStyle w:val="Compact"/>
            </w:pPr>
            <w:r>
              <w:t xml:space="preserve">Certificado HTTPS (Let's Encrypt)</w:t>
            </w:r>
          </w:p>
        </w:tc>
        <w:tc>
          <w:tcPr/>
          <w:p>
            <w:pPr>
              <w:pStyle w:val="Compact"/>
            </w:pPr>
            <w:r>
              <w:t xml:space="preserve">1</w:t>
            </w:r>
          </w:p>
        </w:tc>
        <w:tc>
          <w:tcPr/>
          <w:p>
            <w:pPr>
              <w:pStyle w:val="Compact"/>
            </w:pPr>
            <w:r>
              <w:t xml:space="preserve">Cifrar la conexión de la web y la app</w:t>
            </w:r>
          </w:p>
        </w:tc>
        <w:tc>
          <w:tcPr/>
          <w:p>
            <w:pPr>
              <w:pStyle w:val="Compact"/>
            </w:pPr>
            <w:r>
              <w:t xml:space="preserve">0</w:t>
            </w:r>
          </w:p>
        </w:tc>
      </w:tr>
      <w:tr>
        <w:tc>
          <w:tcPr/>
          <w:p>
            <w:pPr>
              <w:pStyle w:val="Compact"/>
            </w:pPr>
            <w:r>
              <w:t xml:space="preserve">SQL Server 2022 Express</w:t>
            </w:r>
          </w:p>
        </w:tc>
        <w:tc>
          <w:tcPr/>
          <w:p>
            <w:pPr>
              <w:pStyle w:val="Compact"/>
            </w:pPr>
            <w:r>
              <w:t xml:space="preserve">1 instancia</w:t>
            </w:r>
          </w:p>
        </w:tc>
        <w:tc>
          <w:tcPr/>
          <w:p>
            <w:pPr>
              <w:pStyle w:val="Compact"/>
            </w:pPr>
            <w:r>
              <w:t xml:space="preserve">Base de datos de producción; reemplaza la edición Developer del entorno local</w:t>
            </w:r>
          </w:p>
        </w:tc>
        <w:tc>
          <w:tcPr/>
          <w:p>
            <w:pPr>
              <w:pStyle w:val="Compact"/>
            </w:pPr>
            <w:r>
              <w:t xml:space="preserve">0</w:t>
            </w:r>
          </w:p>
        </w:tc>
      </w:tr>
      <w:tr>
        <w:tc>
          <w:tcPr/>
          <w:p>
            <w:pPr>
              <w:pStyle w:val="Compact"/>
            </w:pPr>
            <w:r>
              <w:t xml:space="preserve">Nginx</w:t>
            </w:r>
          </w:p>
        </w:tc>
        <w:tc>
          <w:tcPr/>
          <w:p>
            <w:pPr>
              <w:pStyle w:val="Compact"/>
            </w:pPr>
            <w:r>
              <w:t xml:space="preserve">1</w:t>
            </w:r>
          </w:p>
        </w:tc>
        <w:tc>
          <w:tcPr/>
          <w:p>
            <w:pPr>
              <w:pStyle w:val="Compact"/>
            </w:pPr>
            <w:r>
              <w:t xml:space="preserve">Proxy inverso con HTTPS y servidor de la app web compilada</w:t>
            </w:r>
          </w:p>
        </w:tc>
        <w:tc>
          <w:tcPr/>
          <w:p>
            <w:pPr>
              <w:pStyle w:val="Compact"/>
            </w:pPr>
            <w:r>
              <w:t xml:space="preserve">0</w:t>
            </w:r>
          </w:p>
        </w:tc>
      </w:tr>
      <w:tr>
        <w:tc>
          <w:tcPr/>
          <w:p>
            <w:pPr>
              <w:pStyle w:val="Compact"/>
            </w:pPr>
            <w:r>
              <w:t xml:space="preserve">Jenkins</w:t>
            </w:r>
          </w:p>
        </w:tc>
        <w:tc>
          <w:tcPr/>
          <w:p>
            <w:pPr>
              <w:pStyle w:val="Compact"/>
            </w:pPr>
            <w:r>
              <w:t xml:space="preserve">1, en el servidor de pruebas</w:t>
            </w:r>
          </w:p>
        </w:tc>
        <w:tc>
          <w:tcPr/>
          <w:p>
            <w:pPr>
              <w:pStyle w:val="Compact"/>
            </w:pPr>
            <w:r>
              <w:t xml:space="preserve">Compilar y correr las pruebas de cada repositorio en cada cambio</w:t>
            </w:r>
          </w:p>
        </w:tc>
        <w:tc>
          <w:tcPr/>
          <w:p>
            <w:pPr>
              <w:pStyle w:val="Compact"/>
            </w:pPr>
            <w:r>
              <w:t xml:space="preserve">0</w:t>
            </w:r>
          </w:p>
        </w:tc>
      </w:tr>
      <w:tr>
        <w:tc>
          <w:tcPr/>
          <w:p>
            <w:pPr>
              <w:pStyle w:val="Compact"/>
            </w:pPr>
            <w:r>
              <w:t xml:space="preserve">Cuenta de desarrollador de Google Play</w:t>
            </w:r>
          </w:p>
        </w:tc>
        <w:tc>
          <w:tcPr/>
          <w:p>
            <w:pPr>
              <w:pStyle w:val="Compact"/>
            </w:pPr>
            <w:r>
              <w:t xml:space="preserve">1</w:t>
            </w:r>
          </w:p>
        </w:tc>
        <w:tc>
          <w:tcPr/>
          <w:p>
            <w:pPr>
              <w:pStyle w:val="Compact"/>
            </w:pPr>
            <w:r>
              <w:t xml:space="preserve">Publicar la app Android</w:t>
            </w:r>
          </w:p>
        </w:tc>
        <w:tc>
          <w:tcPr/>
          <w:p>
            <w:pPr>
              <w:pStyle w:val="Compact"/>
            </w:pPr>
            <w:r>
              <w:t xml:space="preserve">98.200 (pago único)</w:t>
            </w:r>
          </w:p>
        </w:tc>
      </w:tr>
      <w:tr>
        <w:tc>
          <w:tcPr/>
          <w:p>
            <w:pPr>
              <w:pStyle w:val="Compact"/>
            </w:pPr>
            <w:r>
              <w:t xml:space="preserve">Cuenta de Expo (EAS Build)</w:t>
            </w:r>
          </w:p>
        </w:tc>
        <w:tc>
          <w:tcPr/>
          <w:p>
            <w:pPr>
              <w:pStyle w:val="Compact"/>
            </w:pPr>
            <w:r>
              <w:t xml:space="preserve">1</w:t>
            </w:r>
          </w:p>
        </w:tc>
        <w:tc>
          <w:tcPr/>
          <w:p>
            <w:pPr>
              <w:pStyle w:val="Compact"/>
            </w:pPr>
            <w:r>
              <w:t xml:space="preserve">Compilar la versión de producción de la app</w:t>
            </w:r>
          </w:p>
        </w:tc>
        <w:tc>
          <w:tcPr/>
          <w:p>
            <w:pPr>
              <w:pStyle w:val="Compact"/>
            </w:pPr>
            <w:r>
              <w:t xml:space="preserve">0</w:t>
            </w:r>
          </w:p>
        </w:tc>
      </w:tr>
      <w:tr>
        <w:tc>
          <w:tcPr/>
          <w:p>
            <w:pPr>
              <w:pStyle w:val="Compact"/>
            </w:pPr>
            <w:r>
              <w:t xml:space="preserve">Correo transaccional (Amazon SES)</w:t>
            </w:r>
          </w:p>
        </w:tc>
        <w:tc>
          <w:tcPr/>
          <w:p>
            <w:pPr>
              <w:pStyle w:val="Compact"/>
            </w:pPr>
            <w:r>
              <w:t xml:space="preserve">3.000 correos al mes</w:t>
            </w:r>
          </w:p>
        </w:tc>
        <w:tc>
          <w:tcPr/>
          <w:p>
            <w:pPr>
              <w:pStyle w:val="Compact"/>
            </w:pPr>
            <w:r>
              <w:t xml:space="preserve">Bienvenida, reservas, recordatorios y recuperación de contraseña</w:t>
            </w:r>
          </w:p>
        </w:tc>
        <w:tc>
          <w:tcPr/>
          <w:p>
            <w:pPr>
              <w:pStyle w:val="Compact"/>
            </w:pPr>
            <w:r>
              <w:t xml:space="preserve">2.900 en el proyecto; 1.200 al mes después</w:t>
            </w:r>
          </w:p>
        </w:tc>
      </w:tr>
      <w:tr>
        <w:tc>
          <w:tcPr/>
          <w:p>
            <w:pPr>
              <w:pStyle w:val="Compact"/>
            </w:pPr>
            <w:r>
              <w:t xml:space="preserve">Monitoreo de disponibilidad (UptimeRobot)</w:t>
            </w:r>
          </w:p>
        </w:tc>
        <w:tc>
          <w:tcPr/>
          <w:p>
            <w:pPr>
              <w:pStyle w:val="Compact"/>
            </w:pPr>
            <w:r>
              <w:t xml:space="preserve">Hasta 50 monitores</w:t>
            </w:r>
          </w:p>
        </w:tc>
        <w:tc>
          <w:tcPr/>
          <w:p>
            <w:pPr>
              <w:pStyle w:val="Compact"/>
            </w:pPr>
            <w:r>
              <w:t xml:space="preserve">Avisar si la web, el gateway o algún servicio se cae</w:t>
            </w:r>
          </w:p>
        </w:tc>
        <w:tc>
          <w:tcPr/>
          <w:p>
            <w:pPr>
              <w:pStyle w:val="Compact"/>
            </w:pPr>
            <w:r>
              <w:t xml:space="preserve">0</w:t>
            </w:r>
          </w:p>
        </w:tc>
      </w:tr>
      <w:tr>
        <w:tc>
          <w:tcPr/>
          <w:p>
            <w:pPr>
              <w:pStyle w:val="Compact"/>
            </w:pPr>
            <w:r>
              <w:t xml:space="preserve">Teléfono Android de pruebas</w:t>
            </w:r>
          </w:p>
        </w:tc>
        <w:tc>
          <w:tcPr/>
          <w:p>
            <w:pPr>
              <w:pStyle w:val="Compact"/>
            </w:pPr>
            <w:r>
              <w:t xml:space="preserve">1</w:t>
            </w:r>
          </w:p>
        </w:tc>
        <w:tc>
          <w:tcPr/>
          <w:p>
            <w:pPr>
              <w:pStyle w:val="Compact"/>
            </w:pPr>
            <w:r>
              <w:t xml:space="preserve">Probar la app en un equipo real de gama de entrada</w:t>
            </w:r>
          </w:p>
        </w:tc>
        <w:tc>
          <w:tcPr/>
          <w:p>
            <w:pPr>
              <w:pStyle w:val="Compact"/>
            </w:pPr>
            <w:r>
              <w:t xml:space="preserve">450.000</w:t>
            </w:r>
          </w:p>
        </w:tc>
      </w:tr>
      <w:tr>
        <w:tc>
          <w:tcPr/>
          <w:p>
            <w:pPr>
              <w:pStyle w:val="Compact"/>
            </w:pPr>
            <w:r>
              <w:t xml:space="preserve">Desplazamientos al lavadero</w:t>
            </w:r>
          </w:p>
        </w:tc>
        <w:tc>
          <w:tcPr/>
          <w:p>
            <w:pPr>
              <w:pStyle w:val="Compact"/>
            </w:pPr>
            <w:r>
              <w:t xml:space="preserve">8 visitas</w:t>
            </w:r>
          </w:p>
        </w:tc>
        <w:tc>
          <w:tcPr/>
          <w:p>
            <w:pPr>
              <w:pStyle w:val="Compact"/>
            </w:pPr>
            <w:r>
              <w:t xml:space="preserve">Levantamiento, validaciones, aceptación, capacitación y salida a producción</w:t>
            </w:r>
          </w:p>
        </w:tc>
        <w:tc>
          <w:tcPr/>
          <w:p>
            <w:pPr>
              <w:pStyle w:val="Compact"/>
            </w:pPr>
            <w:r>
              <w:t xml:space="preserve">240.000</w:t>
            </w:r>
          </w:p>
        </w:tc>
      </w:tr>
      <w:tr>
        <w:tc>
          <w:tcPr/>
          <w:p>
            <w:pPr>
              <w:pStyle w:val="Compact"/>
            </w:pPr>
            <w:r>
              <w:t xml:space="preserve">Impresión</w:t>
            </w:r>
          </w:p>
        </w:tc>
        <w:tc>
          <w:tcPr/>
          <w:p>
            <w:pPr>
              <w:pStyle w:val="Compact"/>
            </w:pPr>
            <w:r>
              <w:t xml:space="preserve">1 lote</w:t>
            </w:r>
          </w:p>
        </w:tc>
        <w:tc>
          <w:tcPr/>
          <w:p>
            <w:pPr>
              <w:pStyle w:val="Compact"/>
            </w:pPr>
            <w:r>
              <w:t xml:space="preserve">Código QR de pago para el local y material de capacitación</w:t>
            </w:r>
          </w:p>
        </w:tc>
        <w:tc>
          <w:tcPr/>
          <w:p>
            <w:pPr>
              <w:pStyle w:val="Compact"/>
            </w:pPr>
            <w:r>
              <w:t xml:space="preserve">120.000</w:t>
            </w:r>
          </w:p>
        </w:tc>
      </w:tr>
    </w:tbl>
    <w:p>
      <w:r>
        <w:pict>
          <v:rect style="width:0;height:1.5pt" o:hralign="center" o:hrstd="t" o:hr="t"/>
        </w:pict>
      </w:r>
    </w:p>
    <w:bookmarkEnd w:id="32"/>
    <w:bookmarkStart w:id="42" w:name="X944ec4a53f5e631a21e4e36471c0c39d5ae107e"/>
    <w:p>
      <w:pPr>
        <w:pStyle w:val="Heading2"/>
      </w:pPr>
      <w:r>
        <w:t xml:space="preserve">6. Cronograma</w:t>
      </w:r>
    </w:p>
    <w:p>
      <w:pPr>
        <w:pStyle w:val="FirstParagraph"/>
      </w:pPr>
      <w:r>
        <w:rPr>
          <w:b/>
          <w:bCs/>
        </w:rPr>
        <w:t xml:space="preserve">Tabla 9</w:t>
      </w:r>
      <w:r>
        <w:t xml:space="preserve"> </w:t>
      </w:r>
      <w:r>
        <w:rPr>
          <w:i/>
          <w:iCs/>
        </w:rPr>
        <w:t xml:space="preserve">Cronograma por Fases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Fase</w:t>
            </w:r>
          </w:p>
        </w:tc>
        <w:tc>
          <w:tcPr/>
          <w:p>
            <w:pPr>
              <w:pStyle w:val="Compact"/>
            </w:pPr>
            <w:r>
              <w:t xml:space="preserve">Depende de</w:t>
            </w:r>
          </w:p>
        </w:tc>
        <w:tc>
          <w:tcPr/>
          <w:p>
            <w:pPr>
              <w:pStyle w:val="Compact"/>
            </w:pPr>
            <w:r>
              <w:t xml:space="preserve">Semanas</w:t>
            </w:r>
          </w:p>
        </w:tc>
        <w:tc>
          <w:tcPr/>
          <w:p>
            <w:pPr>
              <w:pStyle w:val="Compact"/>
            </w:pPr>
            <w:r>
              <w:t xml:space="preserve">Línea de tiempo</w:t>
            </w:r>
          </w:p>
        </w:tc>
        <w:tc>
          <w:tcPr/>
          <w:p>
            <w:pPr>
              <w:pStyle w:val="Compact"/>
            </w:pPr>
            <w:r>
              <w:t xml:space="preserve">Esfuerzo (h)</w:t>
            </w:r>
          </w:p>
        </w:tc>
        <w:tc>
          <w:tcPr/>
          <w:p>
            <w:pPr>
              <w:pStyle w:val="Compact"/>
            </w:pPr>
            <w:r>
              <w:t xml:space="preserve">Hito al cerrar</w:t>
            </w:r>
          </w:p>
        </w:tc>
      </w:tr>
      <w:tr>
        <w:tc>
          <w:tcPr/>
          <w:p>
            <w:pPr>
              <w:pStyle w:val="Compact"/>
            </w:pPr>
            <w:r>
              <w:rPr>
                <w:b/>
                <w:bCs/>
              </w:rPr>
              <w:t xml:space="preserve">Semana</w:t>
            </w:r>
          </w:p>
        </w:tc>
        <w:tc>
          <w:tcPr/>
          <w:p>
            <w:pPr>
              <w:pStyle w:val="Compact"/>
            </w:pPr>
          </w:p>
        </w:tc>
        <w:tc>
          <w:tcPr/>
          <w:p>
            <w:pPr>
              <w:pStyle w:val="Compact"/>
            </w:pPr>
          </w:p>
        </w:tc>
        <w:tc>
          <w:tcPr/>
          <w:p>
            <w:pPr>
              <w:pStyle w:val="Compact"/>
            </w:pPr>
            <w:r>
              <w:rPr>
                <w:rStyle w:val="VerbatimChar"/>
              </w:rPr>
              <w:t xml:space="preserve">1···5····10···15···20···25··</w:t>
            </w:r>
          </w:p>
        </w:tc>
        <w:tc>
          <w:tcPr/>
          <w:p>
            <w:pPr>
              <w:pStyle w:val="Compact"/>
            </w:pPr>
          </w:p>
        </w:tc>
        <w:tc>
          <w:tcPr/>
          <w:p>
            <w:pPr>
              <w:pStyle w:val="Compact"/>
            </w:pPr>
          </w:p>
        </w:tc>
      </w:tr>
      <w:tr>
        <w:tc>
          <w:tcPr/>
          <w:p>
            <w:pPr>
              <w:pStyle w:val="Compact"/>
            </w:pPr>
            <w:r>
              <w:t xml:space="preserve">1. Inicio y requisitos</w:t>
            </w:r>
          </w:p>
        </w:tc>
        <w:tc>
          <w:tcPr/>
          <w:p>
            <w:pPr>
              <w:pStyle w:val="Compact"/>
            </w:pPr>
            <w:r>
              <w:t xml:space="preserve">—</w:t>
            </w:r>
          </w:p>
        </w:tc>
        <w:tc>
          <w:tcPr/>
          <w:p>
            <w:pPr>
              <w:pStyle w:val="Compact"/>
            </w:pPr>
            <w:r>
              <w:t xml:space="preserve">S1–S3</w:t>
            </w:r>
          </w:p>
        </w:tc>
        <w:tc>
          <w:tcPr/>
          <w:p>
            <w:pPr>
              <w:pStyle w:val="Compact"/>
            </w:pPr>
            <w:r>
              <w:rPr>
                <w:rStyle w:val="VerbatimChar"/>
              </w:rPr>
              <w:t xml:space="preserve">███·························</w:t>
            </w:r>
          </w:p>
        </w:tc>
        <w:tc>
          <w:tcPr/>
          <w:p>
            <w:pPr>
              <w:pStyle w:val="Compact"/>
            </w:pPr>
            <w:r>
              <w:t xml:space="preserve">180</w:t>
            </w:r>
          </w:p>
        </w:tc>
        <w:tc>
          <w:tcPr/>
          <w:p>
            <w:pPr>
              <w:pStyle w:val="Compact"/>
            </w:pPr>
            <w:r>
              <w:t xml:space="preserve">◆ H1 Requisitos aprobados (S3)</w:t>
            </w:r>
          </w:p>
        </w:tc>
      </w:tr>
      <w:tr>
        <w:tc>
          <w:tcPr/>
          <w:p>
            <w:pPr>
              <w:pStyle w:val="Compact"/>
            </w:pPr>
            <w:r>
              <w:t xml:space="preserve">2. Análisis y diseño</w:t>
            </w:r>
          </w:p>
        </w:tc>
        <w:tc>
          <w:tcPr/>
          <w:p>
            <w:pPr>
              <w:pStyle w:val="Compact"/>
            </w:pPr>
            <w:r>
              <w:t xml:space="preserve">F1</w:t>
            </w:r>
          </w:p>
        </w:tc>
        <w:tc>
          <w:tcPr/>
          <w:p>
            <w:pPr>
              <w:pStyle w:val="Compact"/>
            </w:pPr>
            <w:r>
              <w:t xml:space="preserve">S4–S6</w:t>
            </w:r>
          </w:p>
        </w:tc>
        <w:tc>
          <w:tcPr/>
          <w:p>
            <w:pPr>
              <w:pStyle w:val="Compact"/>
            </w:pPr>
            <w:r>
              <w:rPr>
                <w:rStyle w:val="VerbatimChar"/>
              </w:rPr>
              <w:t xml:space="preserve">···███······················</w:t>
            </w:r>
          </w:p>
        </w:tc>
        <w:tc>
          <w:tcPr/>
          <w:p>
            <w:pPr>
              <w:pStyle w:val="Compact"/>
            </w:pPr>
            <w:r>
              <w:t xml:space="preserve">344</w:t>
            </w:r>
          </w:p>
        </w:tc>
        <w:tc>
          <w:tcPr/>
          <w:p>
            <w:pPr>
              <w:pStyle w:val="Compact"/>
            </w:pPr>
            <w:r>
              <w:t xml:space="preserve">◆ H2 Diseño aprobado (S6)</w:t>
            </w:r>
          </w:p>
        </w:tc>
      </w:tr>
      <w:tr>
        <w:tc>
          <w:tcPr/>
          <w:p>
            <w:pPr>
              <w:pStyle w:val="Compact"/>
            </w:pPr>
            <w:r>
              <w:t xml:space="preserve">3. Base técnica</w:t>
            </w:r>
          </w:p>
        </w:tc>
        <w:tc>
          <w:tcPr/>
          <w:p>
            <w:pPr>
              <w:pStyle w:val="Compact"/>
            </w:pPr>
            <w:r>
              <w:t xml:space="preserve">F2</w:t>
            </w:r>
          </w:p>
        </w:tc>
        <w:tc>
          <w:tcPr/>
          <w:p>
            <w:pPr>
              <w:pStyle w:val="Compact"/>
            </w:pPr>
            <w:r>
              <w:t xml:space="preserve">S5–S7</w:t>
            </w:r>
          </w:p>
        </w:tc>
        <w:tc>
          <w:tcPr/>
          <w:p>
            <w:pPr>
              <w:pStyle w:val="Compact"/>
            </w:pPr>
            <w:r>
              <w:rPr>
                <w:rStyle w:val="VerbatimChar"/>
              </w:rPr>
              <w:t xml:space="preserve">····███·····················</w:t>
            </w:r>
          </w:p>
        </w:tc>
        <w:tc>
          <w:tcPr/>
          <w:p>
            <w:pPr>
              <w:pStyle w:val="Compact"/>
            </w:pPr>
            <w:r>
              <w:t xml:space="preserve">168</w:t>
            </w:r>
          </w:p>
        </w:tc>
        <w:tc>
          <w:tcPr/>
          <w:p>
            <w:pPr>
              <w:pStyle w:val="Compact"/>
            </w:pPr>
            <w:r>
              <w:t xml:space="preserve">—</w:t>
            </w:r>
          </w:p>
        </w:tc>
      </w:tr>
      <w:tr>
        <w:tc>
          <w:tcPr/>
          <w:p>
            <w:pPr>
              <w:pStyle w:val="Compact"/>
            </w:pPr>
            <w:r>
              <w:t xml:space="preserve">4. Construcción del backend</w:t>
            </w:r>
          </w:p>
        </w:tc>
        <w:tc>
          <w:tcPr/>
          <w:p>
            <w:pPr>
              <w:pStyle w:val="Compact"/>
            </w:pPr>
            <w:r>
              <w:t xml:space="preserve">F3</w:t>
            </w:r>
          </w:p>
        </w:tc>
        <w:tc>
          <w:tcPr/>
          <w:p>
            <w:pPr>
              <w:pStyle w:val="Compact"/>
            </w:pPr>
            <w:r>
              <w:t xml:space="preserve">S7–S17</w:t>
            </w:r>
          </w:p>
        </w:tc>
        <w:tc>
          <w:tcPr/>
          <w:p>
            <w:pPr>
              <w:pStyle w:val="Compact"/>
            </w:pPr>
            <w:r>
              <w:rPr>
                <w:rStyle w:val="VerbatimChar"/>
              </w:rPr>
              <w:t xml:space="preserve">······███████████···········</w:t>
            </w:r>
          </w:p>
        </w:tc>
        <w:tc>
          <w:tcPr/>
          <w:p>
            <w:pPr>
              <w:pStyle w:val="Compact"/>
            </w:pPr>
            <w:r>
              <w:t xml:space="preserve">824</w:t>
            </w:r>
          </w:p>
        </w:tc>
        <w:tc>
          <w:tcPr/>
          <w:p>
            <w:pPr>
              <w:pStyle w:val="Compact"/>
            </w:pPr>
            <w:r>
              <w:t xml:space="preserve">◆ H3 Backend integrado (S17)</w:t>
            </w:r>
          </w:p>
        </w:tc>
      </w:tr>
      <w:tr>
        <w:tc>
          <w:tcPr/>
          <w:p>
            <w:pPr>
              <w:pStyle w:val="Compact"/>
            </w:pPr>
            <w:r>
              <w:t xml:space="preserve">5. Construcción de la app web</w:t>
            </w:r>
          </w:p>
        </w:tc>
        <w:tc>
          <w:tcPr/>
          <w:p>
            <w:pPr>
              <w:pStyle w:val="Compact"/>
            </w:pPr>
            <w:r>
              <w:t xml:space="preserve">F2, F3</w:t>
            </w:r>
          </w:p>
        </w:tc>
        <w:tc>
          <w:tcPr/>
          <w:p>
            <w:pPr>
              <w:pStyle w:val="Compact"/>
            </w:pPr>
            <w:r>
              <w:t xml:space="preserve">S7–S18</w:t>
            </w:r>
          </w:p>
        </w:tc>
        <w:tc>
          <w:tcPr/>
          <w:p>
            <w:pPr>
              <w:pStyle w:val="Compact"/>
            </w:pPr>
            <w:r>
              <w:rPr>
                <w:rStyle w:val="VerbatimChar"/>
              </w:rPr>
              <w:t xml:space="preserve">······█████████··█··········</w:t>
            </w:r>
          </w:p>
        </w:tc>
        <w:tc>
          <w:tcPr/>
          <w:p>
            <w:pPr>
              <w:pStyle w:val="Compact"/>
            </w:pPr>
            <w:r>
              <w:t xml:space="preserve">352</w:t>
            </w:r>
          </w:p>
        </w:tc>
        <w:tc>
          <w:tcPr/>
          <w:p>
            <w:pPr>
              <w:pStyle w:val="Compact"/>
            </w:pPr>
            <w:r>
              <w:t xml:space="preserve">—</w:t>
            </w:r>
          </w:p>
        </w:tc>
      </w:tr>
      <w:tr>
        <w:tc>
          <w:tcPr/>
          <w:p>
            <w:pPr>
              <w:pStyle w:val="Compact"/>
            </w:pPr>
            <w:r>
              <w:t xml:space="preserve">6. Construcción de la app móvil</w:t>
            </w:r>
          </w:p>
        </w:tc>
        <w:tc>
          <w:tcPr/>
          <w:p>
            <w:pPr>
              <w:pStyle w:val="Compact"/>
            </w:pPr>
            <w:r>
              <w:t xml:space="preserve">F3, F5</w:t>
            </w:r>
          </w:p>
        </w:tc>
        <w:tc>
          <w:tcPr/>
          <w:p>
            <w:pPr>
              <w:pStyle w:val="Compact"/>
            </w:pPr>
            <w:r>
              <w:t xml:space="preserve">S10–S18</w:t>
            </w:r>
          </w:p>
        </w:tc>
        <w:tc>
          <w:tcPr/>
          <w:p>
            <w:pPr>
              <w:pStyle w:val="Compact"/>
            </w:pPr>
            <w:r>
              <w:rPr>
                <w:rStyle w:val="VerbatimChar"/>
              </w:rPr>
              <w:t xml:space="preserve">·········█████████··········</w:t>
            </w:r>
          </w:p>
        </w:tc>
        <w:tc>
          <w:tcPr/>
          <w:p>
            <w:pPr>
              <w:pStyle w:val="Compact"/>
            </w:pPr>
            <w:r>
              <w:t xml:space="preserve">328</w:t>
            </w:r>
          </w:p>
        </w:tc>
        <w:tc>
          <w:tcPr/>
          <w:p>
            <w:pPr>
              <w:pStyle w:val="Compact"/>
            </w:pPr>
            <w:r>
              <w:t xml:space="preserve">—</w:t>
            </w:r>
          </w:p>
        </w:tc>
      </w:tr>
      <w:tr>
        <w:tc>
          <w:tcPr/>
          <w:p>
            <w:pPr>
              <w:pStyle w:val="Compact"/>
            </w:pPr>
            <w:r>
              <w:t xml:space="preserve">7. Pruebas</w:t>
            </w:r>
          </w:p>
        </w:tc>
        <w:tc>
          <w:tcPr/>
          <w:p>
            <w:pPr>
              <w:pStyle w:val="Compact"/>
            </w:pPr>
            <w:r>
              <w:t xml:space="preserve">F2, F4, F5, F6</w:t>
            </w:r>
          </w:p>
        </w:tc>
        <w:tc>
          <w:tcPr/>
          <w:p>
            <w:pPr>
              <w:pStyle w:val="Compact"/>
            </w:pPr>
            <w:r>
              <w:t xml:space="preserve">S6–S23</w:t>
            </w:r>
          </w:p>
        </w:tc>
        <w:tc>
          <w:tcPr/>
          <w:p>
            <w:pPr>
              <w:pStyle w:val="Compact"/>
            </w:pPr>
            <w:r>
              <w:rPr>
                <w:rStyle w:val="VerbatimChar"/>
              </w:rPr>
              <w:t xml:space="preserve">·····██··██████████████·····</w:t>
            </w:r>
          </w:p>
        </w:tc>
        <w:tc>
          <w:tcPr/>
          <w:p>
            <w:pPr>
              <w:pStyle w:val="Compact"/>
            </w:pPr>
            <w:r>
              <w:t xml:space="preserve">778</w:t>
            </w:r>
          </w:p>
        </w:tc>
        <w:tc>
          <w:tcPr/>
          <w:p>
            <w:pPr>
              <w:pStyle w:val="Compact"/>
            </w:pPr>
            <w:r>
              <w:t xml:space="preserve">◆ H4 Aceptación del cliente (S22)</w:t>
            </w:r>
          </w:p>
        </w:tc>
      </w:tr>
      <w:tr>
        <w:tc>
          <w:tcPr/>
          <w:p>
            <w:pPr>
              <w:pStyle w:val="Compact"/>
            </w:pPr>
            <w:r>
              <w:t xml:space="preserve">8. Despliegue y salida a producción</w:t>
            </w:r>
          </w:p>
        </w:tc>
        <w:tc>
          <w:tcPr/>
          <w:p>
            <w:pPr>
              <w:pStyle w:val="Compact"/>
            </w:pPr>
            <w:r>
              <w:t xml:space="preserve">F6, F7</w:t>
            </w:r>
          </w:p>
        </w:tc>
        <w:tc>
          <w:tcPr/>
          <w:p>
            <w:pPr>
              <w:pStyle w:val="Compact"/>
            </w:pPr>
            <w:r>
              <w:t xml:space="preserve">S18–S23</w:t>
            </w:r>
          </w:p>
        </w:tc>
        <w:tc>
          <w:tcPr/>
          <w:p>
            <w:pPr>
              <w:pStyle w:val="Compact"/>
            </w:pPr>
            <w:r>
              <w:rPr>
                <w:rStyle w:val="VerbatimChar"/>
              </w:rPr>
              <w:t xml:space="preserve">·················██████·····</w:t>
            </w:r>
          </w:p>
        </w:tc>
        <w:tc>
          <w:tcPr/>
          <w:p>
            <w:pPr>
              <w:pStyle w:val="Compact"/>
            </w:pPr>
            <w:r>
              <w:t xml:space="preserve">170</w:t>
            </w:r>
          </w:p>
        </w:tc>
        <w:tc>
          <w:tcPr/>
          <w:p>
            <w:pPr>
              <w:pStyle w:val="Compact"/>
            </w:pPr>
            <w:r>
              <w:t xml:space="preserve">◆ H5 Sistema en producción (S23)</w:t>
            </w:r>
          </w:p>
        </w:tc>
      </w:tr>
      <w:tr>
        <w:tc>
          <w:tcPr/>
          <w:p>
            <w:pPr>
              <w:pStyle w:val="Compact"/>
            </w:pPr>
            <w:r>
              <w:t xml:space="preserve">9. Estabilización y cierre</w:t>
            </w:r>
          </w:p>
        </w:tc>
        <w:tc>
          <w:tcPr/>
          <w:p>
            <w:pPr>
              <w:pStyle w:val="Compact"/>
            </w:pPr>
            <w:r>
              <w:t xml:space="preserve">F8</w:t>
            </w:r>
          </w:p>
        </w:tc>
        <w:tc>
          <w:tcPr/>
          <w:p>
            <w:pPr>
              <w:pStyle w:val="Compact"/>
            </w:pPr>
            <w:r>
              <w:t xml:space="preserve">S24–S28</w:t>
            </w:r>
          </w:p>
        </w:tc>
        <w:tc>
          <w:tcPr/>
          <w:p>
            <w:pPr>
              <w:pStyle w:val="Compact"/>
            </w:pPr>
            <w:r>
              <w:rPr>
                <w:rStyle w:val="VerbatimChar"/>
              </w:rPr>
              <w:t xml:space="preserve">·······················█████</w:t>
            </w:r>
          </w:p>
        </w:tc>
        <w:tc>
          <w:tcPr/>
          <w:p>
            <w:pPr>
              <w:pStyle w:val="Compact"/>
            </w:pPr>
            <w:r>
              <w:t xml:space="preserve">228</w:t>
            </w:r>
          </w:p>
        </w:tc>
        <w:tc>
          <w:tcPr/>
          <w:p>
            <w:pPr>
              <w:pStyle w:val="Compact"/>
            </w:pPr>
            <w:r>
              <w:t xml:space="preserve">◆ H6 Cierre del proyecto (S28)</w:t>
            </w:r>
          </w:p>
        </w:tc>
      </w:tr>
      <w:tr>
        <w:tc>
          <w:tcPr/>
          <w:p>
            <w:pPr>
              <w:pStyle w:val="Compact"/>
            </w:pPr>
            <w:r>
              <w:t xml:space="preserve">Gestión y seguimiento semanal con el lavadero</w:t>
            </w:r>
          </w:p>
        </w:tc>
        <w:tc>
          <w:tcPr/>
          <w:p>
            <w:pPr>
              <w:pStyle w:val="Compact"/>
            </w:pPr>
            <w:r>
              <w:t xml:space="preserve">Transversal</w:t>
            </w:r>
          </w:p>
        </w:tc>
        <w:tc>
          <w:tcPr/>
          <w:p>
            <w:pPr>
              <w:pStyle w:val="Compact"/>
            </w:pPr>
            <w:r>
              <w:t xml:space="preserve">S4–S23</w:t>
            </w:r>
          </w:p>
        </w:tc>
        <w:tc>
          <w:tcPr/>
          <w:p>
            <w:pPr>
              <w:pStyle w:val="Compact"/>
            </w:pPr>
            <w:r>
              <w:rPr>
                <w:rStyle w:val="VerbatimChar"/>
              </w:rPr>
              <w:t xml:space="preserve">···████████████████████·····</w:t>
            </w:r>
          </w:p>
        </w:tc>
        <w:tc>
          <w:tcPr/>
          <w:p>
            <w:pPr>
              <w:pStyle w:val="Compact"/>
            </w:pPr>
            <w:r>
              <w:t xml:space="preserve">174</w:t>
            </w:r>
          </w:p>
        </w:tc>
        <w:tc>
          <w:tcPr/>
          <w:p>
            <w:pPr>
              <w:pStyle w:val="Compact"/>
            </w:pPr>
            <w:r>
              <w:t xml:space="preserve">—</w:t>
            </w:r>
          </w:p>
        </w:tc>
      </w:tr>
      <w:tr>
        <w:tc>
          <w:tcPr/>
          <w:p>
            <w:pPr>
              <w:pStyle w:val="Compact"/>
            </w:pPr>
            <w:r>
              <w:rPr>
                <w:b/>
                <w:bCs/>
              </w:rPr>
              <w:t xml:space="preserve">Total</w:t>
            </w:r>
          </w:p>
        </w:tc>
        <w:tc>
          <w:tcPr/>
          <w:p>
            <w:pPr>
              <w:pStyle w:val="Compact"/>
            </w:pPr>
          </w:p>
        </w:tc>
        <w:tc>
          <w:tcPr/>
          <w:p>
            <w:pPr>
              <w:pStyle w:val="Compact"/>
            </w:pPr>
            <w:r>
              <w:rPr>
                <w:b/>
                <w:bCs/>
              </w:rPr>
              <w:t xml:space="preserve">28 semanas</w:t>
            </w:r>
          </w:p>
        </w:tc>
        <w:tc>
          <w:tcPr/>
          <w:p>
            <w:pPr>
              <w:pStyle w:val="Compact"/>
            </w:pPr>
          </w:p>
        </w:tc>
        <w:tc>
          <w:tcPr/>
          <w:p>
            <w:pPr>
              <w:pStyle w:val="Compact"/>
            </w:pPr>
            <w:r>
              <w:rPr>
                <w:b/>
                <w:bCs/>
              </w:rPr>
              <w:t xml:space="preserve">3.546</w:t>
            </w:r>
          </w:p>
        </w:tc>
        <w:tc>
          <w:tcPr/>
          <w:p>
            <w:pPr>
              <w:pStyle w:val="Compact"/>
            </w:pPr>
          </w:p>
        </w:tc>
      </w:tr>
    </w:tbl>
    <w:p>
      <w:pPr>
        <w:pStyle w:val="BodyText"/>
      </w:pPr>
      <w:r>
        <w:rPr>
          <w:i/>
          <w:iCs/>
        </w:rPr>
        <w:t xml:space="preserve">Nota.</w:t>
      </w:r>
      <w:r>
        <w:t xml:space="preserve"> </w:t>
      </w:r>
      <w:r>
        <w:t xml:space="preserve">S = semana del proyecto; la semana 1 es la de firma del contrato. Cada semana tiene 5 días hábiles de 8 horas. █ = semana con trabajo en la fase; ◆ = hito. El esfuerzo suma las horas de todas las personas que participan.</w:t>
      </w:r>
    </w:p>
    <w:bookmarkStart w:id="33" w:name="fase-1-inicio-y-requisitos-s1s3"/>
    <w:p>
      <w:pPr>
        <w:pStyle w:val="Heading4"/>
      </w:pPr>
      <w:r>
        <w:t xml:space="preserve">Fase 1. Inicio y requisitos (S1–S3)</w:t>
      </w:r>
    </w:p>
    <w:p>
      <w:pPr>
        <w:pStyle w:val="FirstParagraph"/>
      </w:pPr>
      <w:r>
        <w:rPr>
          <w:b/>
          <w:bCs/>
        </w:rPr>
        <w:t xml:space="preserve">Tabla 10</w:t>
      </w:r>
      <w:r>
        <w:t xml:space="preserve"> </w:t>
      </w:r>
      <w:r>
        <w:rPr>
          <w:i/>
          <w:iCs/>
        </w:rPr>
        <w:t xml:space="preserve">Tareas de la Fase 1: Inicio y Requisitos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ID</w:t>
            </w:r>
          </w:p>
        </w:tc>
        <w:tc>
          <w:tcPr/>
          <w:p>
            <w:pPr>
              <w:pStyle w:val="Compact"/>
            </w:pPr>
            <w:r>
              <w:t xml:space="preserve">Tarea</w:t>
            </w:r>
          </w:p>
        </w:tc>
        <w:tc>
          <w:tcPr/>
          <w:p>
            <w:pPr>
              <w:pStyle w:val="Compact"/>
            </w:pPr>
            <w:r>
              <w:t xml:space="preserve">Depende de</w:t>
            </w:r>
          </w:p>
        </w:tc>
        <w:tc>
          <w:tcPr/>
          <w:p>
            <w:pPr>
              <w:pStyle w:val="Compact"/>
            </w:pPr>
            <w:r>
              <w:t xml:space="preserve">Duración (días hábiles)</w:t>
            </w:r>
          </w:p>
        </w:tc>
        <w:tc>
          <w:tcPr/>
          <w:p>
            <w:pPr>
              <w:pStyle w:val="Compact"/>
            </w:pPr>
            <w:r>
              <w:t xml:space="preserve">Semanas</w:t>
            </w:r>
          </w:p>
        </w:tc>
        <w:tc>
          <w:tcPr/>
          <w:p>
            <w:pPr>
              <w:pStyle w:val="Compact"/>
            </w:pPr>
            <w:r>
              <w:t xml:space="preserve">Esfuerzo (h)</w:t>
            </w:r>
          </w:p>
        </w:tc>
        <w:tc>
          <w:tcPr/>
          <w:p>
            <w:pPr>
              <w:pStyle w:val="Compact"/>
            </w:pPr>
            <w:r>
              <w:t xml:space="preserve">Responsables</w:t>
            </w:r>
          </w:p>
        </w:tc>
      </w:tr>
      <w:tr>
        <w:tc>
          <w:tcPr/>
          <w:p>
            <w:pPr>
              <w:pStyle w:val="Compact"/>
            </w:pPr>
            <w:r>
              <w:t xml:space="preserve">1.1</w:t>
            </w:r>
          </w:p>
        </w:tc>
        <w:tc>
          <w:tcPr/>
          <w:p>
            <w:pPr>
              <w:pStyle w:val="Compact"/>
            </w:pPr>
            <w:r>
              <w:t xml:space="preserve">Reunión de arranque con el lavadero: alcance, roles y plan de trabajo</w:t>
            </w:r>
          </w:p>
        </w:tc>
        <w:tc>
          <w:tcPr/>
          <w:p>
            <w:pPr>
              <w:pStyle w:val="Compact"/>
            </w:pPr>
            <w:r>
              <w:t xml:space="preserve">—</w:t>
            </w:r>
          </w:p>
        </w:tc>
        <w:tc>
          <w:tcPr/>
          <w:p>
            <w:pPr>
              <w:pStyle w:val="Compact"/>
            </w:pPr>
            <w:r>
              <w:t xml:space="preserve">2</w:t>
            </w:r>
          </w:p>
        </w:tc>
        <w:tc>
          <w:tcPr/>
          <w:p>
            <w:pPr>
              <w:pStyle w:val="Compact"/>
            </w:pPr>
            <w:r>
              <w:t xml:space="preserve">S1</w:t>
            </w:r>
          </w:p>
        </w:tc>
        <w:tc>
          <w:tcPr/>
          <w:p>
            <w:pPr>
              <w:pStyle w:val="Compact"/>
            </w:pPr>
            <w:r>
              <w:t xml:space="preserve">32</w:t>
            </w:r>
          </w:p>
        </w:tc>
        <w:tc>
          <w:tcPr/>
          <w:p>
            <w:pPr>
              <w:pStyle w:val="Compact"/>
            </w:pPr>
            <w:r>
              <w:t xml:space="preserve">Líder de proyecto, Líder de backend, Líder de frontend</w:t>
            </w:r>
          </w:p>
        </w:tc>
      </w:tr>
      <w:tr>
        <w:tc>
          <w:tcPr/>
          <w:p>
            <w:pPr>
              <w:pStyle w:val="Compact"/>
            </w:pPr>
            <w:r>
              <w:t xml:space="preserve">1.2</w:t>
            </w:r>
          </w:p>
        </w:tc>
        <w:tc>
          <w:tcPr/>
          <w:p>
            <w:pPr>
              <w:pStyle w:val="Compact"/>
            </w:pPr>
            <w:r>
              <w:t xml:space="preserve">Levantamiento de requisitos: entrevistas y observación de la operación del lavadero</w:t>
            </w:r>
          </w:p>
        </w:tc>
        <w:tc>
          <w:tcPr/>
          <w:p>
            <w:pPr>
              <w:pStyle w:val="Compact"/>
            </w:pPr>
            <w:r>
              <w:t xml:space="preserve">1.1</w:t>
            </w:r>
          </w:p>
        </w:tc>
        <w:tc>
          <w:tcPr/>
          <w:p>
            <w:pPr>
              <w:pStyle w:val="Compact"/>
            </w:pPr>
            <w:r>
              <w:t xml:space="preserve">5</w:t>
            </w:r>
          </w:p>
        </w:tc>
        <w:tc>
          <w:tcPr/>
          <w:p>
            <w:pPr>
              <w:pStyle w:val="Compact"/>
            </w:pPr>
            <w:r>
              <w:t xml:space="preserve">S1–S2</w:t>
            </w:r>
          </w:p>
        </w:tc>
        <w:tc>
          <w:tcPr/>
          <w:p>
            <w:pPr>
              <w:pStyle w:val="Compact"/>
            </w:pPr>
            <w:r>
              <w:t xml:space="preserve">60</w:t>
            </w:r>
          </w:p>
        </w:tc>
        <w:tc>
          <w:tcPr/>
          <w:p>
            <w:pPr>
              <w:pStyle w:val="Compact"/>
            </w:pPr>
            <w:r>
              <w:t xml:space="preserve">Líder de proyecto, Líder de frontend</w:t>
            </w:r>
          </w:p>
        </w:tc>
      </w:tr>
      <w:tr>
        <w:tc>
          <w:tcPr/>
          <w:p>
            <w:pPr>
              <w:pStyle w:val="Compact"/>
            </w:pPr>
            <w:r>
              <w:t xml:space="preserve">1.3</w:t>
            </w:r>
          </w:p>
        </w:tc>
        <w:tc>
          <w:tcPr/>
          <w:p>
            <w:pPr>
              <w:pStyle w:val="Compact"/>
            </w:pPr>
            <w:r>
              <w:t xml:space="preserve">Especificación de requisitos (41 RF, 12 RNF) y casos de uso</w:t>
            </w:r>
          </w:p>
        </w:tc>
        <w:tc>
          <w:tcPr/>
          <w:p>
            <w:pPr>
              <w:pStyle w:val="Compact"/>
            </w:pPr>
            <w:r>
              <w:t xml:space="preserve">1.2</w:t>
            </w:r>
          </w:p>
        </w:tc>
        <w:tc>
          <w:tcPr/>
          <w:p>
            <w:pPr>
              <w:pStyle w:val="Compact"/>
            </w:pPr>
            <w:r>
              <w:t xml:space="preserve">6</w:t>
            </w:r>
          </w:p>
        </w:tc>
        <w:tc>
          <w:tcPr/>
          <w:p>
            <w:pPr>
              <w:pStyle w:val="Compact"/>
            </w:pPr>
            <w:r>
              <w:t xml:space="preserve">S2–S3</w:t>
            </w:r>
          </w:p>
        </w:tc>
        <w:tc>
          <w:tcPr/>
          <w:p>
            <w:pPr>
              <w:pStyle w:val="Compact"/>
            </w:pPr>
            <w:r>
              <w:t xml:space="preserve">72</w:t>
            </w:r>
          </w:p>
        </w:tc>
        <w:tc>
          <w:tcPr/>
          <w:p>
            <w:pPr>
              <w:pStyle w:val="Compact"/>
            </w:pPr>
            <w:r>
              <w:t xml:space="preserve">Líder de proyecto, Líder de backend</w:t>
            </w:r>
          </w:p>
        </w:tc>
      </w:tr>
      <w:tr>
        <w:tc>
          <w:tcPr/>
          <w:p>
            <w:pPr>
              <w:pStyle w:val="Compact"/>
            </w:pPr>
            <w:r>
              <w:t xml:space="preserve">1.4</w:t>
            </w:r>
          </w:p>
        </w:tc>
        <w:tc>
          <w:tcPr/>
          <w:p>
            <w:pPr>
              <w:pStyle w:val="Compact"/>
            </w:pPr>
            <w:r>
              <w:t xml:space="preserve">Revisión y aprobación de los requisitos con el cliente</w:t>
            </w:r>
          </w:p>
        </w:tc>
        <w:tc>
          <w:tcPr/>
          <w:p>
            <w:pPr>
              <w:pStyle w:val="Compact"/>
            </w:pPr>
            <w:r>
              <w:t xml:space="preserve">1.3</w:t>
            </w:r>
          </w:p>
        </w:tc>
        <w:tc>
          <w:tcPr/>
          <w:p>
            <w:pPr>
              <w:pStyle w:val="Compact"/>
            </w:pPr>
            <w:r>
              <w:t xml:space="preserve">2</w:t>
            </w:r>
          </w:p>
        </w:tc>
        <w:tc>
          <w:tcPr/>
          <w:p>
            <w:pPr>
              <w:pStyle w:val="Compact"/>
            </w:pPr>
            <w:r>
              <w:t xml:space="preserve">S3</w:t>
            </w:r>
          </w:p>
        </w:tc>
        <w:tc>
          <w:tcPr/>
          <w:p>
            <w:pPr>
              <w:pStyle w:val="Compact"/>
            </w:pPr>
            <w:r>
              <w:t xml:space="preserve">16</w:t>
            </w:r>
          </w:p>
        </w:tc>
        <w:tc>
          <w:tcPr/>
          <w:p>
            <w:pPr>
              <w:pStyle w:val="Compact"/>
            </w:pPr>
            <w:r>
              <w:t xml:space="preserve">Líder de proyecto</w:t>
            </w:r>
          </w:p>
        </w:tc>
      </w:tr>
      <w:tr>
        <w:tc>
          <w:tcPr/>
          <w:p>
            <w:pPr>
              <w:pStyle w:val="Compact"/>
            </w:pPr>
            <w:r>
              <w:t xml:space="preserve">◆ H1</w:t>
            </w:r>
          </w:p>
        </w:tc>
        <w:tc>
          <w:tcPr/>
          <w:p>
            <w:pPr>
              <w:pStyle w:val="Compact"/>
            </w:pPr>
            <w:r>
              <w:rPr>
                <w:b/>
                <w:bCs/>
              </w:rPr>
              <w:t xml:space="preserve">Requisitos aprobados</w:t>
            </w:r>
          </w:p>
        </w:tc>
        <w:tc>
          <w:tcPr/>
          <w:p>
            <w:pPr>
              <w:pStyle w:val="Compact"/>
            </w:pPr>
            <w:r>
              <w:t xml:space="preserve">1.4</w:t>
            </w:r>
          </w:p>
        </w:tc>
        <w:tc>
          <w:tcPr/>
          <w:p>
            <w:pPr>
              <w:pStyle w:val="Compact"/>
            </w:pPr>
            <w:r>
              <w:t xml:space="preserve">0</w:t>
            </w:r>
          </w:p>
        </w:tc>
        <w:tc>
          <w:tcPr/>
          <w:p>
            <w:pPr>
              <w:pStyle w:val="Compact"/>
            </w:pPr>
            <w:r>
              <w:t xml:space="preserve">S3</w:t>
            </w:r>
          </w:p>
        </w:tc>
        <w:tc>
          <w:tcPr/>
          <w:p>
            <w:pPr>
              <w:pStyle w:val="Compact"/>
            </w:pPr>
            <w:r>
              <w:t xml:space="preserve">—</w:t>
            </w:r>
          </w:p>
        </w:tc>
        <w:tc>
          <w:tcPr/>
          <w:p>
            <w:pPr>
              <w:pStyle w:val="Compact"/>
            </w:pPr>
            <w:r>
              <w:t xml:space="preserve">—</w:t>
            </w:r>
          </w:p>
        </w:tc>
      </w:tr>
    </w:tbl>
    <w:bookmarkEnd w:id="33"/>
    <w:bookmarkStart w:id="34" w:name="fase-2-análisis-y-diseño-s4s6"/>
    <w:p>
      <w:pPr>
        <w:pStyle w:val="Heading4"/>
      </w:pPr>
      <w:r>
        <w:t xml:space="preserve">Fase 2. Análisis y diseño (S4–S6)</w:t>
      </w:r>
    </w:p>
    <w:p>
      <w:pPr>
        <w:pStyle w:val="FirstParagraph"/>
      </w:pPr>
      <w:r>
        <w:rPr>
          <w:b/>
          <w:bCs/>
        </w:rPr>
        <w:t xml:space="preserve">Tabla 11</w:t>
      </w:r>
      <w:r>
        <w:t xml:space="preserve"> </w:t>
      </w:r>
      <w:r>
        <w:rPr>
          <w:i/>
          <w:iCs/>
        </w:rPr>
        <w:t xml:space="preserve">Tareas de la Fase 2: Análisis y Diseño</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ID</w:t>
            </w:r>
          </w:p>
        </w:tc>
        <w:tc>
          <w:tcPr/>
          <w:p>
            <w:pPr>
              <w:pStyle w:val="Compact"/>
            </w:pPr>
            <w:r>
              <w:t xml:space="preserve">Tarea</w:t>
            </w:r>
          </w:p>
        </w:tc>
        <w:tc>
          <w:tcPr/>
          <w:p>
            <w:pPr>
              <w:pStyle w:val="Compact"/>
            </w:pPr>
            <w:r>
              <w:t xml:space="preserve">Depende de</w:t>
            </w:r>
          </w:p>
        </w:tc>
        <w:tc>
          <w:tcPr/>
          <w:p>
            <w:pPr>
              <w:pStyle w:val="Compact"/>
            </w:pPr>
            <w:r>
              <w:t xml:space="preserve">Duración (días hábiles)</w:t>
            </w:r>
          </w:p>
        </w:tc>
        <w:tc>
          <w:tcPr/>
          <w:p>
            <w:pPr>
              <w:pStyle w:val="Compact"/>
            </w:pPr>
            <w:r>
              <w:t xml:space="preserve">Semanas</w:t>
            </w:r>
          </w:p>
        </w:tc>
        <w:tc>
          <w:tcPr/>
          <w:p>
            <w:pPr>
              <w:pStyle w:val="Compact"/>
            </w:pPr>
            <w:r>
              <w:t xml:space="preserve">Esfuerzo (h)</w:t>
            </w:r>
          </w:p>
        </w:tc>
        <w:tc>
          <w:tcPr/>
          <w:p>
            <w:pPr>
              <w:pStyle w:val="Compact"/>
            </w:pPr>
            <w:r>
              <w:t xml:space="preserve">Responsables</w:t>
            </w:r>
          </w:p>
        </w:tc>
      </w:tr>
      <w:tr>
        <w:tc>
          <w:tcPr/>
          <w:p>
            <w:pPr>
              <w:pStyle w:val="Compact"/>
            </w:pPr>
            <w:r>
              <w:t xml:space="preserve">2.1</w:t>
            </w:r>
          </w:p>
        </w:tc>
        <w:tc>
          <w:tcPr/>
          <w:p>
            <w:pPr>
              <w:pStyle w:val="Compact"/>
            </w:pPr>
            <w:r>
              <w:t xml:space="preserve">Arquitectura de la solución y decisiones técnicas (ADR)</w:t>
            </w:r>
          </w:p>
        </w:tc>
        <w:tc>
          <w:tcPr/>
          <w:p>
            <w:pPr>
              <w:pStyle w:val="Compact"/>
            </w:pPr>
            <w:r>
              <w:t xml:space="preserve">1.4</w:t>
            </w:r>
          </w:p>
        </w:tc>
        <w:tc>
          <w:tcPr/>
          <w:p>
            <w:pPr>
              <w:pStyle w:val="Compact"/>
            </w:pPr>
            <w:r>
              <w:t xml:space="preserve">5</w:t>
            </w:r>
          </w:p>
        </w:tc>
        <w:tc>
          <w:tcPr/>
          <w:p>
            <w:pPr>
              <w:pStyle w:val="Compact"/>
            </w:pPr>
            <w:r>
              <w:t xml:space="preserve">S4</w:t>
            </w:r>
          </w:p>
        </w:tc>
        <w:tc>
          <w:tcPr/>
          <w:p>
            <w:pPr>
              <w:pStyle w:val="Compact"/>
            </w:pPr>
            <w:r>
              <w:t xml:space="preserve">70</w:t>
            </w:r>
          </w:p>
        </w:tc>
        <w:tc>
          <w:tcPr/>
          <w:p>
            <w:pPr>
              <w:pStyle w:val="Compact"/>
            </w:pPr>
            <w:r>
              <w:t xml:space="preserve">Líder de backend, Líder de proyecto, DevOps</w:t>
            </w:r>
          </w:p>
        </w:tc>
      </w:tr>
      <w:tr>
        <w:tc>
          <w:tcPr/>
          <w:p>
            <w:pPr>
              <w:pStyle w:val="Compact"/>
            </w:pPr>
            <w:r>
              <w:t xml:space="preserve">2.2</w:t>
            </w:r>
          </w:p>
        </w:tc>
        <w:tc>
          <w:tcPr/>
          <w:p>
            <w:pPr>
              <w:pStyle w:val="Compact"/>
            </w:pPr>
            <w:r>
              <w:t xml:space="preserve">Modelo de datos de cada servicio</w:t>
            </w:r>
          </w:p>
        </w:tc>
        <w:tc>
          <w:tcPr/>
          <w:p>
            <w:pPr>
              <w:pStyle w:val="Compact"/>
            </w:pPr>
            <w:r>
              <w:t xml:space="preserve">2.1</w:t>
            </w:r>
          </w:p>
        </w:tc>
        <w:tc>
          <w:tcPr/>
          <w:p>
            <w:pPr>
              <w:pStyle w:val="Compact"/>
            </w:pPr>
            <w:r>
              <w:t xml:space="preserve">4</w:t>
            </w:r>
          </w:p>
        </w:tc>
        <w:tc>
          <w:tcPr/>
          <w:p>
            <w:pPr>
              <w:pStyle w:val="Compact"/>
            </w:pPr>
            <w:r>
              <w:t xml:space="preserve">S5</w:t>
            </w:r>
          </w:p>
        </w:tc>
        <w:tc>
          <w:tcPr/>
          <w:p>
            <w:pPr>
              <w:pStyle w:val="Compact"/>
            </w:pPr>
            <w:r>
              <w:t xml:space="preserve">64</w:t>
            </w:r>
          </w:p>
        </w:tc>
        <w:tc>
          <w:tcPr/>
          <w:p>
            <w:pPr>
              <w:pStyle w:val="Compact"/>
            </w:pPr>
            <w:r>
              <w:t xml:space="preserve">Líder de backend, Backend 2</w:t>
            </w:r>
          </w:p>
        </w:tc>
      </w:tr>
      <w:tr>
        <w:tc>
          <w:tcPr/>
          <w:p>
            <w:pPr>
              <w:pStyle w:val="Compact"/>
            </w:pPr>
            <w:r>
              <w:t xml:space="preserve">2.3</w:t>
            </w:r>
          </w:p>
        </w:tc>
        <w:tc>
          <w:tcPr/>
          <w:p>
            <w:pPr>
              <w:pStyle w:val="Compact"/>
            </w:pPr>
            <w:r>
              <w:t xml:space="preserve">Contratos de la API REST y de los eventos de RabbitMQ</w:t>
            </w:r>
          </w:p>
        </w:tc>
        <w:tc>
          <w:tcPr/>
          <w:p>
            <w:pPr>
              <w:pStyle w:val="Compact"/>
            </w:pPr>
            <w:r>
              <w:t xml:space="preserve">2.2</w:t>
            </w:r>
          </w:p>
        </w:tc>
        <w:tc>
          <w:tcPr/>
          <w:p>
            <w:pPr>
              <w:pStyle w:val="Compact"/>
            </w:pPr>
            <w:r>
              <w:t xml:space="preserve">4</w:t>
            </w:r>
          </w:p>
        </w:tc>
        <w:tc>
          <w:tcPr/>
          <w:p>
            <w:pPr>
              <w:pStyle w:val="Compact"/>
            </w:pPr>
            <w:r>
              <w:t xml:space="preserve">S5–S6</w:t>
            </w:r>
          </w:p>
        </w:tc>
        <w:tc>
          <w:tcPr/>
          <w:p>
            <w:pPr>
              <w:pStyle w:val="Compact"/>
            </w:pPr>
            <w:r>
              <w:t xml:space="preserve">64</w:t>
            </w:r>
          </w:p>
        </w:tc>
        <w:tc>
          <w:tcPr/>
          <w:p>
            <w:pPr>
              <w:pStyle w:val="Compact"/>
            </w:pPr>
            <w:r>
              <w:t xml:space="preserve">Líder de backend, Backend 2</w:t>
            </w:r>
          </w:p>
        </w:tc>
      </w:tr>
      <w:tr>
        <w:tc>
          <w:tcPr/>
          <w:p>
            <w:pPr>
              <w:pStyle w:val="Compact"/>
            </w:pPr>
            <w:r>
              <w:t xml:space="preserve">2.4</w:t>
            </w:r>
          </w:p>
        </w:tc>
        <w:tc>
          <w:tcPr/>
          <w:p>
            <w:pPr>
              <w:pStyle w:val="Compact"/>
            </w:pPr>
            <w:r>
              <w:t xml:space="preserve">Wireframes y mockups en Figma (web y móvil, tres roles)</w:t>
            </w:r>
          </w:p>
        </w:tc>
        <w:tc>
          <w:tcPr/>
          <w:p>
            <w:pPr>
              <w:pStyle w:val="Compact"/>
            </w:pPr>
            <w:r>
              <w:t xml:space="preserve">1.4</w:t>
            </w:r>
          </w:p>
        </w:tc>
        <w:tc>
          <w:tcPr/>
          <w:p>
            <w:pPr>
              <w:pStyle w:val="Compact"/>
            </w:pPr>
            <w:r>
              <w:t xml:space="preserve">10</w:t>
            </w:r>
          </w:p>
        </w:tc>
        <w:tc>
          <w:tcPr/>
          <w:p>
            <w:pPr>
              <w:pStyle w:val="Compact"/>
            </w:pPr>
            <w:r>
              <w:t xml:space="preserve">S4–S5</w:t>
            </w:r>
          </w:p>
        </w:tc>
        <w:tc>
          <w:tcPr/>
          <w:p>
            <w:pPr>
              <w:pStyle w:val="Compact"/>
            </w:pPr>
            <w:r>
              <w:t xml:space="preserve">100</w:t>
            </w:r>
          </w:p>
        </w:tc>
        <w:tc>
          <w:tcPr/>
          <w:p>
            <w:pPr>
              <w:pStyle w:val="Compact"/>
            </w:pPr>
            <w:r>
              <w:t xml:space="preserve">Líder de frontend, Líder de proyecto</w:t>
            </w:r>
          </w:p>
        </w:tc>
      </w:tr>
      <w:tr>
        <w:tc>
          <w:tcPr/>
          <w:p>
            <w:pPr>
              <w:pStyle w:val="Compact"/>
            </w:pPr>
            <w:r>
              <w:t xml:space="preserve">2.5</w:t>
            </w:r>
          </w:p>
        </w:tc>
        <w:tc>
          <w:tcPr/>
          <w:p>
            <w:pPr>
              <w:pStyle w:val="Compact"/>
            </w:pPr>
            <w:r>
              <w:t xml:space="preserve">Validación de los mockups con el cliente</w:t>
            </w:r>
          </w:p>
        </w:tc>
        <w:tc>
          <w:tcPr/>
          <w:p>
            <w:pPr>
              <w:pStyle w:val="Compact"/>
            </w:pPr>
            <w:r>
              <w:t xml:space="preserve">2.4</w:t>
            </w:r>
          </w:p>
        </w:tc>
        <w:tc>
          <w:tcPr/>
          <w:p>
            <w:pPr>
              <w:pStyle w:val="Compact"/>
            </w:pPr>
            <w:r>
              <w:t xml:space="preserve">1</w:t>
            </w:r>
          </w:p>
        </w:tc>
        <w:tc>
          <w:tcPr/>
          <w:p>
            <w:pPr>
              <w:pStyle w:val="Compact"/>
            </w:pPr>
            <w:r>
              <w:t xml:space="preserve">S6</w:t>
            </w:r>
          </w:p>
        </w:tc>
        <w:tc>
          <w:tcPr/>
          <w:p>
            <w:pPr>
              <w:pStyle w:val="Compact"/>
            </w:pPr>
            <w:r>
              <w:t xml:space="preserve">16</w:t>
            </w:r>
          </w:p>
        </w:tc>
        <w:tc>
          <w:tcPr/>
          <w:p>
            <w:pPr>
              <w:pStyle w:val="Compact"/>
            </w:pPr>
            <w:r>
              <w:t xml:space="preserve">Líder de frontend, Líder de proyecto</w:t>
            </w:r>
          </w:p>
        </w:tc>
      </w:tr>
      <w:tr>
        <w:tc>
          <w:tcPr/>
          <w:p>
            <w:pPr>
              <w:pStyle w:val="Compact"/>
            </w:pPr>
            <w:r>
              <w:t xml:space="preserve">2.6</w:t>
            </w:r>
          </w:p>
        </w:tc>
        <w:tc>
          <w:tcPr/>
          <w:p>
            <w:pPr>
              <w:pStyle w:val="Compact"/>
            </w:pPr>
            <w:r>
              <w:t xml:space="preserve">Plan de pruebas y criterios de aceptación</w:t>
            </w:r>
          </w:p>
        </w:tc>
        <w:tc>
          <w:tcPr/>
          <w:p>
            <w:pPr>
              <w:pStyle w:val="Compact"/>
            </w:pPr>
            <w:r>
              <w:t xml:space="preserve">1.4</w:t>
            </w:r>
          </w:p>
        </w:tc>
        <w:tc>
          <w:tcPr/>
          <w:p>
            <w:pPr>
              <w:pStyle w:val="Compact"/>
            </w:pPr>
            <w:r>
              <w:t xml:space="preserve">3</w:t>
            </w:r>
          </w:p>
        </w:tc>
        <w:tc>
          <w:tcPr/>
          <w:p>
            <w:pPr>
              <w:pStyle w:val="Compact"/>
            </w:pPr>
            <w:r>
              <w:t xml:space="preserve">S4</w:t>
            </w:r>
          </w:p>
        </w:tc>
        <w:tc>
          <w:tcPr/>
          <w:p>
            <w:pPr>
              <w:pStyle w:val="Compact"/>
            </w:pPr>
            <w:r>
              <w:t xml:space="preserve">30</w:t>
            </w:r>
          </w:p>
        </w:tc>
        <w:tc>
          <w:tcPr/>
          <w:p>
            <w:pPr>
              <w:pStyle w:val="Compact"/>
            </w:pPr>
            <w:r>
              <w:t xml:space="preserve">QA, Líder de proyecto</w:t>
            </w:r>
          </w:p>
        </w:tc>
      </w:tr>
      <w:tr>
        <w:tc>
          <w:tcPr/>
          <w:p>
            <w:pPr>
              <w:pStyle w:val="Compact"/>
            </w:pPr>
            <w:r>
              <w:t xml:space="preserve">◆ H2</w:t>
            </w:r>
          </w:p>
        </w:tc>
        <w:tc>
          <w:tcPr/>
          <w:p>
            <w:pPr>
              <w:pStyle w:val="Compact"/>
            </w:pPr>
            <w:r>
              <w:rPr>
                <w:b/>
                <w:bCs/>
              </w:rPr>
              <w:t xml:space="preserve">Diseño aprobado</w:t>
            </w:r>
          </w:p>
        </w:tc>
        <w:tc>
          <w:tcPr/>
          <w:p>
            <w:pPr>
              <w:pStyle w:val="Compact"/>
            </w:pPr>
            <w:r>
              <w:t xml:space="preserve">2.3, 2.5, 2.6</w:t>
            </w:r>
          </w:p>
        </w:tc>
        <w:tc>
          <w:tcPr/>
          <w:p>
            <w:pPr>
              <w:pStyle w:val="Compact"/>
            </w:pPr>
            <w:r>
              <w:t xml:space="preserve">0</w:t>
            </w:r>
          </w:p>
        </w:tc>
        <w:tc>
          <w:tcPr/>
          <w:p>
            <w:pPr>
              <w:pStyle w:val="Compact"/>
            </w:pPr>
            <w:r>
              <w:t xml:space="preserve">S6</w:t>
            </w:r>
          </w:p>
        </w:tc>
        <w:tc>
          <w:tcPr/>
          <w:p>
            <w:pPr>
              <w:pStyle w:val="Compact"/>
            </w:pPr>
            <w:r>
              <w:t xml:space="preserve">—</w:t>
            </w:r>
          </w:p>
        </w:tc>
        <w:tc>
          <w:tcPr/>
          <w:p>
            <w:pPr>
              <w:pStyle w:val="Compact"/>
            </w:pPr>
            <w:r>
              <w:t xml:space="preserve">—</w:t>
            </w:r>
          </w:p>
        </w:tc>
      </w:tr>
    </w:tbl>
    <w:bookmarkEnd w:id="34"/>
    <w:bookmarkStart w:id="35" w:name="fase-3-base-técnica-s5s7"/>
    <w:p>
      <w:pPr>
        <w:pStyle w:val="Heading4"/>
      </w:pPr>
      <w:r>
        <w:t xml:space="preserve">Fase 3. Base técnica (S5–S7)</w:t>
      </w:r>
    </w:p>
    <w:p>
      <w:pPr>
        <w:pStyle w:val="FirstParagraph"/>
      </w:pPr>
      <w:r>
        <w:rPr>
          <w:b/>
          <w:bCs/>
        </w:rPr>
        <w:t xml:space="preserve">Tabla 12</w:t>
      </w:r>
      <w:r>
        <w:t xml:space="preserve"> </w:t>
      </w:r>
      <w:r>
        <w:rPr>
          <w:i/>
          <w:iCs/>
        </w:rPr>
        <w:t xml:space="preserve">Tareas de la Fase 3: Base Técnica</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ID</w:t>
            </w:r>
          </w:p>
        </w:tc>
        <w:tc>
          <w:tcPr/>
          <w:p>
            <w:pPr>
              <w:pStyle w:val="Compact"/>
            </w:pPr>
            <w:r>
              <w:t xml:space="preserve">Tarea</w:t>
            </w:r>
          </w:p>
        </w:tc>
        <w:tc>
          <w:tcPr/>
          <w:p>
            <w:pPr>
              <w:pStyle w:val="Compact"/>
            </w:pPr>
            <w:r>
              <w:t xml:space="preserve">Depende de</w:t>
            </w:r>
          </w:p>
        </w:tc>
        <w:tc>
          <w:tcPr/>
          <w:p>
            <w:pPr>
              <w:pStyle w:val="Compact"/>
            </w:pPr>
            <w:r>
              <w:t xml:space="preserve">Duración (días hábiles)</w:t>
            </w:r>
          </w:p>
        </w:tc>
        <w:tc>
          <w:tcPr/>
          <w:p>
            <w:pPr>
              <w:pStyle w:val="Compact"/>
            </w:pPr>
            <w:r>
              <w:t xml:space="preserve">Semanas</w:t>
            </w:r>
          </w:p>
        </w:tc>
        <w:tc>
          <w:tcPr/>
          <w:p>
            <w:pPr>
              <w:pStyle w:val="Compact"/>
            </w:pPr>
            <w:r>
              <w:t xml:space="preserve">Esfuerzo (h)</w:t>
            </w:r>
          </w:p>
        </w:tc>
        <w:tc>
          <w:tcPr/>
          <w:p>
            <w:pPr>
              <w:pStyle w:val="Compact"/>
            </w:pPr>
            <w:r>
              <w:t xml:space="preserve">Responsables</w:t>
            </w:r>
          </w:p>
        </w:tc>
      </w:tr>
      <w:tr>
        <w:tc>
          <w:tcPr/>
          <w:p>
            <w:pPr>
              <w:pStyle w:val="Compact"/>
            </w:pPr>
            <w:r>
              <w:t xml:space="preserve">3.1</w:t>
            </w:r>
          </w:p>
        </w:tc>
        <w:tc>
          <w:tcPr/>
          <w:p>
            <w:pPr>
              <w:pStyle w:val="Compact"/>
            </w:pPr>
            <w:r>
              <w:t xml:space="preserve">Repositorios, ramas y entorno local con Docker Compose</w:t>
            </w:r>
          </w:p>
        </w:tc>
        <w:tc>
          <w:tcPr/>
          <w:p>
            <w:pPr>
              <w:pStyle w:val="Compact"/>
            </w:pPr>
            <w:r>
              <w:t xml:space="preserve">2.1</w:t>
            </w:r>
          </w:p>
        </w:tc>
        <w:tc>
          <w:tcPr/>
          <w:p>
            <w:pPr>
              <w:pStyle w:val="Compact"/>
            </w:pPr>
            <w:r>
              <w:t xml:space="preserve">3</w:t>
            </w:r>
          </w:p>
        </w:tc>
        <w:tc>
          <w:tcPr/>
          <w:p>
            <w:pPr>
              <w:pStyle w:val="Compact"/>
            </w:pPr>
            <w:r>
              <w:t xml:space="preserve">S5</w:t>
            </w:r>
          </w:p>
        </w:tc>
        <w:tc>
          <w:tcPr/>
          <w:p>
            <w:pPr>
              <w:pStyle w:val="Compact"/>
            </w:pPr>
            <w:r>
              <w:t xml:space="preserve">24</w:t>
            </w:r>
          </w:p>
        </w:tc>
        <w:tc>
          <w:tcPr/>
          <w:p>
            <w:pPr>
              <w:pStyle w:val="Compact"/>
            </w:pPr>
            <w:r>
              <w:t xml:space="preserve">DevOps</w:t>
            </w:r>
          </w:p>
        </w:tc>
      </w:tr>
      <w:tr>
        <w:tc>
          <w:tcPr/>
          <w:p>
            <w:pPr>
              <w:pStyle w:val="Compact"/>
            </w:pPr>
            <w:r>
              <w:t xml:space="preserve">3.2</w:t>
            </w:r>
          </w:p>
        </w:tc>
        <w:tc>
          <w:tcPr/>
          <w:p>
            <w:pPr>
              <w:pStyle w:val="Compact"/>
            </w:pPr>
            <w:r>
              <w:t xml:space="preserve">Integración continua con Jenkins: compilación y pruebas automáticas en cada cambio</w:t>
            </w:r>
          </w:p>
        </w:tc>
        <w:tc>
          <w:tcPr/>
          <w:p>
            <w:pPr>
              <w:pStyle w:val="Compact"/>
            </w:pPr>
            <w:r>
              <w:t xml:space="preserve">3.1</w:t>
            </w:r>
          </w:p>
        </w:tc>
        <w:tc>
          <w:tcPr/>
          <w:p>
            <w:pPr>
              <w:pStyle w:val="Compact"/>
            </w:pPr>
            <w:r>
              <w:t xml:space="preserve">3</w:t>
            </w:r>
          </w:p>
        </w:tc>
        <w:tc>
          <w:tcPr/>
          <w:p>
            <w:pPr>
              <w:pStyle w:val="Compact"/>
            </w:pPr>
            <w:r>
              <w:t xml:space="preserve">S5–S6</w:t>
            </w:r>
          </w:p>
        </w:tc>
        <w:tc>
          <w:tcPr/>
          <w:p>
            <w:pPr>
              <w:pStyle w:val="Compact"/>
            </w:pPr>
            <w:r>
              <w:t xml:space="preserve">24</w:t>
            </w:r>
          </w:p>
        </w:tc>
        <w:tc>
          <w:tcPr/>
          <w:p>
            <w:pPr>
              <w:pStyle w:val="Compact"/>
            </w:pPr>
            <w:r>
              <w:t xml:space="preserve">DevOps</w:t>
            </w:r>
          </w:p>
        </w:tc>
      </w:tr>
      <w:tr>
        <w:tc>
          <w:tcPr/>
          <w:p>
            <w:pPr>
              <w:pStyle w:val="Compact"/>
            </w:pPr>
            <w:r>
              <w:t xml:space="preserve">3.3</w:t>
            </w:r>
          </w:p>
        </w:tc>
        <w:tc>
          <w:tcPr/>
          <w:p>
            <w:pPr>
              <w:pStyle w:val="Compact"/>
            </w:pPr>
            <w:r>
              <w:t xml:space="preserve">Servidor de pruebas (staging) en la nube</w:t>
            </w:r>
          </w:p>
        </w:tc>
        <w:tc>
          <w:tcPr/>
          <w:p>
            <w:pPr>
              <w:pStyle w:val="Compact"/>
            </w:pPr>
            <w:r>
              <w:t xml:space="preserve">3.2</w:t>
            </w:r>
          </w:p>
        </w:tc>
        <w:tc>
          <w:tcPr/>
          <w:p>
            <w:pPr>
              <w:pStyle w:val="Compact"/>
            </w:pPr>
            <w:r>
              <w:t xml:space="preserve">2</w:t>
            </w:r>
          </w:p>
        </w:tc>
        <w:tc>
          <w:tcPr/>
          <w:p>
            <w:pPr>
              <w:pStyle w:val="Compact"/>
            </w:pPr>
            <w:r>
              <w:t xml:space="preserve">S6</w:t>
            </w:r>
          </w:p>
        </w:tc>
        <w:tc>
          <w:tcPr/>
          <w:p>
            <w:pPr>
              <w:pStyle w:val="Compact"/>
            </w:pPr>
            <w:r>
              <w:t xml:space="preserve">16</w:t>
            </w:r>
          </w:p>
        </w:tc>
        <w:tc>
          <w:tcPr/>
          <w:p>
            <w:pPr>
              <w:pStyle w:val="Compact"/>
            </w:pPr>
            <w:r>
              <w:t xml:space="preserve">DevOps</w:t>
            </w:r>
          </w:p>
        </w:tc>
      </w:tr>
      <w:tr>
        <w:tc>
          <w:tcPr/>
          <w:p>
            <w:pPr>
              <w:pStyle w:val="Compact"/>
            </w:pPr>
            <w:r>
              <w:t xml:space="preserve">3.4</w:t>
            </w:r>
          </w:p>
        </w:tc>
        <w:tc>
          <w:tcPr/>
          <w:p>
            <w:pPr>
              <w:pStyle w:val="Compact"/>
            </w:pPr>
            <w:r>
              <w:t xml:space="preserve">Esqueleto hexagonal de los servicios y migraciones base con Liquibase</w:t>
            </w:r>
          </w:p>
        </w:tc>
        <w:tc>
          <w:tcPr/>
          <w:p>
            <w:pPr>
              <w:pStyle w:val="Compact"/>
            </w:pPr>
            <w:r>
              <w:t xml:space="preserve">2.3, 3.1</w:t>
            </w:r>
          </w:p>
        </w:tc>
        <w:tc>
          <w:tcPr/>
          <w:p>
            <w:pPr>
              <w:pStyle w:val="Compact"/>
            </w:pPr>
            <w:r>
              <w:t xml:space="preserve">4</w:t>
            </w:r>
          </w:p>
        </w:tc>
        <w:tc>
          <w:tcPr/>
          <w:p>
            <w:pPr>
              <w:pStyle w:val="Compact"/>
            </w:pPr>
            <w:r>
              <w:t xml:space="preserve">S6–S7</w:t>
            </w:r>
          </w:p>
        </w:tc>
        <w:tc>
          <w:tcPr/>
          <w:p>
            <w:pPr>
              <w:pStyle w:val="Compact"/>
            </w:pPr>
            <w:r>
              <w:t xml:space="preserve">64</w:t>
            </w:r>
          </w:p>
        </w:tc>
        <w:tc>
          <w:tcPr/>
          <w:p>
            <w:pPr>
              <w:pStyle w:val="Compact"/>
            </w:pPr>
            <w:r>
              <w:t xml:space="preserve">Líder de backend, Backend 2</w:t>
            </w:r>
          </w:p>
        </w:tc>
      </w:tr>
      <w:tr>
        <w:tc>
          <w:tcPr/>
          <w:p>
            <w:pPr>
              <w:pStyle w:val="Compact"/>
            </w:pPr>
            <w:r>
              <w:t xml:space="preserve">3.5</w:t>
            </w:r>
          </w:p>
        </w:tc>
        <w:tc>
          <w:tcPr/>
          <w:p>
            <w:pPr>
              <w:pStyle w:val="Compact"/>
            </w:pPr>
            <w:r>
              <w:t xml:space="preserve">Base de la app web: estructura, sesión, guardas por rol y componentes compartidos</w:t>
            </w:r>
          </w:p>
        </w:tc>
        <w:tc>
          <w:tcPr/>
          <w:p>
            <w:pPr>
              <w:pStyle w:val="Compact"/>
            </w:pPr>
            <w:r>
              <w:t xml:space="preserve">2.3, 2.5</w:t>
            </w:r>
          </w:p>
        </w:tc>
        <w:tc>
          <w:tcPr/>
          <w:p>
            <w:pPr>
              <w:pStyle w:val="Compact"/>
            </w:pPr>
            <w:r>
              <w:t xml:space="preserve">5</w:t>
            </w:r>
          </w:p>
        </w:tc>
        <w:tc>
          <w:tcPr/>
          <w:p>
            <w:pPr>
              <w:pStyle w:val="Compact"/>
            </w:pPr>
            <w:r>
              <w:t xml:space="preserve">S6–S7</w:t>
            </w:r>
          </w:p>
        </w:tc>
        <w:tc>
          <w:tcPr/>
          <w:p>
            <w:pPr>
              <w:pStyle w:val="Compact"/>
            </w:pPr>
            <w:r>
              <w:t xml:space="preserve">40</w:t>
            </w:r>
          </w:p>
        </w:tc>
        <w:tc>
          <w:tcPr/>
          <w:p>
            <w:pPr>
              <w:pStyle w:val="Compact"/>
            </w:pPr>
            <w:r>
              <w:t xml:space="preserve">Líder de frontend</w:t>
            </w:r>
          </w:p>
        </w:tc>
      </w:tr>
    </w:tbl>
    <w:bookmarkEnd w:id="35"/>
    <w:bookmarkStart w:id="36" w:name="fase-4-construcción-del-backend-s7s17"/>
    <w:p>
      <w:pPr>
        <w:pStyle w:val="Heading4"/>
      </w:pPr>
      <w:r>
        <w:t xml:space="preserve">Fase 4. Construcción del backend (S7–S17)</w:t>
      </w:r>
    </w:p>
    <w:p>
      <w:pPr>
        <w:pStyle w:val="FirstParagraph"/>
      </w:pPr>
      <w:r>
        <w:rPr>
          <w:b/>
          <w:bCs/>
        </w:rPr>
        <w:t xml:space="preserve">Tabla 13</w:t>
      </w:r>
      <w:r>
        <w:t xml:space="preserve"> </w:t>
      </w:r>
      <w:r>
        <w:rPr>
          <w:i/>
          <w:iCs/>
        </w:rPr>
        <w:t xml:space="preserve">Tareas de la Fase 4: Construcción del Backend</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ID</w:t>
            </w:r>
          </w:p>
        </w:tc>
        <w:tc>
          <w:tcPr/>
          <w:p>
            <w:pPr>
              <w:pStyle w:val="Compact"/>
            </w:pPr>
            <w:r>
              <w:t xml:space="preserve">Tarea</w:t>
            </w:r>
          </w:p>
        </w:tc>
        <w:tc>
          <w:tcPr/>
          <w:p>
            <w:pPr>
              <w:pStyle w:val="Compact"/>
            </w:pPr>
            <w:r>
              <w:t xml:space="preserve">Depende de</w:t>
            </w:r>
          </w:p>
        </w:tc>
        <w:tc>
          <w:tcPr/>
          <w:p>
            <w:pPr>
              <w:pStyle w:val="Compact"/>
            </w:pPr>
            <w:r>
              <w:t xml:space="preserve">Duración (días hábiles)</w:t>
            </w:r>
          </w:p>
        </w:tc>
        <w:tc>
          <w:tcPr/>
          <w:p>
            <w:pPr>
              <w:pStyle w:val="Compact"/>
            </w:pPr>
            <w:r>
              <w:t xml:space="preserve">Semanas</w:t>
            </w:r>
          </w:p>
        </w:tc>
        <w:tc>
          <w:tcPr/>
          <w:p>
            <w:pPr>
              <w:pStyle w:val="Compact"/>
            </w:pPr>
            <w:r>
              <w:t xml:space="preserve">Esfuerzo (h)</w:t>
            </w:r>
          </w:p>
        </w:tc>
        <w:tc>
          <w:tcPr/>
          <w:p>
            <w:pPr>
              <w:pStyle w:val="Compact"/>
            </w:pPr>
            <w:r>
              <w:t xml:space="preserve">Responsables</w:t>
            </w:r>
          </w:p>
        </w:tc>
      </w:tr>
      <w:tr>
        <w:tc>
          <w:tcPr/>
          <w:p>
            <w:pPr>
              <w:pStyle w:val="Compact"/>
            </w:pPr>
            <w:r>
              <w:t xml:space="preserve">4.1</w:t>
            </w:r>
          </w:p>
        </w:tc>
        <w:tc>
          <w:tcPr/>
          <w:p>
            <w:pPr>
              <w:pStyle w:val="Compact"/>
            </w:pPr>
            <w:r>
              <w:t xml:space="preserve">security-service: registro, inicio de sesión y emisión de JWT</w:t>
            </w:r>
          </w:p>
        </w:tc>
        <w:tc>
          <w:tcPr/>
          <w:p>
            <w:pPr>
              <w:pStyle w:val="Compact"/>
            </w:pPr>
            <w:r>
              <w:t xml:space="preserve">3.4</w:t>
            </w:r>
          </w:p>
        </w:tc>
        <w:tc>
          <w:tcPr/>
          <w:p>
            <w:pPr>
              <w:pStyle w:val="Compact"/>
            </w:pPr>
            <w:r>
              <w:t xml:space="preserve">6</w:t>
            </w:r>
          </w:p>
        </w:tc>
        <w:tc>
          <w:tcPr/>
          <w:p>
            <w:pPr>
              <w:pStyle w:val="Compact"/>
            </w:pPr>
            <w:r>
              <w:t xml:space="preserve">S7–S8</w:t>
            </w:r>
          </w:p>
        </w:tc>
        <w:tc>
          <w:tcPr/>
          <w:p>
            <w:pPr>
              <w:pStyle w:val="Compact"/>
            </w:pPr>
            <w:r>
              <w:t xml:space="preserve">48</w:t>
            </w:r>
          </w:p>
        </w:tc>
        <w:tc>
          <w:tcPr/>
          <w:p>
            <w:pPr>
              <w:pStyle w:val="Compact"/>
            </w:pPr>
            <w:r>
              <w:t xml:space="preserve">Líder de backend</w:t>
            </w:r>
          </w:p>
        </w:tc>
      </w:tr>
      <w:tr>
        <w:tc>
          <w:tcPr/>
          <w:p>
            <w:pPr>
              <w:pStyle w:val="Compact"/>
            </w:pPr>
            <w:r>
              <w:t xml:space="preserve">4.2</w:t>
            </w:r>
          </w:p>
        </w:tc>
        <w:tc>
          <w:tcPr/>
          <w:p>
            <w:pPr>
              <w:pStyle w:val="Compact"/>
            </w:pPr>
            <w:r>
              <w:t xml:space="preserve">security-service: roles y permisos, bloqueo por intentos fallidos, recuperación de contraseña, preferencias, dirección y usuarios</w:t>
            </w:r>
          </w:p>
        </w:tc>
        <w:tc>
          <w:tcPr/>
          <w:p>
            <w:pPr>
              <w:pStyle w:val="Compact"/>
            </w:pPr>
            <w:r>
              <w:t xml:space="preserve">4.1</w:t>
            </w:r>
          </w:p>
        </w:tc>
        <w:tc>
          <w:tcPr/>
          <w:p>
            <w:pPr>
              <w:pStyle w:val="Compact"/>
            </w:pPr>
            <w:r>
              <w:t xml:space="preserve">10</w:t>
            </w:r>
          </w:p>
        </w:tc>
        <w:tc>
          <w:tcPr/>
          <w:p>
            <w:pPr>
              <w:pStyle w:val="Compact"/>
            </w:pPr>
            <w:r>
              <w:t xml:space="preserve">S8–S10</w:t>
            </w:r>
          </w:p>
        </w:tc>
        <w:tc>
          <w:tcPr/>
          <w:p>
            <w:pPr>
              <w:pStyle w:val="Compact"/>
            </w:pPr>
            <w:r>
              <w:t xml:space="preserve">80</w:t>
            </w:r>
          </w:p>
        </w:tc>
        <w:tc>
          <w:tcPr/>
          <w:p>
            <w:pPr>
              <w:pStyle w:val="Compact"/>
            </w:pPr>
            <w:r>
              <w:t xml:space="preserve">Líder de backend</w:t>
            </w:r>
          </w:p>
        </w:tc>
      </w:tr>
      <w:tr>
        <w:tc>
          <w:tcPr/>
          <w:p>
            <w:pPr>
              <w:pStyle w:val="Compact"/>
            </w:pPr>
            <w:r>
              <w:t xml:space="preserve">4.3</w:t>
            </w:r>
          </w:p>
        </w:tc>
        <w:tc>
          <w:tcPr/>
          <w:p>
            <w:pPr>
              <w:pStyle w:val="Compact"/>
            </w:pPr>
            <w:r>
              <w:t xml:space="preserve">customer-service: clientes y vehículos, alta automática del cliente al registrarse</w:t>
            </w:r>
          </w:p>
        </w:tc>
        <w:tc>
          <w:tcPr/>
          <w:p>
            <w:pPr>
              <w:pStyle w:val="Compact"/>
            </w:pPr>
            <w:r>
              <w:t xml:space="preserve">3.4</w:t>
            </w:r>
          </w:p>
        </w:tc>
        <w:tc>
          <w:tcPr/>
          <w:p>
            <w:pPr>
              <w:pStyle w:val="Compact"/>
            </w:pPr>
            <w:r>
              <w:t xml:space="preserve">8</w:t>
            </w:r>
          </w:p>
        </w:tc>
        <w:tc>
          <w:tcPr/>
          <w:p>
            <w:pPr>
              <w:pStyle w:val="Compact"/>
            </w:pPr>
            <w:r>
              <w:t xml:space="preserve">S7–S8</w:t>
            </w:r>
          </w:p>
        </w:tc>
        <w:tc>
          <w:tcPr/>
          <w:p>
            <w:pPr>
              <w:pStyle w:val="Compact"/>
            </w:pPr>
            <w:r>
              <w:t xml:space="preserve">64</w:t>
            </w:r>
          </w:p>
        </w:tc>
        <w:tc>
          <w:tcPr/>
          <w:p>
            <w:pPr>
              <w:pStyle w:val="Compact"/>
            </w:pPr>
            <w:r>
              <w:t xml:space="preserve">Backend 2</w:t>
            </w:r>
          </w:p>
        </w:tc>
      </w:tr>
      <w:tr>
        <w:tc>
          <w:tcPr/>
          <w:p>
            <w:pPr>
              <w:pStyle w:val="Compact"/>
            </w:pPr>
            <w:r>
              <w:t xml:space="preserve">4.4</w:t>
            </w:r>
          </w:p>
        </w:tc>
        <w:tc>
          <w:tcPr/>
          <w:p>
            <w:pPr>
              <w:pStyle w:val="Compact"/>
            </w:pPr>
            <w:r>
              <w:t xml:space="preserve">booking-service: catálogo de servicios, horario de atención, bahías y datos del negocio</w:t>
            </w:r>
          </w:p>
        </w:tc>
        <w:tc>
          <w:tcPr/>
          <w:p>
            <w:pPr>
              <w:pStyle w:val="Compact"/>
            </w:pPr>
            <w:r>
              <w:t xml:space="preserve">4.3</w:t>
            </w:r>
          </w:p>
        </w:tc>
        <w:tc>
          <w:tcPr/>
          <w:p>
            <w:pPr>
              <w:pStyle w:val="Compact"/>
            </w:pPr>
            <w:r>
              <w:t xml:space="preserve">8</w:t>
            </w:r>
          </w:p>
        </w:tc>
        <w:tc>
          <w:tcPr/>
          <w:p>
            <w:pPr>
              <w:pStyle w:val="Compact"/>
            </w:pPr>
            <w:r>
              <w:t xml:space="preserve">S9–S10</w:t>
            </w:r>
          </w:p>
        </w:tc>
        <w:tc>
          <w:tcPr/>
          <w:p>
            <w:pPr>
              <w:pStyle w:val="Compact"/>
            </w:pPr>
            <w:r>
              <w:t xml:space="preserve">64</w:t>
            </w:r>
          </w:p>
        </w:tc>
        <w:tc>
          <w:tcPr/>
          <w:p>
            <w:pPr>
              <w:pStyle w:val="Compact"/>
            </w:pPr>
            <w:r>
              <w:t xml:space="preserve">Backend 2</w:t>
            </w:r>
          </w:p>
        </w:tc>
      </w:tr>
      <w:tr>
        <w:tc>
          <w:tcPr/>
          <w:p>
            <w:pPr>
              <w:pStyle w:val="Compact"/>
            </w:pPr>
            <w:r>
              <w:t xml:space="preserve">4.5</w:t>
            </w:r>
          </w:p>
        </w:tc>
        <w:tc>
          <w:tcPr/>
          <w:p>
            <w:pPr>
              <w:pStyle w:val="Compact"/>
            </w:pPr>
            <w:r>
              <w:t xml:space="preserve">booking-service: reservas con control de cupos, estados y cancelación</w:t>
            </w:r>
          </w:p>
        </w:tc>
        <w:tc>
          <w:tcPr/>
          <w:p>
            <w:pPr>
              <w:pStyle w:val="Compact"/>
            </w:pPr>
            <w:r>
              <w:t xml:space="preserve">4.2, 4.4</w:t>
            </w:r>
          </w:p>
        </w:tc>
        <w:tc>
          <w:tcPr/>
          <w:p>
            <w:pPr>
              <w:pStyle w:val="Compact"/>
            </w:pPr>
            <w:r>
              <w:t xml:space="preserve">12</w:t>
            </w:r>
          </w:p>
        </w:tc>
        <w:tc>
          <w:tcPr/>
          <w:p>
            <w:pPr>
              <w:pStyle w:val="Compact"/>
            </w:pPr>
            <w:r>
              <w:t xml:space="preserve">S10–S12</w:t>
            </w:r>
          </w:p>
        </w:tc>
        <w:tc>
          <w:tcPr/>
          <w:p>
            <w:pPr>
              <w:pStyle w:val="Compact"/>
            </w:pPr>
            <w:r>
              <w:t xml:space="preserve">96</w:t>
            </w:r>
          </w:p>
        </w:tc>
        <w:tc>
          <w:tcPr/>
          <w:p>
            <w:pPr>
              <w:pStyle w:val="Compact"/>
            </w:pPr>
            <w:r>
              <w:t xml:space="preserve">Líder de backend</w:t>
            </w:r>
          </w:p>
        </w:tc>
      </w:tr>
      <w:tr>
        <w:tc>
          <w:tcPr/>
          <w:p>
            <w:pPr>
              <w:pStyle w:val="Compact"/>
            </w:pPr>
            <w:r>
              <w:t xml:space="preserve">4.6</w:t>
            </w:r>
          </w:p>
        </w:tc>
        <w:tc>
          <w:tcPr/>
          <w:p>
            <w:pPr>
              <w:pStyle w:val="Compact"/>
            </w:pPr>
            <w:r>
              <w:t xml:space="preserve">payment-service (.NET): cuentas de pago con QR, pagos con comprobante y revisión</w:t>
            </w:r>
          </w:p>
        </w:tc>
        <w:tc>
          <w:tcPr/>
          <w:p>
            <w:pPr>
              <w:pStyle w:val="Compact"/>
            </w:pPr>
            <w:r>
              <w:t xml:space="preserve">4.4</w:t>
            </w:r>
          </w:p>
        </w:tc>
        <w:tc>
          <w:tcPr/>
          <w:p>
            <w:pPr>
              <w:pStyle w:val="Compact"/>
            </w:pPr>
            <w:r>
              <w:t xml:space="preserve">12</w:t>
            </w:r>
          </w:p>
        </w:tc>
        <w:tc>
          <w:tcPr/>
          <w:p>
            <w:pPr>
              <w:pStyle w:val="Compact"/>
            </w:pPr>
            <w:r>
              <w:t xml:space="preserve">S10–S12</w:t>
            </w:r>
          </w:p>
        </w:tc>
        <w:tc>
          <w:tcPr/>
          <w:p>
            <w:pPr>
              <w:pStyle w:val="Compact"/>
            </w:pPr>
            <w:r>
              <w:t xml:space="preserve">96</w:t>
            </w:r>
          </w:p>
        </w:tc>
        <w:tc>
          <w:tcPr/>
          <w:p>
            <w:pPr>
              <w:pStyle w:val="Compact"/>
            </w:pPr>
            <w:r>
              <w:t xml:space="preserve">Backend 2</w:t>
            </w:r>
          </w:p>
        </w:tc>
      </w:tr>
      <w:tr>
        <w:tc>
          <w:tcPr/>
          <w:p>
            <w:pPr>
              <w:pStyle w:val="Compact"/>
            </w:pPr>
            <w:r>
              <w:t xml:space="preserve">4.7</w:t>
            </w:r>
          </w:p>
        </w:tc>
        <w:tc>
          <w:tcPr/>
          <w:p>
            <w:pPr>
              <w:pStyle w:val="Compact"/>
            </w:pPr>
            <w:r>
              <w:t xml:space="preserve">payment-service (.NET): promociones y puntos de fidelización</w:t>
            </w:r>
          </w:p>
        </w:tc>
        <w:tc>
          <w:tcPr/>
          <w:p>
            <w:pPr>
              <w:pStyle w:val="Compact"/>
            </w:pPr>
            <w:r>
              <w:t xml:space="preserve">4.6</w:t>
            </w:r>
          </w:p>
        </w:tc>
        <w:tc>
          <w:tcPr/>
          <w:p>
            <w:pPr>
              <w:pStyle w:val="Compact"/>
            </w:pPr>
            <w:r>
              <w:t xml:space="preserve">8</w:t>
            </w:r>
          </w:p>
        </w:tc>
        <w:tc>
          <w:tcPr/>
          <w:p>
            <w:pPr>
              <w:pStyle w:val="Compact"/>
            </w:pPr>
            <w:r>
              <w:t xml:space="preserve">S13–S14</w:t>
            </w:r>
          </w:p>
        </w:tc>
        <w:tc>
          <w:tcPr/>
          <w:p>
            <w:pPr>
              <w:pStyle w:val="Compact"/>
            </w:pPr>
            <w:r>
              <w:t xml:space="preserve">64</w:t>
            </w:r>
          </w:p>
        </w:tc>
        <w:tc>
          <w:tcPr/>
          <w:p>
            <w:pPr>
              <w:pStyle w:val="Compact"/>
            </w:pPr>
            <w:r>
              <w:t xml:space="preserve">Backend 2</w:t>
            </w:r>
          </w:p>
        </w:tc>
      </w:tr>
      <w:tr>
        <w:tc>
          <w:tcPr/>
          <w:p>
            <w:pPr>
              <w:pStyle w:val="Compact"/>
            </w:pPr>
            <w:r>
              <w:t xml:space="preserve">4.8</w:t>
            </w:r>
          </w:p>
        </w:tc>
        <w:tc>
          <w:tcPr/>
          <w:p>
            <w:pPr>
              <w:pStyle w:val="Compact"/>
            </w:pPr>
            <w:r>
              <w:t xml:space="preserve">operations-service: operarios y su ficha, turnos, ausencias, asignación automática y manual, ejecución, calificaciones, métricas e informe de inspección</w:t>
            </w:r>
          </w:p>
        </w:tc>
        <w:tc>
          <w:tcPr/>
          <w:p>
            <w:pPr>
              <w:pStyle w:val="Compact"/>
            </w:pPr>
            <w:r>
              <w:t xml:space="preserve">4.5</w:t>
            </w:r>
          </w:p>
        </w:tc>
        <w:tc>
          <w:tcPr/>
          <w:p>
            <w:pPr>
              <w:pStyle w:val="Compact"/>
            </w:pPr>
            <w:r>
              <w:t xml:space="preserve">15</w:t>
            </w:r>
          </w:p>
        </w:tc>
        <w:tc>
          <w:tcPr/>
          <w:p>
            <w:pPr>
              <w:pStyle w:val="Compact"/>
            </w:pPr>
            <w:r>
              <w:t xml:space="preserve">S13–S15</w:t>
            </w:r>
          </w:p>
        </w:tc>
        <w:tc>
          <w:tcPr/>
          <w:p>
            <w:pPr>
              <w:pStyle w:val="Compact"/>
            </w:pPr>
            <w:r>
              <w:t xml:space="preserve">120</w:t>
            </w:r>
          </w:p>
        </w:tc>
        <w:tc>
          <w:tcPr/>
          <w:p>
            <w:pPr>
              <w:pStyle w:val="Compact"/>
            </w:pPr>
            <w:r>
              <w:t xml:space="preserve">Líder de backend</w:t>
            </w:r>
          </w:p>
        </w:tc>
      </w:tr>
      <w:tr>
        <w:tc>
          <w:tcPr/>
          <w:p>
            <w:pPr>
              <w:pStyle w:val="Compact"/>
            </w:pPr>
            <w:r>
              <w:t xml:space="preserve">4.9</w:t>
            </w:r>
          </w:p>
        </w:tc>
        <w:tc>
          <w:tcPr/>
          <w:p>
            <w:pPr>
              <w:pStyle w:val="Compact"/>
            </w:pPr>
            <w:r>
              <w:t xml:space="preserve">notification-service: bandeja, correo, push, recordatorios y alertas, en el idioma de cada cuenta</w:t>
            </w:r>
          </w:p>
        </w:tc>
        <w:tc>
          <w:tcPr/>
          <w:p>
            <w:pPr>
              <w:pStyle w:val="Compact"/>
            </w:pPr>
            <w:r>
              <w:t xml:space="preserve">4.7</w:t>
            </w:r>
          </w:p>
        </w:tc>
        <w:tc>
          <w:tcPr/>
          <w:p>
            <w:pPr>
              <w:pStyle w:val="Compact"/>
            </w:pPr>
            <w:r>
              <w:t xml:space="preserve">13</w:t>
            </w:r>
          </w:p>
        </w:tc>
        <w:tc>
          <w:tcPr/>
          <w:p>
            <w:pPr>
              <w:pStyle w:val="Compact"/>
            </w:pPr>
            <w:r>
              <w:t xml:space="preserve">S14–S17</w:t>
            </w:r>
          </w:p>
        </w:tc>
        <w:tc>
          <w:tcPr/>
          <w:p>
            <w:pPr>
              <w:pStyle w:val="Compact"/>
            </w:pPr>
            <w:r>
              <w:t xml:space="preserve">104</w:t>
            </w:r>
          </w:p>
        </w:tc>
        <w:tc>
          <w:tcPr/>
          <w:p>
            <w:pPr>
              <w:pStyle w:val="Compact"/>
            </w:pPr>
            <w:r>
              <w:t xml:space="preserve">Backend 2</w:t>
            </w:r>
          </w:p>
        </w:tc>
      </w:tr>
      <w:tr>
        <w:tc>
          <w:tcPr/>
          <w:p>
            <w:pPr>
              <w:pStyle w:val="Compact"/>
            </w:pPr>
            <w:r>
              <w:t xml:space="preserve">4.10</w:t>
            </w:r>
          </w:p>
        </w:tc>
        <w:tc>
          <w:tcPr/>
          <w:p>
            <w:pPr>
              <w:pStyle w:val="Compact"/>
            </w:pPr>
            <w:r>
              <w:t xml:space="preserve">API Gateway: rutas, CORS y salud de los servicios</w:t>
            </w:r>
          </w:p>
        </w:tc>
        <w:tc>
          <w:tcPr/>
          <w:p>
            <w:pPr>
              <w:pStyle w:val="Compact"/>
            </w:pPr>
            <w:r>
              <w:t xml:space="preserve">4.8</w:t>
            </w:r>
          </w:p>
        </w:tc>
        <w:tc>
          <w:tcPr/>
          <w:p>
            <w:pPr>
              <w:pStyle w:val="Compact"/>
            </w:pPr>
            <w:r>
              <w:t xml:space="preserve">3</w:t>
            </w:r>
          </w:p>
        </w:tc>
        <w:tc>
          <w:tcPr/>
          <w:p>
            <w:pPr>
              <w:pStyle w:val="Compact"/>
            </w:pPr>
            <w:r>
              <w:t xml:space="preserve">S16</w:t>
            </w:r>
          </w:p>
        </w:tc>
        <w:tc>
          <w:tcPr/>
          <w:p>
            <w:pPr>
              <w:pStyle w:val="Compact"/>
            </w:pPr>
            <w:r>
              <w:t xml:space="preserve">24</w:t>
            </w:r>
          </w:p>
        </w:tc>
        <w:tc>
          <w:tcPr/>
          <w:p>
            <w:pPr>
              <w:pStyle w:val="Compact"/>
            </w:pPr>
            <w:r>
              <w:t xml:space="preserve">Líder de backend</w:t>
            </w:r>
          </w:p>
        </w:tc>
      </w:tr>
      <w:tr>
        <w:tc>
          <w:tcPr/>
          <w:p>
            <w:pPr>
              <w:pStyle w:val="Compact"/>
            </w:pPr>
            <w:r>
              <w:t xml:space="preserve">4.11</w:t>
            </w:r>
          </w:p>
        </w:tc>
        <w:tc>
          <w:tcPr/>
          <w:p>
            <w:pPr>
              <w:pStyle w:val="Compact"/>
            </w:pPr>
            <w:r>
              <w:t xml:space="preserve">Integración entre servicios (REST y eventos) y pruebas de integración</w:t>
            </w:r>
          </w:p>
        </w:tc>
        <w:tc>
          <w:tcPr/>
          <w:p>
            <w:pPr>
              <w:pStyle w:val="Compact"/>
            </w:pPr>
            <w:r>
              <w:t xml:space="preserve">4.9, 4.10</w:t>
            </w:r>
          </w:p>
        </w:tc>
        <w:tc>
          <w:tcPr/>
          <w:p>
            <w:pPr>
              <w:pStyle w:val="Compact"/>
            </w:pPr>
            <w:r>
              <w:t xml:space="preserve">4</w:t>
            </w:r>
          </w:p>
        </w:tc>
        <w:tc>
          <w:tcPr/>
          <w:p>
            <w:pPr>
              <w:pStyle w:val="Compact"/>
            </w:pPr>
            <w:r>
              <w:t xml:space="preserve">S17</w:t>
            </w:r>
          </w:p>
        </w:tc>
        <w:tc>
          <w:tcPr/>
          <w:p>
            <w:pPr>
              <w:pStyle w:val="Compact"/>
            </w:pPr>
            <w:r>
              <w:t xml:space="preserve">64</w:t>
            </w:r>
          </w:p>
        </w:tc>
        <w:tc>
          <w:tcPr/>
          <w:p>
            <w:pPr>
              <w:pStyle w:val="Compact"/>
            </w:pPr>
            <w:r>
              <w:t xml:space="preserve">Líder de backend, Backend 2</w:t>
            </w:r>
          </w:p>
        </w:tc>
      </w:tr>
      <w:tr>
        <w:tc>
          <w:tcPr/>
          <w:p>
            <w:pPr>
              <w:pStyle w:val="Compact"/>
            </w:pPr>
            <w:r>
              <w:t xml:space="preserve">◆ H3</w:t>
            </w:r>
          </w:p>
        </w:tc>
        <w:tc>
          <w:tcPr/>
          <w:p>
            <w:pPr>
              <w:pStyle w:val="Compact"/>
            </w:pPr>
            <w:r>
              <w:rPr>
                <w:b/>
                <w:bCs/>
              </w:rPr>
              <w:t xml:space="preserve">Backend integrado</w:t>
            </w:r>
          </w:p>
        </w:tc>
        <w:tc>
          <w:tcPr/>
          <w:p>
            <w:pPr>
              <w:pStyle w:val="Compact"/>
            </w:pPr>
            <w:r>
              <w:t xml:space="preserve">4.11</w:t>
            </w:r>
          </w:p>
        </w:tc>
        <w:tc>
          <w:tcPr/>
          <w:p>
            <w:pPr>
              <w:pStyle w:val="Compact"/>
            </w:pPr>
            <w:r>
              <w:t xml:space="preserve">0</w:t>
            </w:r>
          </w:p>
        </w:tc>
        <w:tc>
          <w:tcPr/>
          <w:p>
            <w:pPr>
              <w:pStyle w:val="Compact"/>
            </w:pPr>
            <w:r>
              <w:t xml:space="preserve">S17</w:t>
            </w:r>
          </w:p>
        </w:tc>
        <w:tc>
          <w:tcPr/>
          <w:p>
            <w:pPr>
              <w:pStyle w:val="Compact"/>
            </w:pPr>
            <w:r>
              <w:t xml:space="preserve">—</w:t>
            </w:r>
          </w:p>
        </w:tc>
        <w:tc>
          <w:tcPr/>
          <w:p>
            <w:pPr>
              <w:pStyle w:val="Compact"/>
            </w:pPr>
            <w:r>
              <w:t xml:space="preserve">—</w:t>
            </w:r>
          </w:p>
        </w:tc>
      </w:tr>
    </w:tbl>
    <w:bookmarkEnd w:id="36"/>
    <w:bookmarkStart w:id="37" w:name="fase-5-construcción-de-la-app-web-s7s18"/>
    <w:p>
      <w:pPr>
        <w:pStyle w:val="Heading4"/>
      </w:pPr>
      <w:r>
        <w:t xml:space="preserve">Fase 5. Construcción de la app web (S7–S18)</w:t>
      </w:r>
    </w:p>
    <w:p>
      <w:pPr>
        <w:pStyle w:val="FirstParagraph"/>
      </w:pPr>
      <w:r>
        <w:rPr>
          <w:b/>
          <w:bCs/>
        </w:rPr>
        <w:t xml:space="preserve">Tabla 14</w:t>
      </w:r>
      <w:r>
        <w:t xml:space="preserve"> </w:t>
      </w:r>
      <w:r>
        <w:rPr>
          <w:i/>
          <w:iCs/>
        </w:rPr>
        <w:t xml:space="preserve">Tareas de la Fase 5: Construcción de la App Web</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ID</w:t>
            </w:r>
          </w:p>
        </w:tc>
        <w:tc>
          <w:tcPr/>
          <w:p>
            <w:pPr>
              <w:pStyle w:val="Compact"/>
            </w:pPr>
            <w:r>
              <w:t xml:space="preserve">Tarea</w:t>
            </w:r>
          </w:p>
        </w:tc>
        <w:tc>
          <w:tcPr/>
          <w:p>
            <w:pPr>
              <w:pStyle w:val="Compact"/>
            </w:pPr>
            <w:r>
              <w:t xml:space="preserve">Depende de</w:t>
            </w:r>
          </w:p>
        </w:tc>
        <w:tc>
          <w:tcPr/>
          <w:p>
            <w:pPr>
              <w:pStyle w:val="Compact"/>
            </w:pPr>
            <w:r>
              <w:t xml:space="preserve">Duración (días hábiles)</w:t>
            </w:r>
          </w:p>
        </w:tc>
        <w:tc>
          <w:tcPr/>
          <w:p>
            <w:pPr>
              <w:pStyle w:val="Compact"/>
            </w:pPr>
            <w:r>
              <w:t xml:space="preserve">Semanas</w:t>
            </w:r>
          </w:p>
        </w:tc>
        <w:tc>
          <w:tcPr/>
          <w:p>
            <w:pPr>
              <w:pStyle w:val="Compact"/>
            </w:pPr>
            <w:r>
              <w:t xml:space="preserve">Esfuerzo (h)</w:t>
            </w:r>
          </w:p>
        </w:tc>
        <w:tc>
          <w:tcPr/>
          <w:p>
            <w:pPr>
              <w:pStyle w:val="Compact"/>
            </w:pPr>
            <w:r>
              <w:t xml:space="preserve">Responsables</w:t>
            </w:r>
          </w:p>
        </w:tc>
      </w:tr>
      <w:tr>
        <w:tc>
          <w:tcPr/>
          <w:p>
            <w:pPr>
              <w:pStyle w:val="Compact"/>
            </w:pPr>
            <w:r>
              <w:t xml:space="preserve">5.1</w:t>
            </w:r>
          </w:p>
        </w:tc>
        <w:tc>
          <w:tcPr/>
          <w:p>
            <w:pPr>
              <w:pStyle w:val="Compact"/>
            </w:pPr>
            <w:r>
              <w:t xml:space="preserve">Módulo del cliente: vehículos, reservas con elección de operario, pagos, historial, calificaciones, puntos y perfil</w:t>
            </w:r>
          </w:p>
        </w:tc>
        <w:tc>
          <w:tcPr/>
          <w:p>
            <w:pPr>
              <w:pStyle w:val="Compact"/>
            </w:pPr>
            <w:r>
              <w:t xml:space="preserve">3.5</w:t>
            </w:r>
          </w:p>
        </w:tc>
        <w:tc>
          <w:tcPr/>
          <w:p>
            <w:pPr>
              <w:pStyle w:val="Compact"/>
            </w:pPr>
            <w:r>
              <w:t xml:space="preserve">15</w:t>
            </w:r>
          </w:p>
        </w:tc>
        <w:tc>
          <w:tcPr/>
          <w:p>
            <w:pPr>
              <w:pStyle w:val="Compact"/>
            </w:pPr>
            <w:r>
              <w:t xml:space="preserve">S7–S10</w:t>
            </w:r>
          </w:p>
        </w:tc>
        <w:tc>
          <w:tcPr/>
          <w:p>
            <w:pPr>
              <w:pStyle w:val="Compact"/>
            </w:pPr>
            <w:r>
              <w:t xml:space="preserve">120</w:t>
            </w:r>
          </w:p>
        </w:tc>
        <w:tc>
          <w:tcPr/>
          <w:p>
            <w:pPr>
              <w:pStyle w:val="Compact"/>
            </w:pPr>
            <w:r>
              <w:t xml:space="preserve">Líder de frontend</w:t>
            </w:r>
          </w:p>
        </w:tc>
      </w:tr>
      <w:tr>
        <w:tc>
          <w:tcPr/>
          <w:p>
            <w:pPr>
              <w:pStyle w:val="Compact"/>
            </w:pPr>
            <w:r>
              <w:t xml:space="preserve">5.2</w:t>
            </w:r>
          </w:p>
        </w:tc>
        <w:tc>
          <w:tcPr/>
          <w:p>
            <w:pPr>
              <w:pStyle w:val="Compact"/>
            </w:pPr>
            <w:r>
              <w:t xml:space="preserve">Módulo del administrador: catálogo, horario, bahías, datos del negocio, operarios, asignación, informe de inspección, pagos, promociones, usuarios y roles</w:t>
            </w:r>
          </w:p>
        </w:tc>
        <w:tc>
          <w:tcPr/>
          <w:p>
            <w:pPr>
              <w:pStyle w:val="Compact"/>
            </w:pPr>
            <w:r>
              <w:t xml:space="preserve">5.1</w:t>
            </w:r>
          </w:p>
        </w:tc>
        <w:tc>
          <w:tcPr/>
          <w:p>
            <w:pPr>
              <w:pStyle w:val="Compact"/>
            </w:pPr>
            <w:r>
              <w:t xml:space="preserve">20</w:t>
            </w:r>
          </w:p>
        </w:tc>
        <w:tc>
          <w:tcPr/>
          <w:p>
            <w:pPr>
              <w:pStyle w:val="Compact"/>
            </w:pPr>
            <w:r>
              <w:t xml:space="preserve">S10–S14</w:t>
            </w:r>
          </w:p>
        </w:tc>
        <w:tc>
          <w:tcPr/>
          <w:p>
            <w:pPr>
              <w:pStyle w:val="Compact"/>
            </w:pPr>
            <w:r>
              <w:t xml:space="preserve">160</w:t>
            </w:r>
          </w:p>
        </w:tc>
        <w:tc>
          <w:tcPr/>
          <w:p>
            <w:pPr>
              <w:pStyle w:val="Compact"/>
            </w:pPr>
            <w:r>
              <w:t xml:space="preserve">Líder de frontend</w:t>
            </w:r>
          </w:p>
        </w:tc>
      </w:tr>
      <w:tr>
        <w:tc>
          <w:tcPr/>
          <w:p>
            <w:pPr>
              <w:pStyle w:val="Compact"/>
            </w:pPr>
            <w:r>
              <w:t xml:space="preserve">5.3</w:t>
            </w:r>
          </w:p>
        </w:tc>
        <w:tc>
          <w:tcPr/>
          <w:p>
            <w:pPr>
              <w:pStyle w:val="Compact"/>
            </w:pPr>
            <w:r>
              <w:t xml:space="preserve">Módulo del operario: servicios asignados, inicio y fin del servicio, calificaciones</w:t>
            </w:r>
          </w:p>
        </w:tc>
        <w:tc>
          <w:tcPr/>
          <w:p>
            <w:pPr>
              <w:pStyle w:val="Compact"/>
            </w:pPr>
            <w:r>
              <w:t xml:space="preserve">5.2</w:t>
            </w:r>
          </w:p>
        </w:tc>
        <w:tc>
          <w:tcPr/>
          <w:p>
            <w:pPr>
              <w:pStyle w:val="Compact"/>
            </w:pPr>
            <w:r>
              <w:t xml:space="preserve">5</w:t>
            </w:r>
          </w:p>
        </w:tc>
        <w:tc>
          <w:tcPr/>
          <w:p>
            <w:pPr>
              <w:pStyle w:val="Compact"/>
            </w:pPr>
            <w:r>
              <w:t xml:space="preserve">S14–S15</w:t>
            </w:r>
          </w:p>
        </w:tc>
        <w:tc>
          <w:tcPr/>
          <w:p>
            <w:pPr>
              <w:pStyle w:val="Compact"/>
            </w:pPr>
            <w:r>
              <w:t xml:space="preserve">40</w:t>
            </w:r>
          </w:p>
        </w:tc>
        <w:tc>
          <w:tcPr/>
          <w:p>
            <w:pPr>
              <w:pStyle w:val="Compact"/>
            </w:pPr>
            <w:r>
              <w:t xml:space="preserve">Líder de frontend</w:t>
            </w:r>
          </w:p>
        </w:tc>
      </w:tr>
      <w:tr>
        <w:tc>
          <w:tcPr/>
          <w:p>
            <w:pPr>
              <w:pStyle w:val="Compact"/>
            </w:pPr>
            <w:r>
              <w:t xml:space="preserve">5.4</w:t>
            </w:r>
          </w:p>
        </w:tc>
        <w:tc>
          <w:tcPr/>
          <w:p>
            <w:pPr>
              <w:pStyle w:val="Compact"/>
            </w:pPr>
            <w:r>
              <w:t xml:space="preserve">Conexión con la API real a través del gateway y ajustes</w:t>
            </w:r>
          </w:p>
        </w:tc>
        <w:tc>
          <w:tcPr/>
          <w:p>
            <w:pPr>
              <w:pStyle w:val="Compact"/>
            </w:pPr>
            <w:r>
              <w:t xml:space="preserve">5.3, 4.11</w:t>
            </w:r>
          </w:p>
        </w:tc>
        <w:tc>
          <w:tcPr/>
          <w:p>
            <w:pPr>
              <w:pStyle w:val="Compact"/>
            </w:pPr>
            <w:r>
              <w:t xml:space="preserve">4</w:t>
            </w:r>
          </w:p>
        </w:tc>
        <w:tc>
          <w:tcPr/>
          <w:p>
            <w:pPr>
              <w:pStyle w:val="Compact"/>
            </w:pPr>
            <w:r>
              <w:t xml:space="preserve">S18</w:t>
            </w:r>
          </w:p>
        </w:tc>
        <w:tc>
          <w:tcPr/>
          <w:p>
            <w:pPr>
              <w:pStyle w:val="Compact"/>
            </w:pPr>
            <w:r>
              <w:t xml:space="preserve">32</w:t>
            </w:r>
          </w:p>
        </w:tc>
        <w:tc>
          <w:tcPr/>
          <w:p>
            <w:pPr>
              <w:pStyle w:val="Compact"/>
            </w:pPr>
            <w:r>
              <w:t xml:space="preserve">Líder de frontend</w:t>
            </w:r>
          </w:p>
        </w:tc>
      </w:tr>
    </w:tbl>
    <w:bookmarkEnd w:id="37"/>
    <w:bookmarkStart w:id="38" w:name="Xb47852a59ca1c2030caeb564a5db93a56ee7e8a"/>
    <w:p>
      <w:pPr>
        <w:pStyle w:val="Heading4"/>
      </w:pPr>
      <w:r>
        <w:t xml:space="preserve">Fase 6. Construcción de la app móvil (S10–S18)</w:t>
      </w:r>
    </w:p>
    <w:p>
      <w:pPr>
        <w:pStyle w:val="FirstParagraph"/>
      </w:pPr>
      <w:r>
        <w:rPr>
          <w:b/>
          <w:bCs/>
        </w:rPr>
        <w:t xml:space="preserve">Tabla 15</w:t>
      </w:r>
      <w:r>
        <w:t xml:space="preserve"> </w:t>
      </w:r>
      <w:r>
        <w:rPr>
          <w:i/>
          <w:iCs/>
        </w:rPr>
        <w:t xml:space="preserve">Tareas de la Fase 6: Construcción de la App Móvil</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ID</w:t>
            </w:r>
          </w:p>
        </w:tc>
        <w:tc>
          <w:tcPr/>
          <w:p>
            <w:pPr>
              <w:pStyle w:val="Compact"/>
            </w:pPr>
            <w:r>
              <w:t xml:space="preserve">Tarea</w:t>
            </w:r>
          </w:p>
        </w:tc>
        <w:tc>
          <w:tcPr/>
          <w:p>
            <w:pPr>
              <w:pStyle w:val="Compact"/>
            </w:pPr>
            <w:r>
              <w:t xml:space="preserve">Depende de</w:t>
            </w:r>
          </w:p>
        </w:tc>
        <w:tc>
          <w:tcPr/>
          <w:p>
            <w:pPr>
              <w:pStyle w:val="Compact"/>
            </w:pPr>
            <w:r>
              <w:t xml:space="preserve">Duración (días hábiles)</w:t>
            </w:r>
          </w:p>
        </w:tc>
        <w:tc>
          <w:tcPr/>
          <w:p>
            <w:pPr>
              <w:pStyle w:val="Compact"/>
            </w:pPr>
            <w:r>
              <w:t xml:space="preserve">Semanas</w:t>
            </w:r>
          </w:p>
        </w:tc>
        <w:tc>
          <w:tcPr/>
          <w:p>
            <w:pPr>
              <w:pStyle w:val="Compact"/>
            </w:pPr>
            <w:r>
              <w:t xml:space="preserve">Esfuerzo (h)</w:t>
            </w:r>
          </w:p>
        </w:tc>
        <w:tc>
          <w:tcPr/>
          <w:p>
            <w:pPr>
              <w:pStyle w:val="Compact"/>
            </w:pPr>
            <w:r>
              <w:t xml:space="preserve">Responsables</w:t>
            </w:r>
          </w:p>
        </w:tc>
      </w:tr>
      <w:tr>
        <w:tc>
          <w:tcPr/>
          <w:p>
            <w:pPr>
              <w:pStyle w:val="Compact"/>
            </w:pPr>
            <w:r>
              <w:t xml:space="preserve">6.1</w:t>
            </w:r>
          </w:p>
        </w:tc>
        <w:tc>
          <w:tcPr/>
          <w:p>
            <w:pPr>
              <w:pStyle w:val="Compact"/>
            </w:pPr>
            <w:r>
              <w:t xml:space="preserve">Base de la app: navegación, sesión segura y registro para notificaciones push</w:t>
            </w:r>
          </w:p>
        </w:tc>
        <w:tc>
          <w:tcPr/>
          <w:p>
            <w:pPr>
              <w:pStyle w:val="Compact"/>
            </w:pPr>
            <w:r>
              <w:t xml:space="preserve">5.1</w:t>
            </w:r>
          </w:p>
        </w:tc>
        <w:tc>
          <w:tcPr/>
          <w:p>
            <w:pPr>
              <w:pStyle w:val="Compact"/>
            </w:pPr>
            <w:r>
              <w:t xml:space="preserve">5</w:t>
            </w:r>
          </w:p>
        </w:tc>
        <w:tc>
          <w:tcPr/>
          <w:p>
            <w:pPr>
              <w:pStyle w:val="Compact"/>
            </w:pPr>
            <w:r>
              <w:t xml:space="preserve">S10–S11</w:t>
            </w:r>
          </w:p>
        </w:tc>
        <w:tc>
          <w:tcPr/>
          <w:p>
            <w:pPr>
              <w:pStyle w:val="Compact"/>
            </w:pPr>
            <w:r>
              <w:t xml:space="preserve">40</w:t>
            </w:r>
          </w:p>
        </w:tc>
        <w:tc>
          <w:tcPr/>
          <w:p>
            <w:pPr>
              <w:pStyle w:val="Compact"/>
            </w:pPr>
            <w:r>
              <w:t xml:space="preserve">Móvil</w:t>
            </w:r>
          </w:p>
        </w:tc>
      </w:tr>
      <w:tr>
        <w:tc>
          <w:tcPr/>
          <w:p>
            <w:pPr>
              <w:pStyle w:val="Compact"/>
            </w:pPr>
            <w:r>
              <w:t xml:space="preserve">6.2</w:t>
            </w:r>
          </w:p>
        </w:tc>
        <w:tc>
          <w:tcPr/>
          <w:p>
            <w:pPr>
              <w:pStyle w:val="Compact"/>
            </w:pPr>
            <w:r>
              <w:t xml:space="preserve">Flujos del cliente: vehículos, reservas con elección de operario, pago con foto del comprobante, notificaciones y puntos</w:t>
            </w:r>
          </w:p>
        </w:tc>
        <w:tc>
          <w:tcPr/>
          <w:p>
            <w:pPr>
              <w:pStyle w:val="Compact"/>
            </w:pPr>
            <w:r>
              <w:t xml:space="preserve">6.1</w:t>
            </w:r>
          </w:p>
        </w:tc>
        <w:tc>
          <w:tcPr/>
          <w:p>
            <w:pPr>
              <w:pStyle w:val="Compact"/>
            </w:pPr>
            <w:r>
              <w:t xml:space="preserve">16</w:t>
            </w:r>
          </w:p>
        </w:tc>
        <w:tc>
          <w:tcPr/>
          <w:p>
            <w:pPr>
              <w:pStyle w:val="Compact"/>
            </w:pPr>
            <w:r>
              <w:t xml:space="preserve">S11–S14</w:t>
            </w:r>
          </w:p>
        </w:tc>
        <w:tc>
          <w:tcPr/>
          <w:p>
            <w:pPr>
              <w:pStyle w:val="Compact"/>
            </w:pPr>
            <w:r>
              <w:t xml:space="preserve">128</w:t>
            </w:r>
          </w:p>
        </w:tc>
        <w:tc>
          <w:tcPr/>
          <w:p>
            <w:pPr>
              <w:pStyle w:val="Compact"/>
            </w:pPr>
            <w:r>
              <w:t xml:space="preserve">Móvil</w:t>
            </w:r>
          </w:p>
        </w:tc>
      </w:tr>
      <w:tr>
        <w:tc>
          <w:tcPr/>
          <w:p>
            <w:pPr>
              <w:pStyle w:val="Compact"/>
            </w:pPr>
            <w:r>
              <w:t xml:space="preserve">6.3</w:t>
            </w:r>
          </w:p>
        </w:tc>
        <w:tc>
          <w:tcPr/>
          <w:p>
            <w:pPr>
              <w:pStyle w:val="Compact"/>
            </w:pPr>
            <w:r>
              <w:t xml:space="preserve">Flujos del operario: servicios asignados, inicio y fin del servicio</w:t>
            </w:r>
          </w:p>
        </w:tc>
        <w:tc>
          <w:tcPr/>
          <w:p>
            <w:pPr>
              <w:pStyle w:val="Compact"/>
            </w:pPr>
            <w:r>
              <w:t xml:space="preserve">6.2</w:t>
            </w:r>
          </w:p>
        </w:tc>
        <w:tc>
          <w:tcPr/>
          <w:p>
            <w:pPr>
              <w:pStyle w:val="Compact"/>
            </w:pPr>
            <w:r>
              <w:t xml:space="preserve">5</w:t>
            </w:r>
          </w:p>
        </w:tc>
        <w:tc>
          <w:tcPr/>
          <w:p>
            <w:pPr>
              <w:pStyle w:val="Compact"/>
            </w:pPr>
            <w:r>
              <w:t xml:space="preserve">S14–S15</w:t>
            </w:r>
          </w:p>
        </w:tc>
        <w:tc>
          <w:tcPr/>
          <w:p>
            <w:pPr>
              <w:pStyle w:val="Compact"/>
            </w:pPr>
            <w:r>
              <w:t xml:space="preserve">40</w:t>
            </w:r>
          </w:p>
        </w:tc>
        <w:tc>
          <w:tcPr/>
          <w:p>
            <w:pPr>
              <w:pStyle w:val="Compact"/>
            </w:pPr>
            <w:r>
              <w:t xml:space="preserve">Móvil</w:t>
            </w:r>
          </w:p>
        </w:tc>
      </w:tr>
      <w:tr>
        <w:tc>
          <w:tcPr/>
          <w:p>
            <w:pPr>
              <w:pStyle w:val="Compact"/>
            </w:pPr>
            <w:r>
              <w:t xml:space="preserve">6.4</w:t>
            </w:r>
          </w:p>
        </w:tc>
        <w:tc>
          <w:tcPr/>
          <w:p>
            <w:pPr>
              <w:pStyle w:val="Compact"/>
            </w:pPr>
            <w:r>
              <w:t xml:space="preserve">Módulo del administrador: panel, reservas, pagos, operarios, horario, gestión, reportes y perfil</w:t>
            </w:r>
          </w:p>
        </w:tc>
        <w:tc>
          <w:tcPr/>
          <w:p>
            <w:pPr>
              <w:pStyle w:val="Compact"/>
            </w:pPr>
            <w:r>
              <w:t xml:space="preserve">6.3</w:t>
            </w:r>
          </w:p>
        </w:tc>
        <w:tc>
          <w:tcPr/>
          <w:p>
            <w:pPr>
              <w:pStyle w:val="Compact"/>
            </w:pPr>
            <w:r>
              <w:t xml:space="preserve">11</w:t>
            </w:r>
          </w:p>
        </w:tc>
        <w:tc>
          <w:tcPr/>
          <w:p>
            <w:pPr>
              <w:pStyle w:val="Compact"/>
            </w:pPr>
            <w:r>
              <w:t xml:space="preserve">S15–S17</w:t>
            </w:r>
          </w:p>
        </w:tc>
        <w:tc>
          <w:tcPr/>
          <w:p>
            <w:pPr>
              <w:pStyle w:val="Compact"/>
            </w:pPr>
            <w:r>
              <w:t xml:space="preserve">88</w:t>
            </w:r>
          </w:p>
        </w:tc>
        <w:tc>
          <w:tcPr/>
          <w:p>
            <w:pPr>
              <w:pStyle w:val="Compact"/>
            </w:pPr>
            <w:r>
              <w:t xml:space="preserve">Móvil</w:t>
            </w:r>
          </w:p>
        </w:tc>
      </w:tr>
      <w:tr>
        <w:tc>
          <w:tcPr/>
          <w:p>
            <w:pPr>
              <w:pStyle w:val="Compact"/>
            </w:pPr>
            <w:r>
              <w:t xml:space="preserve">6.5</w:t>
            </w:r>
          </w:p>
        </w:tc>
        <w:tc>
          <w:tcPr/>
          <w:p>
            <w:pPr>
              <w:pStyle w:val="Compact"/>
            </w:pPr>
            <w:r>
              <w:t xml:space="preserve">Conexión con la API real y ajustes</w:t>
            </w:r>
          </w:p>
        </w:tc>
        <w:tc>
          <w:tcPr/>
          <w:p>
            <w:pPr>
              <w:pStyle w:val="Compact"/>
            </w:pPr>
            <w:r>
              <w:t xml:space="preserve">6.4, 4.11</w:t>
            </w:r>
          </w:p>
        </w:tc>
        <w:tc>
          <w:tcPr/>
          <w:p>
            <w:pPr>
              <w:pStyle w:val="Compact"/>
            </w:pPr>
            <w:r>
              <w:t xml:space="preserve">4</w:t>
            </w:r>
          </w:p>
        </w:tc>
        <w:tc>
          <w:tcPr/>
          <w:p>
            <w:pPr>
              <w:pStyle w:val="Compact"/>
            </w:pPr>
            <w:r>
              <w:t xml:space="preserve">S18</w:t>
            </w:r>
          </w:p>
        </w:tc>
        <w:tc>
          <w:tcPr/>
          <w:p>
            <w:pPr>
              <w:pStyle w:val="Compact"/>
            </w:pPr>
            <w:r>
              <w:t xml:space="preserve">32</w:t>
            </w:r>
          </w:p>
        </w:tc>
        <w:tc>
          <w:tcPr/>
          <w:p>
            <w:pPr>
              <w:pStyle w:val="Compact"/>
            </w:pPr>
            <w:r>
              <w:t xml:space="preserve">Móvil</w:t>
            </w:r>
          </w:p>
        </w:tc>
      </w:tr>
    </w:tbl>
    <w:bookmarkEnd w:id="38"/>
    <w:bookmarkStart w:id="39" w:name="fase-7-pruebas-s6s23"/>
    <w:p>
      <w:pPr>
        <w:pStyle w:val="Heading4"/>
      </w:pPr>
      <w:r>
        <w:t xml:space="preserve">Fase 7. Pruebas (S6–S23)</w:t>
      </w:r>
    </w:p>
    <w:p>
      <w:pPr>
        <w:pStyle w:val="FirstParagraph"/>
      </w:pPr>
      <w:r>
        <w:rPr>
          <w:b/>
          <w:bCs/>
        </w:rPr>
        <w:t xml:space="preserve">Tabla 16</w:t>
      </w:r>
      <w:r>
        <w:t xml:space="preserve"> </w:t>
      </w:r>
      <w:r>
        <w:rPr>
          <w:i/>
          <w:iCs/>
        </w:rPr>
        <w:t xml:space="preserve">Tareas de la Fase 7: Pruebas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ID</w:t>
            </w:r>
          </w:p>
        </w:tc>
        <w:tc>
          <w:tcPr/>
          <w:p>
            <w:pPr>
              <w:pStyle w:val="Compact"/>
            </w:pPr>
            <w:r>
              <w:t xml:space="preserve">Tarea</w:t>
            </w:r>
          </w:p>
        </w:tc>
        <w:tc>
          <w:tcPr/>
          <w:p>
            <w:pPr>
              <w:pStyle w:val="Compact"/>
            </w:pPr>
            <w:r>
              <w:t xml:space="preserve">Depende de</w:t>
            </w:r>
          </w:p>
        </w:tc>
        <w:tc>
          <w:tcPr/>
          <w:p>
            <w:pPr>
              <w:pStyle w:val="Compact"/>
            </w:pPr>
            <w:r>
              <w:t xml:space="preserve">Duración (días hábiles)</w:t>
            </w:r>
          </w:p>
        </w:tc>
        <w:tc>
          <w:tcPr/>
          <w:p>
            <w:pPr>
              <w:pStyle w:val="Compact"/>
            </w:pPr>
            <w:r>
              <w:t xml:space="preserve">Semanas</w:t>
            </w:r>
          </w:p>
        </w:tc>
        <w:tc>
          <w:tcPr/>
          <w:p>
            <w:pPr>
              <w:pStyle w:val="Compact"/>
            </w:pPr>
            <w:r>
              <w:t xml:space="preserve">Esfuerzo (h)</w:t>
            </w:r>
          </w:p>
        </w:tc>
        <w:tc>
          <w:tcPr/>
          <w:p>
            <w:pPr>
              <w:pStyle w:val="Compact"/>
            </w:pPr>
            <w:r>
              <w:t xml:space="preserve">Responsables</w:t>
            </w:r>
          </w:p>
        </w:tc>
      </w:tr>
      <w:tr>
        <w:tc>
          <w:tcPr/>
          <w:p>
            <w:pPr>
              <w:pStyle w:val="Compact"/>
            </w:pPr>
            <w:r>
              <w:t xml:space="preserve">7.1</w:t>
            </w:r>
          </w:p>
        </w:tc>
        <w:tc>
          <w:tcPr/>
          <w:p>
            <w:pPr>
              <w:pStyle w:val="Compact"/>
            </w:pPr>
            <w:r>
              <w:t xml:space="preserve">Casos de prueba trazados a los requisitos</w:t>
            </w:r>
          </w:p>
        </w:tc>
        <w:tc>
          <w:tcPr/>
          <w:p>
            <w:pPr>
              <w:pStyle w:val="Compact"/>
            </w:pPr>
            <w:r>
              <w:t xml:space="preserve">2.5, 2.6</w:t>
            </w:r>
          </w:p>
        </w:tc>
        <w:tc>
          <w:tcPr/>
          <w:p>
            <w:pPr>
              <w:pStyle w:val="Compact"/>
            </w:pPr>
            <w:r>
              <w:t xml:space="preserve">5</w:t>
            </w:r>
          </w:p>
        </w:tc>
        <w:tc>
          <w:tcPr/>
          <w:p>
            <w:pPr>
              <w:pStyle w:val="Compact"/>
            </w:pPr>
            <w:r>
              <w:t xml:space="preserve">S6–S7</w:t>
            </w:r>
          </w:p>
        </w:tc>
        <w:tc>
          <w:tcPr/>
          <w:p>
            <w:pPr>
              <w:pStyle w:val="Compact"/>
            </w:pPr>
            <w:r>
              <w:t xml:space="preserve">40</w:t>
            </w:r>
          </w:p>
        </w:tc>
        <w:tc>
          <w:tcPr/>
          <w:p>
            <w:pPr>
              <w:pStyle w:val="Compact"/>
            </w:pPr>
            <w:r>
              <w:t xml:space="preserve">QA</w:t>
            </w:r>
          </w:p>
        </w:tc>
      </w:tr>
      <w:tr>
        <w:tc>
          <w:tcPr/>
          <w:p>
            <w:pPr>
              <w:pStyle w:val="Compact"/>
            </w:pPr>
            <w:r>
              <w:t xml:space="preserve">7.2</w:t>
            </w:r>
          </w:p>
        </w:tc>
        <w:tc>
          <w:tcPr/>
          <w:p>
            <w:pPr>
              <w:pStyle w:val="Compact"/>
            </w:pPr>
            <w:r>
              <w:t xml:space="preserve">Pruebas funcionales por módulo en staging, a medida que se terminan</w:t>
            </w:r>
          </w:p>
        </w:tc>
        <w:tc>
          <w:tcPr/>
          <w:p>
            <w:pPr>
              <w:pStyle w:val="Compact"/>
            </w:pPr>
            <w:r>
              <w:t xml:space="preserve">3.3, 4.3, 5.1, 7.1</w:t>
            </w:r>
          </w:p>
        </w:tc>
        <w:tc>
          <w:tcPr/>
          <w:p>
            <w:pPr>
              <w:pStyle w:val="Compact"/>
            </w:pPr>
            <w:r>
              <w:t xml:space="preserve">37</w:t>
            </w:r>
          </w:p>
        </w:tc>
        <w:tc>
          <w:tcPr/>
          <w:p>
            <w:pPr>
              <w:pStyle w:val="Compact"/>
            </w:pPr>
            <w:r>
              <w:t xml:space="preserve">S10–S17</w:t>
            </w:r>
          </w:p>
        </w:tc>
        <w:tc>
          <w:tcPr/>
          <w:p>
            <w:pPr>
              <w:pStyle w:val="Compact"/>
            </w:pPr>
            <w:r>
              <w:t xml:space="preserve">148</w:t>
            </w:r>
          </w:p>
        </w:tc>
        <w:tc>
          <w:tcPr/>
          <w:p>
            <w:pPr>
              <w:pStyle w:val="Compact"/>
            </w:pPr>
            <w:r>
              <w:t xml:space="preserve">QA</w:t>
            </w:r>
          </w:p>
        </w:tc>
      </w:tr>
      <w:tr>
        <w:tc>
          <w:tcPr/>
          <w:p>
            <w:pPr>
              <w:pStyle w:val="Compact"/>
            </w:pPr>
            <w:r>
              <w:t xml:space="preserve">7.3</w:t>
            </w:r>
          </w:p>
        </w:tc>
        <w:tc>
          <w:tcPr/>
          <w:p>
            <w:pPr>
              <w:pStyle w:val="Compact"/>
            </w:pPr>
            <w:r>
              <w:t xml:space="preserve">Pruebas de seguridad y de carga básicas (roles, tokens, reservas simultáneas)</w:t>
            </w:r>
          </w:p>
        </w:tc>
        <w:tc>
          <w:tcPr/>
          <w:p>
            <w:pPr>
              <w:pStyle w:val="Compact"/>
            </w:pPr>
            <w:r>
              <w:t xml:space="preserve">4.11</w:t>
            </w:r>
          </w:p>
        </w:tc>
        <w:tc>
          <w:tcPr/>
          <w:p>
            <w:pPr>
              <w:pStyle w:val="Compact"/>
            </w:pPr>
            <w:r>
              <w:t xml:space="preserve">3</w:t>
            </w:r>
          </w:p>
        </w:tc>
        <w:tc>
          <w:tcPr/>
          <w:p>
            <w:pPr>
              <w:pStyle w:val="Compact"/>
            </w:pPr>
            <w:r>
              <w:t xml:space="preserve">S18</w:t>
            </w:r>
          </w:p>
        </w:tc>
        <w:tc>
          <w:tcPr/>
          <w:p>
            <w:pPr>
              <w:pStyle w:val="Compact"/>
            </w:pPr>
            <w:r>
              <w:t xml:space="preserve">48</w:t>
            </w:r>
          </w:p>
        </w:tc>
        <w:tc>
          <w:tcPr/>
          <w:p>
            <w:pPr>
              <w:pStyle w:val="Compact"/>
            </w:pPr>
            <w:r>
              <w:t xml:space="preserve">QA, DevOps, Líder de backend</w:t>
            </w:r>
          </w:p>
        </w:tc>
      </w:tr>
      <w:tr>
        <w:tc>
          <w:tcPr/>
          <w:p>
            <w:pPr>
              <w:pStyle w:val="Compact"/>
            </w:pPr>
            <w:r>
              <w:t xml:space="preserve">7.4</w:t>
            </w:r>
          </w:p>
        </w:tc>
        <w:tc>
          <w:tcPr/>
          <w:p>
            <w:pPr>
              <w:pStyle w:val="Compact"/>
            </w:pPr>
            <w:r>
              <w:t xml:space="preserve">Pruebas de sistema de punta a punta (web, móvil y API)</w:t>
            </w:r>
          </w:p>
        </w:tc>
        <w:tc>
          <w:tcPr/>
          <w:p>
            <w:pPr>
              <w:pStyle w:val="Compact"/>
            </w:pPr>
            <w:r>
              <w:t xml:space="preserve">5.4, 6.5, 7.3</w:t>
            </w:r>
          </w:p>
        </w:tc>
        <w:tc>
          <w:tcPr/>
          <w:p>
            <w:pPr>
              <w:pStyle w:val="Compact"/>
            </w:pPr>
            <w:r>
              <w:t xml:space="preserve">10</w:t>
            </w:r>
          </w:p>
        </w:tc>
        <w:tc>
          <w:tcPr/>
          <w:p>
            <w:pPr>
              <w:pStyle w:val="Compact"/>
            </w:pPr>
            <w:r>
              <w:t xml:space="preserve">S18–S20</w:t>
            </w:r>
          </w:p>
        </w:tc>
        <w:tc>
          <w:tcPr/>
          <w:p>
            <w:pPr>
              <w:pStyle w:val="Compact"/>
            </w:pPr>
            <w:r>
              <w:t xml:space="preserve">240</w:t>
            </w:r>
          </w:p>
        </w:tc>
        <w:tc>
          <w:tcPr/>
          <w:p>
            <w:pPr>
              <w:pStyle w:val="Compact"/>
            </w:pPr>
            <w:r>
              <w:t xml:space="preserve">QA, Líder de backend, Backend 2, Líder de frontend, Móvil</w:t>
            </w:r>
          </w:p>
        </w:tc>
      </w:tr>
      <w:tr>
        <w:tc>
          <w:tcPr/>
          <w:p>
            <w:pPr>
              <w:pStyle w:val="Compact"/>
            </w:pPr>
            <w:r>
              <w:t xml:space="preserve">7.5</w:t>
            </w:r>
          </w:p>
        </w:tc>
        <w:tc>
          <w:tcPr/>
          <w:p>
            <w:pPr>
              <w:pStyle w:val="Compact"/>
            </w:pPr>
            <w:r>
              <w:t xml:space="preserve">Corrección de defectos</w:t>
            </w:r>
          </w:p>
        </w:tc>
        <w:tc>
          <w:tcPr/>
          <w:p>
            <w:pPr>
              <w:pStyle w:val="Compact"/>
            </w:pPr>
            <w:r>
              <w:t xml:space="preserve">7.4</w:t>
            </w:r>
          </w:p>
        </w:tc>
        <w:tc>
          <w:tcPr/>
          <w:p>
            <w:pPr>
              <w:pStyle w:val="Compact"/>
            </w:pPr>
            <w:r>
              <w:t xml:space="preserve">5</w:t>
            </w:r>
          </w:p>
        </w:tc>
        <w:tc>
          <w:tcPr/>
          <w:p>
            <w:pPr>
              <w:pStyle w:val="Compact"/>
            </w:pPr>
            <w:r>
              <w:t xml:space="preserve">S20–S21</w:t>
            </w:r>
          </w:p>
        </w:tc>
        <w:tc>
          <w:tcPr/>
          <w:p>
            <w:pPr>
              <w:pStyle w:val="Compact"/>
            </w:pPr>
            <w:r>
              <w:t xml:space="preserve">160</w:t>
            </w:r>
          </w:p>
        </w:tc>
        <w:tc>
          <w:tcPr/>
          <w:p>
            <w:pPr>
              <w:pStyle w:val="Compact"/>
            </w:pPr>
            <w:r>
              <w:t xml:space="preserve">Líder de backend, Backend 2, Líder de frontend, Móvil, QA</w:t>
            </w:r>
          </w:p>
        </w:tc>
      </w:tr>
      <w:tr>
        <w:tc>
          <w:tcPr/>
          <w:p>
            <w:pPr>
              <w:pStyle w:val="Compact"/>
            </w:pPr>
            <w:r>
              <w:t xml:space="preserve">7.6</w:t>
            </w:r>
          </w:p>
        </w:tc>
        <w:tc>
          <w:tcPr/>
          <w:p>
            <w:pPr>
              <w:pStyle w:val="Compact"/>
            </w:pPr>
            <w:r>
              <w:t xml:space="preserve">Pruebas de aceptación con el lavadero</w:t>
            </w:r>
          </w:p>
        </w:tc>
        <w:tc>
          <w:tcPr/>
          <w:p>
            <w:pPr>
              <w:pStyle w:val="Compact"/>
            </w:pPr>
            <w:r>
              <w:t xml:space="preserve">7.5</w:t>
            </w:r>
          </w:p>
        </w:tc>
        <w:tc>
          <w:tcPr/>
          <w:p>
            <w:pPr>
              <w:pStyle w:val="Compact"/>
            </w:pPr>
            <w:r>
              <w:t xml:space="preserve">5</w:t>
            </w:r>
          </w:p>
        </w:tc>
        <w:tc>
          <w:tcPr/>
          <w:p>
            <w:pPr>
              <w:pStyle w:val="Compact"/>
            </w:pPr>
            <w:r>
              <w:t xml:space="preserve">S21–S22</w:t>
            </w:r>
          </w:p>
        </w:tc>
        <w:tc>
          <w:tcPr/>
          <w:p>
            <w:pPr>
              <w:pStyle w:val="Compact"/>
            </w:pPr>
            <w:r>
              <w:t xml:space="preserve">100</w:t>
            </w:r>
          </w:p>
        </w:tc>
        <w:tc>
          <w:tcPr/>
          <w:p>
            <w:pPr>
              <w:pStyle w:val="Compact"/>
            </w:pPr>
            <w:r>
              <w:t xml:space="preserve">Líder de proyecto, QA, Líder de frontend</w:t>
            </w:r>
          </w:p>
        </w:tc>
      </w:tr>
      <w:tr>
        <w:tc>
          <w:tcPr/>
          <w:p>
            <w:pPr>
              <w:pStyle w:val="Compact"/>
            </w:pPr>
            <w:r>
              <w:t xml:space="preserve">◆ H4</w:t>
            </w:r>
          </w:p>
        </w:tc>
        <w:tc>
          <w:tcPr/>
          <w:p>
            <w:pPr>
              <w:pStyle w:val="Compact"/>
            </w:pPr>
            <w:r>
              <w:rPr>
                <w:b/>
                <w:bCs/>
              </w:rPr>
              <w:t xml:space="preserve">Aceptación del cliente</w:t>
            </w:r>
          </w:p>
        </w:tc>
        <w:tc>
          <w:tcPr/>
          <w:p>
            <w:pPr>
              <w:pStyle w:val="Compact"/>
            </w:pPr>
            <w:r>
              <w:t xml:space="preserve">7.6</w:t>
            </w:r>
          </w:p>
        </w:tc>
        <w:tc>
          <w:tcPr/>
          <w:p>
            <w:pPr>
              <w:pStyle w:val="Compact"/>
            </w:pPr>
            <w:r>
              <w:t xml:space="preserve">0</w:t>
            </w:r>
          </w:p>
        </w:tc>
        <w:tc>
          <w:tcPr/>
          <w:p>
            <w:pPr>
              <w:pStyle w:val="Compact"/>
            </w:pPr>
            <w:r>
              <w:t xml:space="preserve">S22</w:t>
            </w:r>
          </w:p>
        </w:tc>
        <w:tc>
          <w:tcPr/>
          <w:p>
            <w:pPr>
              <w:pStyle w:val="Compact"/>
            </w:pPr>
            <w:r>
              <w:t xml:space="preserve">—</w:t>
            </w:r>
          </w:p>
        </w:tc>
        <w:tc>
          <w:tcPr/>
          <w:p>
            <w:pPr>
              <w:pStyle w:val="Compact"/>
            </w:pPr>
            <w:r>
              <w:t xml:space="preserve">—</w:t>
            </w:r>
          </w:p>
        </w:tc>
      </w:tr>
      <w:tr>
        <w:tc>
          <w:tcPr/>
          <w:p>
            <w:pPr>
              <w:pStyle w:val="Compact"/>
            </w:pPr>
            <w:r>
              <w:t xml:space="preserve">7.7</w:t>
            </w:r>
          </w:p>
        </w:tc>
        <w:tc>
          <w:tcPr/>
          <w:p>
            <w:pPr>
              <w:pStyle w:val="Compact"/>
            </w:pPr>
            <w:r>
              <w:t xml:space="preserve">Ajustes pedidos en la aceptación</w:t>
            </w:r>
          </w:p>
        </w:tc>
        <w:tc>
          <w:tcPr/>
          <w:p>
            <w:pPr>
              <w:pStyle w:val="Compact"/>
            </w:pPr>
            <w:r>
              <w:t xml:space="preserve">7.6</w:t>
            </w:r>
          </w:p>
        </w:tc>
        <w:tc>
          <w:tcPr/>
          <w:p>
            <w:pPr>
              <w:pStyle w:val="Compact"/>
            </w:pPr>
            <w:r>
              <w:t xml:space="preserve">3</w:t>
            </w:r>
          </w:p>
        </w:tc>
        <w:tc>
          <w:tcPr/>
          <w:p>
            <w:pPr>
              <w:pStyle w:val="Compact"/>
            </w:pPr>
            <w:r>
              <w:t xml:space="preserve">S22–S23</w:t>
            </w:r>
          </w:p>
        </w:tc>
        <w:tc>
          <w:tcPr/>
          <w:p>
            <w:pPr>
              <w:pStyle w:val="Compact"/>
            </w:pPr>
            <w:r>
              <w:t xml:space="preserve">42</w:t>
            </w:r>
          </w:p>
        </w:tc>
        <w:tc>
          <w:tcPr/>
          <w:p>
            <w:pPr>
              <w:pStyle w:val="Compact"/>
            </w:pPr>
            <w:r>
              <w:t xml:space="preserve">Líder de backend, Backend 2, Líder de frontend, Móvil</w:t>
            </w:r>
          </w:p>
        </w:tc>
      </w:tr>
    </w:tbl>
    <w:bookmarkEnd w:id="39"/>
    <w:bookmarkStart w:id="40" w:name="X485be0fc68cc4131ecc40c0b6d5dff009cc14e4"/>
    <w:p>
      <w:pPr>
        <w:pStyle w:val="Heading4"/>
      </w:pPr>
      <w:r>
        <w:t xml:space="preserve">Fase 8. Despliegue y salida a producción (S18–S23)</w:t>
      </w:r>
    </w:p>
    <w:p>
      <w:pPr>
        <w:pStyle w:val="FirstParagraph"/>
      </w:pPr>
      <w:r>
        <w:rPr>
          <w:b/>
          <w:bCs/>
        </w:rPr>
        <w:t xml:space="preserve">Tabla 17</w:t>
      </w:r>
      <w:r>
        <w:t xml:space="preserve"> </w:t>
      </w:r>
      <w:r>
        <w:rPr>
          <w:i/>
          <w:iCs/>
        </w:rPr>
        <w:t xml:space="preserve">Tareas de la Fase 8: Despliegue y Salida a Producción</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ID</w:t>
            </w:r>
          </w:p>
        </w:tc>
        <w:tc>
          <w:tcPr/>
          <w:p>
            <w:pPr>
              <w:pStyle w:val="Compact"/>
            </w:pPr>
            <w:r>
              <w:t xml:space="preserve">Tarea</w:t>
            </w:r>
          </w:p>
        </w:tc>
        <w:tc>
          <w:tcPr/>
          <w:p>
            <w:pPr>
              <w:pStyle w:val="Compact"/>
            </w:pPr>
            <w:r>
              <w:t xml:space="preserve">Depende de</w:t>
            </w:r>
          </w:p>
        </w:tc>
        <w:tc>
          <w:tcPr/>
          <w:p>
            <w:pPr>
              <w:pStyle w:val="Compact"/>
            </w:pPr>
            <w:r>
              <w:t xml:space="preserve">Duración (días hábiles)</w:t>
            </w:r>
          </w:p>
        </w:tc>
        <w:tc>
          <w:tcPr/>
          <w:p>
            <w:pPr>
              <w:pStyle w:val="Compact"/>
            </w:pPr>
            <w:r>
              <w:t xml:space="preserve">Semanas</w:t>
            </w:r>
          </w:p>
        </w:tc>
        <w:tc>
          <w:tcPr/>
          <w:p>
            <w:pPr>
              <w:pStyle w:val="Compact"/>
            </w:pPr>
            <w:r>
              <w:t xml:space="preserve">Esfuerzo (h)</w:t>
            </w:r>
          </w:p>
        </w:tc>
        <w:tc>
          <w:tcPr/>
          <w:p>
            <w:pPr>
              <w:pStyle w:val="Compact"/>
            </w:pPr>
            <w:r>
              <w:t xml:space="preserve">Responsables</w:t>
            </w:r>
          </w:p>
        </w:tc>
      </w:tr>
      <w:tr>
        <w:tc>
          <w:tcPr/>
          <w:p>
            <w:pPr>
              <w:pStyle w:val="Compact"/>
            </w:pPr>
            <w:r>
              <w:t xml:space="preserve">8.1</w:t>
            </w:r>
          </w:p>
        </w:tc>
        <w:tc>
          <w:tcPr/>
          <w:p>
            <w:pPr>
              <w:pStyle w:val="Compact"/>
            </w:pPr>
            <w:r>
              <w:t xml:space="preserve">Servidor de producción: instalación, seguridad, dominio y HTTPS</w:t>
            </w:r>
          </w:p>
        </w:tc>
        <w:tc>
          <w:tcPr/>
          <w:p>
            <w:pPr>
              <w:pStyle w:val="Compact"/>
            </w:pPr>
            <w:r>
              <w:t xml:space="preserve">7.3</w:t>
            </w:r>
          </w:p>
        </w:tc>
        <w:tc>
          <w:tcPr/>
          <w:p>
            <w:pPr>
              <w:pStyle w:val="Compact"/>
            </w:pPr>
            <w:r>
              <w:t xml:space="preserve">3</w:t>
            </w:r>
          </w:p>
        </w:tc>
        <w:tc>
          <w:tcPr/>
          <w:p>
            <w:pPr>
              <w:pStyle w:val="Compact"/>
            </w:pPr>
            <w:r>
              <w:t xml:space="preserve">S18–S19</w:t>
            </w:r>
          </w:p>
        </w:tc>
        <w:tc>
          <w:tcPr/>
          <w:p>
            <w:pPr>
              <w:pStyle w:val="Compact"/>
            </w:pPr>
            <w:r>
              <w:t xml:space="preserve">24</w:t>
            </w:r>
          </w:p>
        </w:tc>
        <w:tc>
          <w:tcPr/>
          <w:p>
            <w:pPr>
              <w:pStyle w:val="Compact"/>
            </w:pPr>
            <w:r>
              <w:t xml:space="preserve">DevOps</w:t>
            </w:r>
          </w:p>
        </w:tc>
      </w:tr>
      <w:tr>
        <w:tc>
          <w:tcPr/>
          <w:p>
            <w:pPr>
              <w:pStyle w:val="Compact"/>
            </w:pPr>
            <w:r>
              <w:t xml:space="preserve">8.2</w:t>
            </w:r>
          </w:p>
        </w:tc>
        <w:tc>
          <w:tcPr/>
          <w:p>
            <w:pPr>
              <w:pStyle w:val="Compact"/>
            </w:pPr>
            <w:r>
              <w:t xml:space="preserve">Respaldos automáticos, monitoreo y correo transaccional</w:t>
            </w:r>
          </w:p>
        </w:tc>
        <w:tc>
          <w:tcPr/>
          <w:p>
            <w:pPr>
              <w:pStyle w:val="Compact"/>
            </w:pPr>
            <w:r>
              <w:t xml:space="preserve">8.1</w:t>
            </w:r>
          </w:p>
        </w:tc>
        <w:tc>
          <w:tcPr/>
          <w:p>
            <w:pPr>
              <w:pStyle w:val="Compact"/>
            </w:pPr>
            <w:r>
              <w:t xml:space="preserve">2</w:t>
            </w:r>
          </w:p>
        </w:tc>
        <w:tc>
          <w:tcPr/>
          <w:p>
            <w:pPr>
              <w:pStyle w:val="Compact"/>
            </w:pPr>
            <w:r>
              <w:t xml:space="preserve">S19</w:t>
            </w:r>
          </w:p>
        </w:tc>
        <w:tc>
          <w:tcPr/>
          <w:p>
            <w:pPr>
              <w:pStyle w:val="Compact"/>
            </w:pPr>
            <w:r>
              <w:t xml:space="preserve">16</w:t>
            </w:r>
          </w:p>
        </w:tc>
        <w:tc>
          <w:tcPr/>
          <w:p>
            <w:pPr>
              <w:pStyle w:val="Compact"/>
            </w:pPr>
            <w:r>
              <w:t xml:space="preserve">DevOps</w:t>
            </w:r>
          </w:p>
        </w:tc>
      </w:tr>
      <w:tr>
        <w:tc>
          <w:tcPr/>
          <w:p>
            <w:pPr>
              <w:pStyle w:val="Compact"/>
            </w:pPr>
            <w:r>
              <w:t xml:space="preserve">8.3</w:t>
            </w:r>
          </w:p>
        </w:tc>
        <w:tc>
          <w:tcPr/>
          <w:p>
            <w:pPr>
              <w:pStyle w:val="Compact"/>
            </w:pPr>
            <w:r>
              <w:t xml:space="preserve">Cuenta de Google Play, ficha de la app y prueba cerrada (14 días)</w:t>
            </w:r>
          </w:p>
        </w:tc>
        <w:tc>
          <w:tcPr/>
          <w:p>
            <w:pPr>
              <w:pStyle w:val="Compact"/>
            </w:pPr>
            <w:r>
              <w:t xml:space="preserve">6.5</w:t>
            </w:r>
          </w:p>
        </w:tc>
        <w:tc>
          <w:tcPr/>
          <w:p>
            <w:pPr>
              <w:pStyle w:val="Compact"/>
            </w:pPr>
            <w:r>
              <w:t xml:space="preserve">10</w:t>
            </w:r>
          </w:p>
        </w:tc>
        <w:tc>
          <w:tcPr/>
          <w:p>
            <w:pPr>
              <w:pStyle w:val="Compact"/>
            </w:pPr>
            <w:r>
              <w:t xml:space="preserve">S18–S20</w:t>
            </w:r>
          </w:p>
        </w:tc>
        <w:tc>
          <w:tcPr/>
          <w:p>
            <w:pPr>
              <w:pStyle w:val="Compact"/>
            </w:pPr>
            <w:r>
              <w:t xml:space="preserve">24</w:t>
            </w:r>
          </w:p>
        </w:tc>
        <w:tc>
          <w:tcPr/>
          <w:p>
            <w:pPr>
              <w:pStyle w:val="Compact"/>
            </w:pPr>
            <w:r>
              <w:t xml:space="preserve">Móvil, Líder de proyecto</w:t>
            </w:r>
          </w:p>
        </w:tc>
      </w:tr>
      <w:tr>
        <w:tc>
          <w:tcPr/>
          <w:p>
            <w:pPr>
              <w:pStyle w:val="Compact"/>
            </w:pPr>
            <w:r>
              <w:t xml:space="preserve">8.4</w:t>
            </w:r>
          </w:p>
        </w:tc>
        <w:tc>
          <w:tcPr/>
          <w:p>
            <w:pPr>
              <w:pStyle w:val="Compact"/>
            </w:pPr>
            <w:r>
              <w:t xml:space="preserve">Versión de producción de la app y revisión de Google Play</w:t>
            </w:r>
          </w:p>
        </w:tc>
        <w:tc>
          <w:tcPr/>
          <w:p>
            <w:pPr>
              <w:pStyle w:val="Compact"/>
            </w:pPr>
            <w:r>
              <w:t xml:space="preserve">7.5, 8.3</w:t>
            </w:r>
          </w:p>
        </w:tc>
        <w:tc>
          <w:tcPr/>
          <w:p>
            <w:pPr>
              <w:pStyle w:val="Compact"/>
            </w:pPr>
            <w:r>
              <w:t xml:space="preserve">5</w:t>
            </w:r>
          </w:p>
        </w:tc>
        <w:tc>
          <w:tcPr/>
          <w:p>
            <w:pPr>
              <w:pStyle w:val="Compact"/>
            </w:pPr>
            <w:r>
              <w:t xml:space="preserve">S21–S22</w:t>
            </w:r>
          </w:p>
        </w:tc>
        <w:tc>
          <w:tcPr/>
          <w:p>
            <w:pPr>
              <w:pStyle w:val="Compact"/>
            </w:pPr>
            <w:r>
              <w:t xml:space="preserve">10</w:t>
            </w:r>
          </w:p>
        </w:tc>
        <w:tc>
          <w:tcPr/>
          <w:p>
            <w:pPr>
              <w:pStyle w:val="Compact"/>
            </w:pPr>
            <w:r>
              <w:t xml:space="preserve">Móvil</w:t>
            </w:r>
          </w:p>
        </w:tc>
      </w:tr>
      <w:tr>
        <w:tc>
          <w:tcPr/>
          <w:p>
            <w:pPr>
              <w:pStyle w:val="Compact"/>
            </w:pPr>
            <w:r>
              <w:t xml:space="preserve">8.5</w:t>
            </w:r>
          </w:p>
        </w:tc>
        <w:tc>
          <w:tcPr/>
          <w:p>
            <w:pPr>
              <w:pStyle w:val="Compact"/>
            </w:pPr>
            <w:r>
              <w:t xml:space="preserve">Capacitación del administrador y de los operarios, manuales de usuario</w:t>
            </w:r>
          </w:p>
        </w:tc>
        <w:tc>
          <w:tcPr/>
          <w:p>
            <w:pPr>
              <w:pStyle w:val="Compact"/>
            </w:pPr>
            <w:r>
              <w:t xml:space="preserve">7.6</w:t>
            </w:r>
          </w:p>
        </w:tc>
        <w:tc>
          <w:tcPr/>
          <w:p>
            <w:pPr>
              <w:pStyle w:val="Compact"/>
            </w:pPr>
            <w:r>
              <w:t xml:space="preserve">3</w:t>
            </w:r>
          </w:p>
        </w:tc>
        <w:tc>
          <w:tcPr/>
          <w:p>
            <w:pPr>
              <w:pStyle w:val="Compact"/>
            </w:pPr>
            <w:r>
              <w:t xml:space="preserve">S22–S23</w:t>
            </w:r>
          </w:p>
        </w:tc>
        <w:tc>
          <w:tcPr/>
          <w:p>
            <w:pPr>
              <w:pStyle w:val="Compact"/>
            </w:pPr>
            <w:r>
              <w:t xml:space="preserve">36</w:t>
            </w:r>
          </w:p>
        </w:tc>
        <w:tc>
          <w:tcPr/>
          <w:p>
            <w:pPr>
              <w:pStyle w:val="Compact"/>
            </w:pPr>
            <w:r>
              <w:t xml:space="preserve">Líder de proyecto, Líder de frontend</w:t>
            </w:r>
          </w:p>
        </w:tc>
      </w:tr>
      <w:tr>
        <w:tc>
          <w:tcPr/>
          <w:p>
            <w:pPr>
              <w:pStyle w:val="Compact"/>
            </w:pPr>
            <w:r>
              <w:t xml:space="preserve">8.6</w:t>
            </w:r>
          </w:p>
        </w:tc>
        <w:tc>
          <w:tcPr/>
          <w:p>
            <w:pPr>
              <w:pStyle w:val="Compact"/>
            </w:pPr>
            <w:r>
              <w:t xml:space="preserve">Carga de datos iniciales: catálogo, horario, bahías, operarios y cuentas de pago</w:t>
            </w:r>
          </w:p>
        </w:tc>
        <w:tc>
          <w:tcPr/>
          <w:p>
            <w:pPr>
              <w:pStyle w:val="Compact"/>
            </w:pPr>
            <w:r>
              <w:t xml:space="preserve">7.7, 8.2</w:t>
            </w:r>
          </w:p>
        </w:tc>
        <w:tc>
          <w:tcPr/>
          <w:p>
            <w:pPr>
              <w:pStyle w:val="Compact"/>
            </w:pPr>
            <w:r>
              <w:t xml:space="preserve">2</w:t>
            </w:r>
          </w:p>
        </w:tc>
        <w:tc>
          <w:tcPr/>
          <w:p>
            <w:pPr>
              <w:pStyle w:val="Compact"/>
            </w:pPr>
            <w:r>
              <w:t xml:space="preserve">S23</w:t>
            </w:r>
          </w:p>
        </w:tc>
        <w:tc>
          <w:tcPr/>
          <w:p>
            <w:pPr>
              <w:pStyle w:val="Compact"/>
            </w:pPr>
            <w:r>
              <w:t xml:space="preserve">16</w:t>
            </w:r>
          </w:p>
        </w:tc>
        <w:tc>
          <w:tcPr/>
          <w:p>
            <w:pPr>
              <w:pStyle w:val="Compact"/>
            </w:pPr>
            <w:r>
              <w:t xml:space="preserve">Líder de proyecto, Líder de backend</w:t>
            </w:r>
          </w:p>
        </w:tc>
      </w:tr>
      <w:tr>
        <w:tc>
          <w:tcPr/>
          <w:p>
            <w:pPr>
              <w:pStyle w:val="Compact"/>
            </w:pPr>
            <w:r>
              <w:t xml:space="preserve">8.7</w:t>
            </w:r>
          </w:p>
        </w:tc>
        <w:tc>
          <w:tcPr/>
          <w:p>
            <w:pPr>
              <w:pStyle w:val="Compact"/>
            </w:pPr>
            <w:r>
              <w:t xml:space="preserve">Salida a producción</w:t>
            </w:r>
          </w:p>
        </w:tc>
        <w:tc>
          <w:tcPr/>
          <w:p>
            <w:pPr>
              <w:pStyle w:val="Compact"/>
            </w:pPr>
            <w:r>
              <w:t xml:space="preserve">8.4, 8.5, 8.6</w:t>
            </w:r>
          </w:p>
        </w:tc>
        <w:tc>
          <w:tcPr/>
          <w:p>
            <w:pPr>
              <w:pStyle w:val="Compact"/>
            </w:pPr>
            <w:r>
              <w:t xml:space="preserve">1</w:t>
            </w:r>
          </w:p>
        </w:tc>
        <w:tc>
          <w:tcPr/>
          <w:p>
            <w:pPr>
              <w:pStyle w:val="Compact"/>
            </w:pPr>
            <w:r>
              <w:t xml:space="preserve">S23</w:t>
            </w:r>
          </w:p>
        </w:tc>
        <w:tc>
          <w:tcPr/>
          <w:p>
            <w:pPr>
              <w:pStyle w:val="Compact"/>
            </w:pPr>
            <w:r>
              <w:t xml:space="preserve">44</w:t>
            </w:r>
          </w:p>
        </w:tc>
        <w:tc>
          <w:tcPr/>
          <w:p>
            <w:pPr>
              <w:pStyle w:val="Compact"/>
            </w:pPr>
            <w:r>
              <w:t xml:space="preserve">Líder de proyecto, Líder de backend, Backend 2, Líder de frontend, DevOps, Móvil</w:t>
            </w:r>
          </w:p>
        </w:tc>
      </w:tr>
      <w:tr>
        <w:tc>
          <w:tcPr/>
          <w:p>
            <w:pPr>
              <w:pStyle w:val="Compact"/>
            </w:pPr>
            <w:r>
              <w:t xml:space="preserve">◆ H5</w:t>
            </w:r>
          </w:p>
        </w:tc>
        <w:tc>
          <w:tcPr/>
          <w:p>
            <w:pPr>
              <w:pStyle w:val="Compact"/>
            </w:pPr>
            <w:r>
              <w:rPr>
                <w:b/>
                <w:bCs/>
              </w:rPr>
              <w:t xml:space="preserve">Sistema en producción</w:t>
            </w:r>
          </w:p>
        </w:tc>
        <w:tc>
          <w:tcPr/>
          <w:p>
            <w:pPr>
              <w:pStyle w:val="Compact"/>
            </w:pPr>
            <w:r>
              <w:t xml:space="preserve">8.7</w:t>
            </w:r>
          </w:p>
        </w:tc>
        <w:tc>
          <w:tcPr/>
          <w:p>
            <w:pPr>
              <w:pStyle w:val="Compact"/>
            </w:pPr>
            <w:r>
              <w:t xml:space="preserve">0</w:t>
            </w:r>
          </w:p>
        </w:tc>
        <w:tc>
          <w:tcPr/>
          <w:p>
            <w:pPr>
              <w:pStyle w:val="Compact"/>
            </w:pPr>
            <w:r>
              <w:t xml:space="preserve">S23</w:t>
            </w:r>
          </w:p>
        </w:tc>
        <w:tc>
          <w:tcPr/>
          <w:p>
            <w:pPr>
              <w:pStyle w:val="Compact"/>
            </w:pPr>
            <w:r>
              <w:t xml:space="preserve">—</w:t>
            </w:r>
          </w:p>
        </w:tc>
        <w:tc>
          <w:tcPr/>
          <w:p>
            <w:pPr>
              <w:pStyle w:val="Compact"/>
            </w:pPr>
            <w:r>
              <w:t xml:space="preserve">—</w:t>
            </w:r>
          </w:p>
        </w:tc>
      </w:tr>
    </w:tbl>
    <w:bookmarkEnd w:id="40"/>
    <w:bookmarkStart w:id="41" w:name="fase-9-estabilización-y-cierre-s24s28"/>
    <w:p>
      <w:pPr>
        <w:pStyle w:val="Heading4"/>
      </w:pPr>
      <w:r>
        <w:t xml:space="preserve">Fase 9. Estabilización y cierre (S24–S28)</w:t>
      </w:r>
    </w:p>
    <w:p>
      <w:pPr>
        <w:pStyle w:val="FirstParagraph"/>
      </w:pPr>
      <w:r>
        <w:rPr>
          <w:b/>
          <w:bCs/>
        </w:rPr>
        <w:t xml:space="preserve">Tabla 18</w:t>
      </w:r>
      <w:r>
        <w:t xml:space="preserve"> </w:t>
      </w:r>
      <w:r>
        <w:rPr>
          <w:i/>
          <w:iCs/>
        </w:rPr>
        <w:t xml:space="preserve">Tareas de la Fase 9: Estabilización y Cierre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ID</w:t>
            </w:r>
          </w:p>
        </w:tc>
        <w:tc>
          <w:tcPr/>
          <w:p>
            <w:pPr>
              <w:pStyle w:val="Compact"/>
            </w:pPr>
            <w:r>
              <w:t xml:space="preserve">Tarea</w:t>
            </w:r>
          </w:p>
        </w:tc>
        <w:tc>
          <w:tcPr/>
          <w:p>
            <w:pPr>
              <w:pStyle w:val="Compact"/>
            </w:pPr>
            <w:r>
              <w:t xml:space="preserve">Depende de</w:t>
            </w:r>
          </w:p>
        </w:tc>
        <w:tc>
          <w:tcPr/>
          <w:p>
            <w:pPr>
              <w:pStyle w:val="Compact"/>
            </w:pPr>
            <w:r>
              <w:t xml:space="preserve">Duración (días hábiles)</w:t>
            </w:r>
          </w:p>
        </w:tc>
        <w:tc>
          <w:tcPr/>
          <w:p>
            <w:pPr>
              <w:pStyle w:val="Compact"/>
            </w:pPr>
            <w:r>
              <w:t xml:space="preserve">Semanas</w:t>
            </w:r>
          </w:p>
        </w:tc>
        <w:tc>
          <w:tcPr/>
          <w:p>
            <w:pPr>
              <w:pStyle w:val="Compact"/>
            </w:pPr>
            <w:r>
              <w:t xml:space="preserve">Esfuerzo (h)</w:t>
            </w:r>
          </w:p>
        </w:tc>
        <w:tc>
          <w:tcPr/>
          <w:p>
            <w:pPr>
              <w:pStyle w:val="Compact"/>
            </w:pPr>
            <w:r>
              <w:t xml:space="preserve">Responsables</w:t>
            </w:r>
          </w:p>
        </w:tc>
      </w:tr>
      <w:tr>
        <w:tc>
          <w:tcPr/>
          <w:p>
            <w:pPr>
              <w:pStyle w:val="Compact"/>
            </w:pPr>
            <w:r>
              <w:t xml:space="preserve">9.1</w:t>
            </w:r>
          </w:p>
        </w:tc>
        <w:tc>
          <w:tcPr/>
          <w:p>
            <w:pPr>
              <w:pStyle w:val="Compact"/>
            </w:pPr>
            <w:r>
              <w:t xml:space="preserve">Acompañamiento en producción y corrección de incidencias</w:t>
            </w:r>
          </w:p>
        </w:tc>
        <w:tc>
          <w:tcPr/>
          <w:p>
            <w:pPr>
              <w:pStyle w:val="Compact"/>
            </w:pPr>
            <w:r>
              <w:t xml:space="preserve">8.7</w:t>
            </w:r>
          </w:p>
        </w:tc>
        <w:tc>
          <w:tcPr/>
          <w:p>
            <w:pPr>
              <w:pStyle w:val="Compact"/>
            </w:pPr>
            <w:r>
              <w:t xml:space="preserve">20</w:t>
            </w:r>
          </w:p>
        </w:tc>
        <w:tc>
          <w:tcPr/>
          <w:p>
            <w:pPr>
              <w:pStyle w:val="Compact"/>
            </w:pPr>
            <w:r>
              <w:t xml:space="preserve">S24–S27</w:t>
            </w:r>
          </w:p>
        </w:tc>
        <w:tc>
          <w:tcPr/>
          <w:p>
            <w:pPr>
              <w:pStyle w:val="Compact"/>
            </w:pPr>
            <w:r>
              <w:t xml:space="preserve">192</w:t>
            </w:r>
          </w:p>
        </w:tc>
        <w:tc>
          <w:tcPr/>
          <w:p>
            <w:pPr>
              <w:pStyle w:val="Compact"/>
            </w:pPr>
            <w:r>
              <w:t xml:space="preserve">Líder de backend, Backend 2, Líder de frontend, Líder de proyecto, Móvil, DevOps</w:t>
            </w:r>
          </w:p>
        </w:tc>
      </w:tr>
      <w:tr>
        <w:tc>
          <w:tcPr/>
          <w:p>
            <w:pPr>
              <w:pStyle w:val="Compact"/>
            </w:pPr>
            <w:r>
              <w:t xml:space="preserve">9.2</w:t>
            </w:r>
          </w:p>
        </w:tc>
        <w:tc>
          <w:tcPr/>
          <w:p>
            <w:pPr>
              <w:pStyle w:val="Compact"/>
            </w:pPr>
            <w:r>
              <w:t xml:space="preserve">Entrega de código, documentación y cierre del proyecto</w:t>
            </w:r>
          </w:p>
        </w:tc>
        <w:tc>
          <w:tcPr/>
          <w:p>
            <w:pPr>
              <w:pStyle w:val="Compact"/>
            </w:pPr>
            <w:r>
              <w:t xml:space="preserve">9.1</w:t>
            </w:r>
          </w:p>
        </w:tc>
        <w:tc>
          <w:tcPr/>
          <w:p>
            <w:pPr>
              <w:pStyle w:val="Compact"/>
            </w:pPr>
            <w:r>
              <w:t xml:space="preserve">3</w:t>
            </w:r>
          </w:p>
        </w:tc>
        <w:tc>
          <w:tcPr/>
          <w:p>
            <w:pPr>
              <w:pStyle w:val="Compact"/>
            </w:pPr>
            <w:r>
              <w:t xml:space="preserve">S28</w:t>
            </w:r>
          </w:p>
        </w:tc>
        <w:tc>
          <w:tcPr/>
          <w:p>
            <w:pPr>
              <w:pStyle w:val="Compact"/>
            </w:pPr>
            <w:r>
              <w:t xml:space="preserve">36</w:t>
            </w:r>
          </w:p>
        </w:tc>
        <w:tc>
          <w:tcPr/>
          <w:p>
            <w:pPr>
              <w:pStyle w:val="Compact"/>
            </w:pPr>
            <w:r>
              <w:t xml:space="preserve">Líder de proyecto, Líder de backend, Líder de frontend</w:t>
            </w:r>
          </w:p>
        </w:tc>
      </w:tr>
      <w:tr>
        <w:tc>
          <w:tcPr/>
          <w:p>
            <w:pPr>
              <w:pStyle w:val="Compact"/>
            </w:pPr>
            <w:r>
              <w:t xml:space="preserve">◆ H6</w:t>
            </w:r>
          </w:p>
        </w:tc>
        <w:tc>
          <w:tcPr/>
          <w:p>
            <w:pPr>
              <w:pStyle w:val="Compact"/>
            </w:pPr>
            <w:r>
              <w:rPr>
                <w:b/>
                <w:bCs/>
              </w:rPr>
              <w:t xml:space="preserve">Cierre del proyecto</w:t>
            </w:r>
          </w:p>
        </w:tc>
        <w:tc>
          <w:tcPr/>
          <w:p>
            <w:pPr>
              <w:pStyle w:val="Compact"/>
            </w:pPr>
            <w:r>
              <w:t xml:space="preserve">9.2</w:t>
            </w:r>
          </w:p>
        </w:tc>
        <w:tc>
          <w:tcPr/>
          <w:p>
            <w:pPr>
              <w:pStyle w:val="Compact"/>
            </w:pPr>
            <w:r>
              <w:t xml:space="preserve">0</w:t>
            </w:r>
          </w:p>
        </w:tc>
        <w:tc>
          <w:tcPr/>
          <w:p>
            <w:pPr>
              <w:pStyle w:val="Compact"/>
            </w:pPr>
            <w:r>
              <w:t xml:space="preserve">S28</w:t>
            </w:r>
          </w:p>
        </w:tc>
        <w:tc>
          <w:tcPr/>
          <w:p>
            <w:pPr>
              <w:pStyle w:val="Compact"/>
            </w:pPr>
            <w:r>
              <w:t xml:space="preserve">—</w:t>
            </w:r>
          </w:p>
        </w:tc>
        <w:tc>
          <w:tcPr/>
          <w:p>
            <w:pPr>
              <w:pStyle w:val="Compact"/>
            </w:pPr>
            <w:r>
              <w:t xml:space="preserve">—</w:t>
            </w:r>
          </w:p>
        </w:tc>
      </w:tr>
    </w:tbl>
    <w:p>
      <w:r>
        <w:pict>
          <v:rect style="width:0;height:1.5pt" o:hralign="center" o:hrstd="t" o:hr="t"/>
        </w:pict>
      </w:r>
    </w:p>
    <w:bookmarkEnd w:id="41"/>
    <w:bookmarkEnd w:id="42"/>
    <w:bookmarkStart w:id="43" w:name="Xc4657edf3d3f00814284286ab50c62cfd13a6ce"/>
    <w:p>
      <w:pPr>
        <w:pStyle w:val="Heading2"/>
      </w:pPr>
      <w:r>
        <w:t xml:space="preserve">7. Equipo de Trabajo</w:t>
      </w:r>
    </w:p>
    <w:p>
      <w:pPr>
        <w:pStyle w:val="FirstParagraph"/>
      </w:pPr>
      <w:r>
        <w:rPr>
          <w:b/>
          <w:bCs/>
        </w:rPr>
        <w:t xml:space="preserve">Tabla 19</w:t>
      </w:r>
      <w:r>
        <w:t xml:space="preserve"> </w:t>
      </w:r>
      <w:r>
        <w:rPr>
          <w:i/>
          <w:iCs/>
        </w:rPr>
        <w:t xml:space="preserve">Roles, Responsables y Dedicación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Rol</w:t>
            </w:r>
          </w:p>
        </w:tc>
        <w:tc>
          <w:tcPr/>
          <w:p>
            <w:pPr>
              <w:pStyle w:val="Compact"/>
            </w:pPr>
            <w:r>
              <w:t xml:space="preserve">Quién</w:t>
            </w:r>
          </w:p>
        </w:tc>
        <w:tc>
          <w:tcPr/>
          <w:p>
            <w:pPr>
              <w:pStyle w:val="Compact"/>
            </w:pPr>
            <w:r>
              <w:t xml:space="preserve">Responsabilidades</w:t>
            </w:r>
          </w:p>
        </w:tc>
        <w:tc>
          <w:tcPr/>
          <w:p>
            <w:pPr>
              <w:pStyle w:val="Compact"/>
            </w:pPr>
            <w:r>
              <w:t xml:space="preserve">Vinculación</w:t>
            </w:r>
          </w:p>
        </w:tc>
        <w:tc>
          <w:tcPr/>
          <w:p>
            <w:pPr>
              <w:pStyle w:val="Compact"/>
            </w:pPr>
            <w:r>
              <w:t xml:space="preserve">Semanas con dedicación</w:t>
            </w:r>
          </w:p>
        </w:tc>
        <w:tc>
          <w:tcPr/>
          <w:p>
            <w:pPr>
              <w:pStyle w:val="Compact"/>
            </w:pPr>
            <w:r>
              <w:t xml:space="preserve">Horas</w:t>
            </w:r>
          </w:p>
        </w:tc>
      </w:tr>
      <w:tr>
        <w:tc>
          <w:tcPr/>
          <w:p>
            <w:pPr>
              <w:pStyle w:val="Compact"/>
            </w:pPr>
            <w:r>
              <w:t xml:space="preserve">Líder de proyecto</w:t>
            </w:r>
          </w:p>
        </w:tc>
        <w:tc>
          <w:tcPr/>
          <w:p>
            <w:pPr>
              <w:pStyle w:val="Compact"/>
            </w:pPr>
            <w:r>
              <w:t xml:space="preserve">Brayan Estiven Patiño Cabrera</w:t>
            </w:r>
          </w:p>
        </w:tc>
        <w:tc>
          <w:tcPr/>
          <w:p>
            <w:pPr>
              <w:pStyle w:val="Compact"/>
            </w:pPr>
            <w:r>
              <w:t xml:space="preserve">Requisitos, plan de trabajo, seguimiento semanal con el lavadero, aceptación, capacitación y cierre</w:t>
            </w:r>
          </w:p>
        </w:tc>
        <w:tc>
          <w:tcPr/>
          <w:p>
            <w:pPr>
              <w:pStyle w:val="Compact"/>
            </w:pPr>
            <w:r>
              <w:t xml:space="preserve">Equipo base</w:t>
            </w:r>
          </w:p>
        </w:tc>
        <w:tc>
          <w:tcPr/>
          <w:p>
            <w:pPr>
              <w:pStyle w:val="Compact"/>
            </w:pPr>
            <w:r>
              <w:t xml:space="preserve">28 (S1–S28)</w:t>
            </w:r>
          </w:p>
        </w:tc>
        <w:tc>
          <w:tcPr/>
          <w:p>
            <w:pPr>
              <w:pStyle w:val="Compact"/>
            </w:pPr>
            <w:r>
              <w:t xml:space="preserve">500</w:t>
            </w:r>
          </w:p>
        </w:tc>
      </w:tr>
      <w:tr>
        <w:tc>
          <w:tcPr/>
          <w:p>
            <w:pPr>
              <w:pStyle w:val="Compact"/>
            </w:pPr>
            <w:r>
              <w:t xml:space="preserve">Líder de backend</w:t>
            </w:r>
          </w:p>
        </w:tc>
        <w:tc>
          <w:tcPr/>
          <w:p>
            <w:pPr>
              <w:pStyle w:val="Compact"/>
            </w:pPr>
            <w:r>
              <w:t xml:space="preserve">Merari Urbano Quintero</w:t>
            </w:r>
          </w:p>
        </w:tc>
        <w:tc>
          <w:tcPr/>
          <w:p>
            <w:pPr>
              <w:pStyle w:val="Compact"/>
            </w:pPr>
            <w:r>
              <w:t xml:space="preserve">Arquitectura, security-service, reservas de booking-service, operations-service, API Gateway e integración</w:t>
            </w:r>
          </w:p>
        </w:tc>
        <w:tc>
          <w:tcPr/>
          <w:p>
            <w:pPr>
              <w:pStyle w:val="Compact"/>
            </w:pPr>
            <w:r>
              <w:t xml:space="preserve">Equipo base</w:t>
            </w:r>
          </w:p>
        </w:tc>
        <w:tc>
          <w:tcPr/>
          <w:p>
            <w:pPr>
              <w:pStyle w:val="Compact"/>
            </w:pPr>
            <w:r>
              <w:t xml:space="preserve">28 (S1–S28)</w:t>
            </w:r>
          </w:p>
        </w:tc>
        <w:tc>
          <w:tcPr/>
          <w:p>
            <w:pPr>
              <w:pStyle w:val="Compact"/>
            </w:pPr>
            <w:r>
              <w:t xml:space="preserve">734</w:t>
            </w:r>
          </w:p>
        </w:tc>
      </w:tr>
      <w:tr>
        <w:tc>
          <w:tcPr/>
          <w:p>
            <w:pPr>
              <w:pStyle w:val="Compact"/>
            </w:pPr>
            <w:r>
              <w:t xml:space="preserve">Backend 2 (Java y .NET)</w:t>
            </w:r>
          </w:p>
        </w:tc>
        <w:tc>
          <w:tcPr/>
          <w:p>
            <w:pPr>
              <w:pStyle w:val="Compact"/>
            </w:pPr>
            <w:r>
              <w:t xml:space="preserve">Por contratar</w:t>
            </w:r>
          </w:p>
        </w:tc>
        <w:tc>
          <w:tcPr/>
          <w:p>
            <w:pPr>
              <w:pStyle w:val="Compact"/>
            </w:pPr>
            <w:r>
              <w:t xml:space="preserve">customer-service, catálogo de booking-service, payment-service y notification-service</w:t>
            </w:r>
          </w:p>
        </w:tc>
        <w:tc>
          <w:tcPr/>
          <w:p>
            <w:pPr>
              <w:pStyle w:val="Compact"/>
            </w:pPr>
            <w:r>
              <w:t xml:space="preserve">Contrato por horas</w:t>
            </w:r>
          </w:p>
        </w:tc>
        <w:tc>
          <w:tcPr/>
          <w:p>
            <w:pPr>
              <w:pStyle w:val="Compact"/>
            </w:pPr>
            <w:r>
              <w:t xml:space="preserve">23 (S5–S27)</w:t>
            </w:r>
          </w:p>
        </w:tc>
        <w:tc>
          <w:tcPr/>
          <w:p>
            <w:pPr>
              <w:pStyle w:val="Compact"/>
            </w:pPr>
            <w:r>
              <w:t xml:space="preserve">660</w:t>
            </w:r>
          </w:p>
        </w:tc>
      </w:tr>
      <w:tr>
        <w:tc>
          <w:tcPr/>
          <w:p>
            <w:pPr>
              <w:pStyle w:val="Compact"/>
            </w:pPr>
            <w:r>
              <w:t xml:space="preserve">Líder de frontend</w:t>
            </w:r>
          </w:p>
        </w:tc>
        <w:tc>
          <w:tcPr/>
          <w:p>
            <w:pPr>
              <w:pStyle w:val="Compact"/>
            </w:pPr>
            <w:r>
              <w:t xml:space="preserve">Juan Camilo Guilombo Osorio</w:t>
            </w:r>
          </w:p>
        </w:tc>
        <w:tc>
          <w:tcPr/>
          <w:p>
            <w:pPr>
              <w:pStyle w:val="Compact"/>
            </w:pPr>
            <w:r>
              <w:t xml:space="preserve">Mockups en Figma, app web de los tres roles y apoyo en la capacitación</w:t>
            </w:r>
          </w:p>
        </w:tc>
        <w:tc>
          <w:tcPr/>
          <w:p>
            <w:pPr>
              <w:pStyle w:val="Compact"/>
            </w:pPr>
            <w:r>
              <w:t xml:space="preserve">Equipo base</w:t>
            </w:r>
          </w:p>
        </w:tc>
        <w:tc>
          <w:tcPr/>
          <w:p>
            <w:pPr>
              <w:pStyle w:val="Compact"/>
            </w:pPr>
            <w:r>
              <w:t xml:space="preserve">25 (S1–S28)</w:t>
            </w:r>
          </w:p>
        </w:tc>
        <w:tc>
          <w:tcPr/>
          <w:p>
            <w:pPr>
              <w:pStyle w:val="Compact"/>
            </w:pPr>
            <w:r>
              <w:t xml:space="preserve">686</w:t>
            </w:r>
          </w:p>
        </w:tc>
      </w:tr>
      <w:tr>
        <w:tc>
          <w:tcPr/>
          <w:p>
            <w:pPr>
              <w:pStyle w:val="Compact"/>
            </w:pPr>
            <w:r>
              <w:t xml:space="preserve">Móvil (React Native)</w:t>
            </w:r>
          </w:p>
        </w:tc>
        <w:tc>
          <w:tcPr/>
          <w:p>
            <w:pPr>
              <w:pStyle w:val="Compact"/>
            </w:pPr>
            <w:r>
              <w:t xml:space="preserve">Por contratar</w:t>
            </w:r>
          </w:p>
        </w:tc>
        <w:tc>
          <w:tcPr/>
          <w:p>
            <w:pPr>
              <w:pStyle w:val="Compact"/>
            </w:pPr>
            <w:r>
              <w:t xml:space="preserve">App Android de los tres roles y su publicación en Google Play</w:t>
            </w:r>
          </w:p>
        </w:tc>
        <w:tc>
          <w:tcPr/>
          <w:p>
            <w:pPr>
              <w:pStyle w:val="Compact"/>
            </w:pPr>
            <w:r>
              <w:t xml:space="preserve">Contrato por horas</w:t>
            </w:r>
          </w:p>
        </w:tc>
        <w:tc>
          <w:tcPr/>
          <w:p>
            <w:pPr>
              <w:pStyle w:val="Compact"/>
            </w:pPr>
            <w:r>
              <w:t xml:space="preserve">18 (S10–S27)</w:t>
            </w:r>
          </w:p>
        </w:tc>
        <w:tc>
          <w:tcPr/>
          <w:p>
            <w:pPr>
              <w:pStyle w:val="Compact"/>
            </w:pPr>
            <w:r>
              <w:t xml:space="preserve">440</w:t>
            </w:r>
          </w:p>
        </w:tc>
      </w:tr>
      <w:tr>
        <w:tc>
          <w:tcPr/>
          <w:p>
            <w:pPr>
              <w:pStyle w:val="Compact"/>
            </w:pPr>
            <w:r>
              <w:t xml:space="preserve">QA</w:t>
            </w:r>
          </w:p>
        </w:tc>
        <w:tc>
          <w:tcPr/>
          <w:p>
            <w:pPr>
              <w:pStyle w:val="Compact"/>
            </w:pPr>
            <w:r>
              <w:t xml:space="preserve">Por contratar</w:t>
            </w:r>
          </w:p>
        </w:tc>
        <w:tc>
          <w:tcPr/>
          <w:p>
            <w:pPr>
              <w:pStyle w:val="Compact"/>
            </w:pPr>
            <w:r>
              <w:t xml:space="preserve">Plan y casos de prueba, pruebas por módulo, de sistema y de aceptación</w:t>
            </w:r>
          </w:p>
        </w:tc>
        <w:tc>
          <w:tcPr/>
          <w:p>
            <w:pPr>
              <w:pStyle w:val="Compact"/>
            </w:pPr>
            <w:r>
              <w:t xml:space="preserve">Contrato por horas</w:t>
            </w:r>
          </w:p>
        </w:tc>
        <w:tc>
          <w:tcPr/>
          <w:p>
            <w:pPr>
              <w:pStyle w:val="Compact"/>
            </w:pPr>
            <w:r>
              <w:t xml:space="preserve">16 (S4–S22)</w:t>
            </w:r>
          </w:p>
        </w:tc>
        <w:tc>
          <w:tcPr/>
          <w:p>
            <w:pPr>
              <w:pStyle w:val="Compact"/>
            </w:pPr>
            <w:r>
              <w:t xml:space="preserve">376</w:t>
            </w:r>
          </w:p>
        </w:tc>
      </w:tr>
      <w:tr>
        <w:tc>
          <w:tcPr/>
          <w:p>
            <w:pPr>
              <w:pStyle w:val="Compact"/>
            </w:pPr>
            <w:r>
              <w:t xml:space="preserve">DevOps</w:t>
            </w:r>
          </w:p>
        </w:tc>
        <w:tc>
          <w:tcPr/>
          <w:p>
            <w:pPr>
              <w:pStyle w:val="Compact"/>
            </w:pPr>
            <w:r>
              <w:t xml:space="preserve">Por contratar</w:t>
            </w:r>
          </w:p>
        </w:tc>
        <w:tc>
          <w:tcPr/>
          <w:p>
            <w:pPr>
              <w:pStyle w:val="Compact"/>
            </w:pPr>
            <w:r>
              <w:t xml:space="preserve">Entorno local, integración continua con Jenkins, servidores, HTTPS, respaldos y monitoreo</w:t>
            </w:r>
          </w:p>
        </w:tc>
        <w:tc>
          <w:tcPr/>
          <w:p>
            <w:pPr>
              <w:pStyle w:val="Compact"/>
            </w:pPr>
            <w:r>
              <w:t xml:space="preserve">Contrato por horas</w:t>
            </w:r>
          </w:p>
        </w:tc>
        <w:tc>
          <w:tcPr/>
          <w:p>
            <w:pPr>
              <w:pStyle w:val="Compact"/>
            </w:pPr>
            <w:r>
              <w:t xml:space="preserve">10 (S4–S27)</w:t>
            </w:r>
          </w:p>
        </w:tc>
        <w:tc>
          <w:tcPr/>
          <w:p>
            <w:pPr>
              <w:pStyle w:val="Compact"/>
            </w:pPr>
            <w:r>
              <w:t xml:space="preserve">150</w:t>
            </w:r>
          </w:p>
        </w:tc>
      </w:tr>
      <w:tr>
        <w:tc>
          <w:tcPr/>
          <w:p>
            <w:pPr>
              <w:pStyle w:val="Compact"/>
            </w:pPr>
            <w:r>
              <w:rPr>
                <w:b/>
                <w:bCs/>
              </w:rPr>
              <w:t xml:space="preserve">Total</w:t>
            </w:r>
          </w:p>
        </w:tc>
        <w:tc>
          <w:tcPr/>
          <w:p>
            <w:pPr>
              <w:pStyle w:val="Compact"/>
            </w:pPr>
          </w:p>
        </w:tc>
        <w:tc>
          <w:tcPr/>
          <w:p>
            <w:pPr>
              <w:pStyle w:val="Compact"/>
            </w:pPr>
          </w:p>
        </w:tc>
        <w:tc>
          <w:tcPr/>
          <w:p>
            <w:pPr>
              <w:pStyle w:val="Compact"/>
            </w:pPr>
          </w:p>
        </w:tc>
        <w:tc>
          <w:tcPr/>
          <w:p>
            <w:pPr>
              <w:pStyle w:val="Compact"/>
            </w:pPr>
          </w:p>
        </w:tc>
        <w:tc>
          <w:tcPr/>
          <w:p>
            <w:pPr>
              <w:pStyle w:val="Compact"/>
            </w:pPr>
            <w:r>
              <w:rPr>
                <w:b/>
                <w:bCs/>
              </w:rPr>
              <w:t xml:space="preserve">3.546</w:t>
            </w:r>
          </w:p>
        </w:tc>
      </w:tr>
    </w:tbl>
    <w:p>
      <w:r>
        <w:pict>
          <v:rect style="width:0;height:1.5pt" o:hralign="center" o:hrstd="t" o:hr="t"/>
        </w:pict>
      </w:r>
    </w:p>
    <w:bookmarkEnd w:id="43"/>
    <w:bookmarkStart w:id="49" w:name="X2f0f29e39cbda46958e7fd3990e9f1363eb2346"/>
    <w:p>
      <w:pPr>
        <w:pStyle w:val="Heading2"/>
      </w:pPr>
      <w:r>
        <w:t xml:space="preserve">8. Costos del Proyecto</w:t>
      </w:r>
    </w:p>
    <w:p>
      <w:pPr>
        <w:pStyle w:val="FirstParagraph"/>
      </w:pPr>
      <w:r>
        <w:rPr>
          <w:b/>
          <w:bCs/>
        </w:rPr>
        <w:t xml:space="preserve">Tabla 20</w:t>
      </w:r>
      <w:r>
        <w:t xml:space="preserve"> </w:t>
      </w:r>
      <w:r>
        <w:rPr>
          <w:i/>
          <w:iCs/>
        </w:rPr>
        <w:t xml:space="preserve">Supuestos de Cálculo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Supuesto</w:t>
            </w:r>
          </w:p>
        </w:tc>
        <w:tc>
          <w:tcPr/>
          <w:p>
            <w:pPr>
              <w:pStyle w:val="Compact"/>
            </w:pPr>
            <w:r>
              <w:t xml:space="preserve">Valor</w:t>
            </w:r>
          </w:p>
        </w:tc>
        <w:tc>
          <w:tcPr/>
          <w:p>
            <w:pPr>
              <w:pStyle w:val="Compact"/>
            </w:pPr>
            <w:r>
              <w:t xml:space="preserve">Criterio</w:t>
            </w:r>
          </w:p>
        </w:tc>
      </w:tr>
      <w:tr>
        <w:tc>
          <w:tcPr/>
          <w:p>
            <w:pPr>
              <w:pStyle w:val="Compact"/>
            </w:pPr>
            <w:r>
              <w:t xml:space="preserve">Jornada</w:t>
            </w:r>
          </w:p>
        </w:tc>
        <w:tc>
          <w:tcPr/>
          <w:p>
            <w:pPr>
              <w:pStyle w:val="Compact"/>
            </w:pPr>
            <w:r>
              <w:t xml:space="preserve">8 h al día, 5 días hábiles por semana, 160 h al mes</w:t>
            </w:r>
          </w:p>
        </w:tc>
        <w:tc>
          <w:tcPr/>
          <w:p>
            <w:pPr>
              <w:pStyle w:val="Compact"/>
            </w:pPr>
            <w:r>
              <w:t xml:space="preserve">Jornada laboral estándar</w:t>
            </w:r>
          </w:p>
        </w:tc>
      </w:tr>
      <w:tr>
        <w:tc>
          <w:tcPr/>
          <w:p>
            <w:pPr>
              <w:pStyle w:val="Compact"/>
            </w:pPr>
            <w:r>
              <w:t xml:space="preserve">Tarifa por hora</w:t>
            </w:r>
          </w:p>
        </w:tc>
        <w:tc>
          <w:tcPr/>
          <w:p>
            <w:pPr>
              <w:pStyle w:val="Compact"/>
            </w:pPr>
            <w:r>
              <w:t xml:space="preserve">Salario mensual de referencia × 1,3 ÷ 160 h, redondeada</w:t>
            </w:r>
          </w:p>
        </w:tc>
        <w:tc>
          <w:tcPr/>
          <w:p>
            <w:pPr>
              <w:pStyle w:val="Compact"/>
            </w:pPr>
            <w:r>
              <w:t xml:space="preserve">El 1,3 cubre la seguridad social y las prestaciones que asume quien trabaja por prestación de servicios (supuesto)</w:t>
            </w:r>
          </w:p>
        </w:tc>
      </w:tr>
      <w:tr>
        <w:tc>
          <w:tcPr/>
          <w:p>
            <w:pPr>
              <w:pStyle w:val="Compact"/>
            </w:pPr>
            <w:r>
              <w:t xml:space="preserve">Salarios de referencia</w:t>
            </w:r>
          </w:p>
        </w:tc>
        <w:tc>
          <w:tcPr/>
          <w:p>
            <w:pPr>
              <w:pStyle w:val="Compact"/>
            </w:pPr>
            <w:r>
              <w:t xml:space="preserve">Valor medio-bajo de cada rango salarial del país</w:t>
            </w:r>
          </w:p>
        </w:tc>
        <w:tc>
          <w:tcPr/>
          <w:p>
            <w:pPr>
              <w:pStyle w:val="Compact"/>
            </w:pPr>
            <w:r>
              <w:t xml:space="preserve">Contratación remota con base en Neiva, Huila (supuesto)</w:t>
            </w:r>
          </w:p>
        </w:tc>
      </w:tr>
      <w:tr>
        <w:tc>
          <w:tcPr/>
          <w:p>
            <w:pPr>
              <w:pStyle w:val="Compact"/>
            </w:pPr>
            <w:r>
              <w:t xml:space="preserve">Tasa de cambio</w:t>
            </w:r>
          </w:p>
        </w:tc>
        <w:tc>
          <w:tcPr/>
          <w:p>
            <w:pPr>
              <w:pStyle w:val="Compact"/>
            </w:pPr>
            <w:r>
              <w:t xml:space="preserve">COP 3.300 por dólar</w:t>
            </w:r>
          </w:p>
        </w:tc>
        <w:tc>
          <w:tcPr/>
          <w:p>
            <w:pPr>
              <w:pStyle w:val="Compact"/>
            </w:pPr>
            <w:r>
              <w:t xml:space="preserve">TRM de octubre de 2026 con margen por variación (supuesto)</w:t>
            </w:r>
          </w:p>
        </w:tc>
      </w:tr>
      <w:tr>
        <w:tc>
          <w:tcPr/>
          <w:p>
            <w:pPr>
              <w:pStyle w:val="Compact"/>
            </w:pPr>
            <w:r>
              <w:t xml:space="preserve">IVA de servicios digitales del exterior</w:t>
            </w:r>
          </w:p>
        </w:tc>
        <w:tc>
          <w:tcPr/>
          <w:p>
            <w:pPr>
              <w:pStyle w:val="Compact"/>
            </w:pPr>
            <w:r>
              <w:t xml:space="preserve">19 %</w:t>
            </w:r>
          </w:p>
        </w:tc>
        <w:tc>
          <w:tcPr/>
          <w:p>
            <w:pPr>
              <w:pStyle w:val="Compact"/>
            </w:pPr>
            <w:r>
              <w:t xml:space="preserve">Se aplica a todos los cobros en dólares (supuesto)</w:t>
            </w:r>
          </w:p>
        </w:tc>
      </w:tr>
      <w:tr>
        <w:tc>
          <w:tcPr/>
          <w:p>
            <w:pPr>
              <w:pStyle w:val="Compact"/>
            </w:pPr>
            <w:r>
              <w:t xml:space="preserve">Contingencia</w:t>
            </w:r>
          </w:p>
        </w:tc>
        <w:tc>
          <w:tcPr/>
          <w:p>
            <w:pPr>
              <w:pStyle w:val="Compact"/>
            </w:pPr>
            <w:r>
              <w:t xml:space="preserve">10 % del costo directo</w:t>
            </w:r>
          </w:p>
        </w:tc>
        <w:tc>
          <w:tcPr/>
          <w:p>
            <w:pPr>
              <w:pStyle w:val="Compact"/>
            </w:pPr>
            <w:r>
              <w:t xml:space="preserve">Alcance cerrado (41 RF validados); riesgo en la integración de seis servicios, en la contratación de cuatro roles y en la revisión de Google Play (supuesto)</w:t>
            </w:r>
          </w:p>
        </w:tc>
      </w:tr>
    </w:tbl>
    <w:bookmarkStart w:id="44" w:name="Xd184bf06522d522b5490c03e314facae65a25f0"/>
    <w:p>
      <w:pPr>
        <w:pStyle w:val="Heading3"/>
      </w:pPr>
      <w:r>
        <w:t xml:space="preserve">8.1 Recursos humanos</w:t>
      </w:r>
    </w:p>
    <w:p>
      <w:pPr>
        <w:pStyle w:val="FirstParagraph"/>
      </w:pPr>
      <w:r>
        <w:rPr>
          <w:b/>
          <w:bCs/>
        </w:rPr>
        <w:t xml:space="preserve">Tabla 21</w:t>
      </w:r>
      <w:r>
        <w:t xml:space="preserve"> </w:t>
      </w:r>
      <w:r>
        <w:rPr>
          <w:i/>
          <w:iCs/>
        </w:rPr>
        <w:t xml:space="preserve">Costo de Recursos Humanos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Rol</w:t>
            </w:r>
          </w:p>
        </w:tc>
        <w:tc>
          <w:tcPr/>
          <w:p>
            <w:pPr>
              <w:pStyle w:val="Compact"/>
            </w:pPr>
            <w:r>
              <w:t xml:space="preserve">Horas</w:t>
            </w:r>
          </w:p>
        </w:tc>
        <w:tc>
          <w:tcPr/>
          <w:p>
            <w:pPr>
              <w:pStyle w:val="Compact"/>
            </w:pPr>
            <w:r>
              <w:t xml:space="preserve">Semanas</w:t>
            </w:r>
          </w:p>
        </w:tc>
        <w:tc>
          <w:tcPr/>
          <w:p>
            <w:pPr>
              <w:pStyle w:val="Compact"/>
            </w:pPr>
            <w:r>
              <w:t xml:space="preserve">Tarifa por hora (COP)</w:t>
            </w:r>
          </w:p>
        </w:tc>
        <w:tc>
          <w:tcPr/>
          <w:p>
            <w:pPr>
              <w:pStyle w:val="Compact"/>
            </w:pPr>
            <w:r>
              <w:t xml:space="preserve">Costo (COP)</w:t>
            </w:r>
          </w:p>
        </w:tc>
        <w:tc>
          <w:tcPr/>
          <w:p>
            <w:pPr>
              <w:pStyle w:val="Compact"/>
            </w:pPr>
            <w:r>
              <w:t xml:space="preserve">Criterio y fuente</w:t>
            </w:r>
          </w:p>
        </w:tc>
      </w:tr>
      <w:tr>
        <w:tc>
          <w:tcPr/>
          <w:p>
            <w:pPr>
              <w:pStyle w:val="Compact"/>
            </w:pPr>
            <w:r>
              <w:t xml:space="preserve">Líder de proyecto</w:t>
            </w:r>
          </w:p>
        </w:tc>
        <w:tc>
          <w:tcPr/>
          <w:p>
            <w:pPr>
              <w:pStyle w:val="Compact"/>
            </w:pPr>
            <w:r>
              <w:t xml:space="preserve">500</w:t>
            </w:r>
          </w:p>
        </w:tc>
        <w:tc>
          <w:tcPr/>
          <w:p>
            <w:pPr>
              <w:pStyle w:val="Compact"/>
            </w:pPr>
            <w:r>
              <w:t xml:space="preserve">28</w:t>
            </w:r>
          </w:p>
        </w:tc>
        <w:tc>
          <w:tcPr/>
          <w:p>
            <w:pPr>
              <w:pStyle w:val="Compact"/>
            </w:pPr>
            <w:r>
              <w:t xml:space="preserve">57.000</w:t>
            </w:r>
          </w:p>
        </w:tc>
        <w:tc>
          <w:tcPr/>
          <w:p>
            <w:pPr>
              <w:pStyle w:val="Compact"/>
            </w:pPr>
            <w:r>
              <w:t xml:space="preserve">28.500.000</w:t>
            </w:r>
          </w:p>
        </w:tc>
        <w:tc>
          <w:tcPr/>
          <w:p>
            <w:pPr>
              <w:pStyle w:val="Compact"/>
            </w:pPr>
            <w:r>
              <w:t xml:space="preserve">Referencia de COP 7,0 M al mes, mismo nivel del backend semi-senior (supuesto)</w:t>
            </w:r>
          </w:p>
        </w:tc>
      </w:tr>
      <w:tr>
        <w:tc>
          <w:tcPr/>
          <w:p>
            <w:pPr>
              <w:pStyle w:val="Compact"/>
            </w:pPr>
            <w:r>
              <w:t xml:space="preserve">Líder de backend</w:t>
            </w:r>
          </w:p>
        </w:tc>
        <w:tc>
          <w:tcPr/>
          <w:p>
            <w:pPr>
              <w:pStyle w:val="Compact"/>
            </w:pPr>
            <w:r>
              <w:t xml:space="preserve">734</w:t>
            </w:r>
          </w:p>
        </w:tc>
        <w:tc>
          <w:tcPr/>
          <w:p>
            <w:pPr>
              <w:pStyle w:val="Compact"/>
            </w:pPr>
            <w:r>
              <w:t xml:space="preserve">28</w:t>
            </w:r>
          </w:p>
        </w:tc>
        <w:tc>
          <w:tcPr/>
          <w:p>
            <w:pPr>
              <w:pStyle w:val="Compact"/>
            </w:pPr>
            <w:r>
              <w:t xml:space="preserve">57.000</w:t>
            </w:r>
          </w:p>
        </w:tc>
        <w:tc>
          <w:tcPr/>
          <w:p>
            <w:pPr>
              <w:pStyle w:val="Compact"/>
            </w:pPr>
            <w:r>
              <w:t xml:space="preserve">41.838.000</w:t>
            </w:r>
          </w:p>
        </w:tc>
        <w:tc>
          <w:tcPr/>
          <w:p>
            <w:pPr>
              <w:pStyle w:val="Compact"/>
            </w:pPr>
            <w:r>
              <w:t xml:space="preserve">Backend semi-senior en Colombia: COP 6,0–8,5 M al mes (Coderhouse, 2025); se toma 7,0 M</w:t>
            </w:r>
          </w:p>
        </w:tc>
      </w:tr>
      <w:tr>
        <w:tc>
          <w:tcPr/>
          <w:p>
            <w:pPr>
              <w:pStyle w:val="Compact"/>
            </w:pPr>
            <w:r>
              <w:t xml:space="preserve">Backend 2 (Java y .NET)</w:t>
            </w:r>
          </w:p>
        </w:tc>
        <w:tc>
          <w:tcPr/>
          <w:p>
            <w:pPr>
              <w:pStyle w:val="Compact"/>
            </w:pPr>
            <w:r>
              <w:t xml:space="preserve">660</w:t>
            </w:r>
          </w:p>
        </w:tc>
        <w:tc>
          <w:tcPr/>
          <w:p>
            <w:pPr>
              <w:pStyle w:val="Compact"/>
            </w:pPr>
            <w:r>
              <w:t xml:space="preserve">23</w:t>
            </w:r>
          </w:p>
        </w:tc>
        <w:tc>
          <w:tcPr/>
          <w:p>
            <w:pPr>
              <w:pStyle w:val="Compact"/>
            </w:pPr>
            <w:r>
              <w:t xml:space="preserve">57.000</w:t>
            </w:r>
          </w:p>
        </w:tc>
        <w:tc>
          <w:tcPr/>
          <w:p>
            <w:pPr>
              <w:pStyle w:val="Compact"/>
            </w:pPr>
            <w:r>
              <w:t xml:space="preserve">37.620.000</w:t>
            </w:r>
          </w:p>
        </w:tc>
        <w:tc>
          <w:tcPr/>
          <w:p>
            <w:pPr>
              <w:pStyle w:val="Compact"/>
            </w:pPr>
            <w:r>
              <w:t xml:space="preserve">Mismo rango del backend; se toma 7,0 M</w:t>
            </w:r>
          </w:p>
        </w:tc>
      </w:tr>
      <w:tr>
        <w:tc>
          <w:tcPr/>
          <w:p>
            <w:pPr>
              <w:pStyle w:val="Compact"/>
            </w:pPr>
            <w:r>
              <w:t xml:space="preserve">Líder de frontend</w:t>
            </w:r>
          </w:p>
        </w:tc>
        <w:tc>
          <w:tcPr/>
          <w:p>
            <w:pPr>
              <w:pStyle w:val="Compact"/>
            </w:pPr>
            <w:r>
              <w:t xml:space="preserve">686</w:t>
            </w:r>
          </w:p>
        </w:tc>
        <w:tc>
          <w:tcPr/>
          <w:p>
            <w:pPr>
              <w:pStyle w:val="Compact"/>
            </w:pPr>
            <w:r>
              <w:t xml:space="preserve">25</w:t>
            </w:r>
          </w:p>
        </w:tc>
        <w:tc>
          <w:tcPr/>
          <w:p>
            <w:pPr>
              <w:pStyle w:val="Compact"/>
            </w:pPr>
            <w:r>
              <w:t xml:space="preserve">53.000</w:t>
            </w:r>
          </w:p>
        </w:tc>
        <w:tc>
          <w:tcPr/>
          <w:p>
            <w:pPr>
              <w:pStyle w:val="Compact"/>
            </w:pPr>
            <w:r>
              <w:t xml:space="preserve">36.358.000</w:t>
            </w:r>
          </w:p>
        </w:tc>
        <w:tc>
          <w:tcPr/>
          <w:p>
            <w:pPr>
              <w:pStyle w:val="Compact"/>
            </w:pPr>
            <w:r>
              <w:t xml:space="preserve">Frontend semi-senior: COP 6,0–7,5 M al mes (ofertas en Indeed Colombia, 2026); se toma 6,5 M</w:t>
            </w:r>
          </w:p>
        </w:tc>
      </w:tr>
      <w:tr>
        <w:tc>
          <w:tcPr/>
          <w:p>
            <w:pPr>
              <w:pStyle w:val="Compact"/>
            </w:pPr>
            <w:r>
              <w:t xml:space="preserve">Móvil (React Native)</w:t>
            </w:r>
          </w:p>
        </w:tc>
        <w:tc>
          <w:tcPr/>
          <w:p>
            <w:pPr>
              <w:pStyle w:val="Compact"/>
            </w:pPr>
            <w:r>
              <w:t xml:space="preserve">440</w:t>
            </w:r>
          </w:p>
        </w:tc>
        <w:tc>
          <w:tcPr/>
          <w:p>
            <w:pPr>
              <w:pStyle w:val="Compact"/>
            </w:pPr>
            <w:r>
              <w:t xml:space="preserve">18</w:t>
            </w:r>
          </w:p>
        </w:tc>
        <w:tc>
          <w:tcPr/>
          <w:p>
            <w:pPr>
              <w:pStyle w:val="Compact"/>
            </w:pPr>
            <w:r>
              <w:t xml:space="preserve">53.000</w:t>
            </w:r>
          </w:p>
        </w:tc>
        <w:tc>
          <w:tcPr/>
          <w:p>
            <w:pPr>
              <w:pStyle w:val="Compact"/>
            </w:pPr>
            <w:r>
              <w:t xml:space="preserve">23.320.000</w:t>
            </w:r>
          </w:p>
        </w:tc>
        <w:tc>
          <w:tcPr/>
          <w:p>
            <w:pPr>
              <w:pStyle w:val="Compact"/>
            </w:pPr>
            <w:r>
              <w:t xml:space="preserve">React Native semi-senior remoto: USD 1.600–2.750 al mes (ofertas en Próximo Trabajo, 2026); se toma COP 6,5 M</w:t>
            </w:r>
          </w:p>
        </w:tc>
      </w:tr>
      <w:tr>
        <w:tc>
          <w:tcPr/>
          <w:p>
            <w:pPr>
              <w:pStyle w:val="Compact"/>
            </w:pPr>
            <w:r>
              <w:t xml:space="preserve">QA</w:t>
            </w:r>
          </w:p>
        </w:tc>
        <w:tc>
          <w:tcPr/>
          <w:p>
            <w:pPr>
              <w:pStyle w:val="Compact"/>
            </w:pPr>
            <w:r>
              <w:t xml:space="preserve">376</w:t>
            </w:r>
          </w:p>
        </w:tc>
        <w:tc>
          <w:tcPr/>
          <w:p>
            <w:pPr>
              <w:pStyle w:val="Compact"/>
            </w:pPr>
            <w:r>
              <w:t xml:space="preserve">16</w:t>
            </w:r>
          </w:p>
        </w:tc>
        <w:tc>
          <w:tcPr/>
          <w:p>
            <w:pPr>
              <w:pStyle w:val="Compact"/>
            </w:pPr>
            <w:r>
              <w:t xml:space="preserve">32.500</w:t>
            </w:r>
          </w:p>
        </w:tc>
        <w:tc>
          <w:tcPr/>
          <w:p>
            <w:pPr>
              <w:pStyle w:val="Compact"/>
            </w:pPr>
            <w:r>
              <w:t xml:space="preserve">12.220.000</w:t>
            </w:r>
          </w:p>
        </w:tc>
        <w:tc>
          <w:tcPr/>
          <w:p>
            <w:pPr>
              <w:pStyle w:val="Compact"/>
            </w:pPr>
            <w:r>
              <w:t xml:space="preserve">QA semi-senior: COP 2,5–4,5 M al mes (ofertas en elempleo y Computrabajo, 2026); se toma 4,0 M</w:t>
            </w:r>
          </w:p>
        </w:tc>
      </w:tr>
      <w:tr>
        <w:tc>
          <w:tcPr/>
          <w:p>
            <w:pPr>
              <w:pStyle w:val="Compact"/>
            </w:pPr>
            <w:r>
              <w:t xml:space="preserve">DevOps</w:t>
            </w:r>
          </w:p>
        </w:tc>
        <w:tc>
          <w:tcPr/>
          <w:p>
            <w:pPr>
              <w:pStyle w:val="Compact"/>
            </w:pPr>
            <w:r>
              <w:t xml:space="preserve">150</w:t>
            </w:r>
          </w:p>
        </w:tc>
        <w:tc>
          <w:tcPr/>
          <w:p>
            <w:pPr>
              <w:pStyle w:val="Compact"/>
            </w:pPr>
            <w:r>
              <w:t xml:space="preserve">10</w:t>
            </w:r>
          </w:p>
        </w:tc>
        <w:tc>
          <w:tcPr/>
          <w:p>
            <w:pPr>
              <w:pStyle w:val="Compact"/>
            </w:pPr>
            <w:r>
              <w:t xml:space="preserve">73.000</w:t>
            </w:r>
          </w:p>
        </w:tc>
        <w:tc>
          <w:tcPr/>
          <w:p>
            <w:pPr>
              <w:pStyle w:val="Compact"/>
            </w:pPr>
            <w:r>
              <w:t xml:space="preserve">10.950.000</w:t>
            </w:r>
          </w:p>
        </w:tc>
        <w:tc>
          <w:tcPr/>
          <w:p>
            <w:pPr>
              <w:pStyle w:val="Compact"/>
            </w:pPr>
            <w:r>
              <w:t xml:space="preserve">DevOps: COP 4,8–7 M al mes en Colombia (KeepCoding, s. f.) y 8–14 M en Bogotá (Jobrise, 2026); se toma 9,0 M</w:t>
            </w:r>
          </w:p>
        </w:tc>
      </w:tr>
      <w:tr>
        <w:tc>
          <w:tcPr/>
          <w:p>
            <w:pPr>
              <w:pStyle w:val="Compact"/>
            </w:pPr>
            <w:r>
              <w:rPr>
                <w:b/>
                <w:bCs/>
              </w:rPr>
              <w:t xml:space="preserve">Total</w:t>
            </w:r>
          </w:p>
        </w:tc>
        <w:tc>
          <w:tcPr/>
          <w:p>
            <w:pPr>
              <w:pStyle w:val="Compact"/>
            </w:pPr>
            <w:r>
              <w:rPr>
                <w:b/>
                <w:bCs/>
              </w:rPr>
              <w:t xml:space="preserve">3.546</w:t>
            </w:r>
          </w:p>
        </w:tc>
        <w:tc>
          <w:tcPr/>
          <w:p>
            <w:pPr>
              <w:pStyle w:val="Compact"/>
            </w:pPr>
          </w:p>
        </w:tc>
        <w:tc>
          <w:tcPr/>
          <w:p>
            <w:pPr>
              <w:pStyle w:val="Compact"/>
            </w:pPr>
          </w:p>
        </w:tc>
        <w:tc>
          <w:tcPr/>
          <w:p>
            <w:pPr>
              <w:pStyle w:val="Compact"/>
            </w:pPr>
            <w:r>
              <w:rPr>
                <w:b/>
                <w:bCs/>
              </w:rPr>
              <w:t xml:space="preserve">190.806.000</w:t>
            </w:r>
          </w:p>
        </w:tc>
        <w:tc>
          <w:tcPr/>
          <w:p>
            <w:pPr>
              <w:pStyle w:val="Compact"/>
            </w:pPr>
          </w:p>
        </w:tc>
      </w:tr>
    </w:tbl>
    <w:bookmarkEnd w:id="44"/>
    <w:bookmarkStart w:id="45" w:name="X15f6c58e165c06c1958ceb8d33161f125d24136"/>
    <w:p>
      <w:pPr>
        <w:pStyle w:val="Heading3"/>
      </w:pPr>
      <w:r>
        <w:t xml:space="preserve">8.2 Infraestructura y hosting</w:t>
      </w:r>
    </w:p>
    <w:p>
      <w:pPr>
        <w:pStyle w:val="FirstParagraph"/>
      </w:pPr>
      <w:r>
        <w:rPr>
          <w:b/>
          <w:bCs/>
        </w:rPr>
        <w:t xml:space="preserve">Tabla 22</w:t>
      </w:r>
      <w:r>
        <w:t xml:space="preserve"> </w:t>
      </w:r>
      <w:r>
        <w:rPr>
          <w:i/>
          <w:iCs/>
        </w:rPr>
        <w:t xml:space="preserve">Infraestructura Durante el Proyecto</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Rubro</w:t>
            </w:r>
          </w:p>
        </w:tc>
        <w:tc>
          <w:tcPr/>
          <w:p>
            <w:pPr>
              <w:pStyle w:val="Compact"/>
            </w:pPr>
            <w:r>
              <w:t xml:space="preserve">Cantidad</w:t>
            </w:r>
          </w:p>
        </w:tc>
        <w:tc>
          <w:tcPr/>
          <w:p>
            <w:pPr>
              <w:pStyle w:val="Compact"/>
            </w:pPr>
            <w:r>
              <w:t xml:space="preserve">Supuesto</w:t>
            </w:r>
          </w:p>
        </w:tc>
        <w:tc>
          <w:tcPr/>
          <w:p>
            <w:pPr>
              <w:pStyle w:val="Compact"/>
            </w:pPr>
            <w:r>
              <w:t xml:space="preserve">Valor unitario</w:t>
            </w:r>
          </w:p>
        </w:tc>
        <w:tc>
          <w:tcPr/>
          <w:p>
            <w:pPr>
              <w:pStyle w:val="Compact"/>
            </w:pPr>
            <w:r>
              <w:t xml:space="preserve">Costo (COP)</w:t>
            </w:r>
          </w:p>
        </w:tc>
        <w:tc>
          <w:tcPr/>
          <w:p>
            <w:pPr>
              <w:pStyle w:val="Compact"/>
            </w:pPr>
            <w:r>
              <w:t xml:space="preserve">Fuente o criterio</w:t>
            </w:r>
          </w:p>
        </w:tc>
      </w:tr>
      <w:tr>
        <w:tc>
          <w:tcPr/>
          <w:p>
            <w:pPr>
              <w:pStyle w:val="Compact"/>
            </w:pPr>
            <w:r>
              <w:t xml:space="preserve">Servidor de pruebas (staging)</w:t>
            </w:r>
          </w:p>
        </w:tc>
        <w:tc>
          <w:tcPr/>
          <w:p>
            <w:pPr>
              <w:pStyle w:val="Compact"/>
            </w:pPr>
            <w:r>
              <w:t xml:space="preserve">1 × 5,3 meses (S6–S28)</w:t>
            </w:r>
          </w:p>
        </w:tc>
        <w:tc>
          <w:tcPr/>
          <w:p>
            <w:pPr>
              <w:pStyle w:val="Compact"/>
            </w:pPr>
            <w:r>
              <w:t xml:space="preserve">AWS Lightsail Linux: 2 vCPU, 8 GB de RAM, 160 GB SSD</w:t>
            </w:r>
          </w:p>
        </w:tc>
        <w:tc>
          <w:tcPr/>
          <w:p>
            <w:pPr>
              <w:pStyle w:val="Compact"/>
            </w:pPr>
            <w:r>
              <w:t xml:space="preserve">USD 44 al mes</w:t>
            </w:r>
          </w:p>
        </w:tc>
        <w:tc>
          <w:tcPr/>
          <w:p>
            <w:pPr>
              <w:pStyle w:val="Compact"/>
            </w:pPr>
            <w:r>
              <w:t xml:space="preserve">915.800</w:t>
            </w:r>
          </w:p>
        </w:tc>
        <w:tc>
          <w:tcPr/>
          <w:p>
            <w:pPr>
              <w:pStyle w:val="Compact"/>
            </w:pPr>
            <w:r>
              <w:t xml:space="preserve">Precios de AWS Lightsail; se cobra por hora de uso</w:t>
            </w:r>
          </w:p>
        </w:tc>
      </w:tr>
      <w:tr>
        <w:tc>
          <w:tcPr/>
          <w:p>
            <w:pPr>
              <w:pStyle w:val="Compact"/>
            </w:pPr>
            <w:r>
              <w:t xml:space="preserve">Servidor de producción</w:t>
            </w:r>
          </w:p>
        </w:tc>
        <w:tc>
          <w:tcPr/>
          <w:p>
            <w:pPr>
              <w:pStyle w:val="Compact"/>
            </w:pPr>
            <w:r>
              <w:t xml:space="preserve">1 × 2,5 meses (S18–S28)</w:t>
            </w:r>
          </w:p>
        </w:tc>
        <w:tc>
          <w:tcPr/>
          <w:p>
            <w:pPr>
              <w:pStyle w:val="Compact"/>
            </w:pPr>
            <w:r>
              <w:t xml:space="preserve">AWS Lightsail Linux: 4 vCPU, 16 GB de RAM, 320 GB SSD</w:t>
            </w:r>
          </w:p>
        </w:tc>
        <w:tc>
          <w:tcPr/>
          <w:p>
            <w:pPr>
              <w:pStyle w:val="Compact"/>
            </w:pPr>
            <w:r>
              <w:t xml:space="preserve">USD 84 al mes</w:t>
            </w:r>
          </w:p>
        </w:tc>
        <w:tc>
          <w:tcPr/>
          <w:p>
            <w:pPr>
              <w:pStyle w:val="Compact"/>
            </w:pPr>
            <w:r>
              <w:t xml:space="preserve">824.700</w:t>
            </w:r>
          </w:p>
        </w:tc>
        <w:tc>
          <w:tcPr/>
          <w:p>
            <w:pPr>
              <w:pStyle w:val="Compact"/>
            </w:pPr>
            <w:r>
              <w:t xml:space="preserve">Precios de AWS Lightsail; desde S29 pasa a la operación mensual</w:t>
            </w:r>
          </w:p>
        </w:tc>
      </w:tr>
      <w:tr>
        <w:tc>
          <w:tcPr/>
          <w:p>
            <w:pPr>
              <w:pStyle w:val="Compact"/>
            </w:pPr>
            <w:r>
              <w:t xml:space="preserve">Respaldos automáticos</w:t>
            </w:r>
          </w:p>
        </w:tc>
        <w:tc>
          <w:tcPr/>
          <w:p>
            <w:pPr>
              <w:pStyle w:val="Compact"/>
            </w:pPr>
            <w:r>
              <w:t xml:space="preserve">60 GB × 2,5 meses</w:t>
            </w:r>
          </w:p>
        </w:tc>
        <w:tc>
          <w:tcPr/>
          <w:p>
            <w:pPr>
              <w:pStyle w:val="Compact"/>
            </w:pPr>
            <w:r>
              <w:t xml:space="preserve">Instantáneas diarias del servidor de producción con 60 GB almacenados (supuesto)</w:t>
            </w:r>
          </w:p>
        </w:tc>
        <w:tc>
          <w:tcPr/>
          <w:p>
            <w:pPr>
              <w:pStyle w:val="Compact"/>
            </w:pPr>
            <w:r>
              <w:t xml:space="preserve">USD 0,05 por GB al mes</w:t>
            </w:r>
          </w:p>
        </w:tc>
        <w:tc>
          <w:tcPr/>
          <w:p>
            <w:pPr>
              <w:pStyle w:val="Compact"/>
            </w:pPr>
            <w:r>
              <w:t xml:space="preserve">29.500</w:t>
            </w:r>
          </w:p>
        </w:tc>
        <w:tc>
          <w:tcPr/>
          <w:p>
            <w:pPr>
              <w:pStyle w:val="Compact"/>
            </w:pPr>
            <w:r>
              <w:t xml:space="preserve">Precios de instantáneas de AWS Lightsail</w:t>
            </w:r>
          </w:p>
        </w:tc>
      </w:tr>
      <w:tr>
        <w:tc>
          <w:tcPr/>
          <w:p>
            <w:pPr>
              <w:pStyle w:val="Compact"/>
            </w:pPr>
            <w:r>
              <w:t xml:space="preserve">Dominio .com.co</w:t>
            </w:r>
          </w:p>
        </w:tc>
        <w:tc>
          <w:tcPr/>
          <w:p>
            <w:pPr>
              <w:pStyle w:val="Compact"/>
            </w:pPr>
            <w:r>
              <w:t xml:space="preserve">1 año</w:t>
            </w:r>
          </w:p>
        </w:tc>
        <w:tc>
          <w:tcPr/>
          <w:p>
            <w:pPr>
              <w:pStyle w:val="Compact"/>
            </w:pPr>
            <w:r>
              <w:t xml:space="preserve">Registro anual</w:t>
            </w:r>
          </w:p>
        </w:tc>
        <w:tc>
          <w:tcPr/>
          <w:p>
            <w:pPr>
              <w:pStyle w:val="Compact"/>
            </w:pPr>
            <w:r>
              <w:t xml:space="preserve">USD 20,70</w:t>
            </w:r>
          </w:p>
        </w:tc>
        <w:tc>
          <w:tcPr/>
          <w:p>
            <w:pPr>
              <w:pStyle w:val="Compact"/>
            </w:pPr>
            <w:r>
              <w:t xml:space="preserve">81.300</w:t>
            </w:r>
          </w:p>
        </w:tc>
        <w:tc>
          <w:tcPr/>
          <w:p>
            <w:pPr>
              <w:pStyle w:val="Compact"/>
            </w:pPr>
            <w:r>
              <w:t xml:space="preserve">Precio de registro en Dynadot</w:t>
            </w:r>
          </w:p>
        </w:tc>
      </w:tr>
      <w:tr>
        <w:tc>
          <w:tcPr/>
          <w:p>
            <w:pPr>
              <w:pStyle w:val="Compact"/>
            </w:pPr>
            <w:r>
              <w:t xml:space="preserve">Certificado HTTPS</w:t>
            </w:r>
          </w:p>
        </w:tc>
        <w:tc>
          <w:tcPr/>
          <w:p>
            <w:pPr>
              <w:pStyle w:val="Compact"/>
            </w:pPr>
            <w:r>
              <w:t xml:space="preserve">1</w:t>
            </w:r>
          </w:p>
        </w:tc>
        <w:tc>
          <w:tcPr/>
          <w:p>
            <w:pPr>
              <w:pStyle w:val="Compact"/>
            </w:pPr>
            <w:r>
              <w:t xml:space="preserve">Let's Encrypt con renovación automática</w:t>
            </w:r>
          </w:p>
        </w:tc>
        <w:tc>
          <w:tcPr/>
          <w:p>
            <w:pPr>
              <w:pStyle w:val="Compact"/>
            </w:pPr>
            <w:r>
              <w:t xml:space="preserve">Gratis</w:t>
            </w:r>
          </w:p>
        </w:tc>
        <w:tc>
          <w:tcPr/>
          <w:p>
            <w:pPr>
              <w:pStyle w:val="Compact"/>
            </w:pPr>
            <w:r>
              <w:t xml:space="preserve">0</w:t>
            </w:r>
          </w:p>
        </w:tc>
        <w:tc>
          <w:tcPr/>
          <w:p>
            <w:pPr>
              <w:pStyle w:val="Compact"/>
            </w:pPr>
            <w:r>
              <w:t xml:space="preserve">Certificados gratuitos de Let's Encrypt</w:t>
            </w:r>
          </w:p>
        </w:tc>
      </w:tr>
      <w:tr>
        <w:tc>
          <w:tcPr/>
          <w:p>
            <w:pPr>
              <w:pStyle w:val="Compact"/>
            </w:pPr>
            <w:r>
              <w:rPr>
                <w:b/>
                <w:bCs/>
              </w:rPr>
              <w:t xml:space="preserve">Subtotal</w:t>
            </w:r>
          </w:p>
        </w:tc>
        <w:tc>
          <w:tcPr/>
          <w:p>
            <w:pPr>
              <w:pStyle w:val="Compact"/>
            </w:pPr>
          </w:p>
        </w:tc>
        <w:tc>
          <w:tcPr/>
          <w:p>
            <w:pPr>
              <w:pStyle w:val="Compact"/>
            </w:pPr>
          </w:p>
        </w:tc>
        <w:tc>
          <w:tcPr/>
          <w:p>
            <w:pPr>
              <w:pStyle w:val="Compact"/>
            </w:pPr>
          </w:p>
        </w:tc>
        <w:tc>
          <w:tcPr/>
          <w:p>
            <w:pPr>
              <w:pStyle w:val="Compact"/>
            </w:pPr>
            <w:r>
              <w:rPr>
                <w:b/>
                <w:bCs/>
              </w:rPr>
              <w:t xml:space="preserve">1.851.300</w:t>
            </w:r>
          </w:p>
        </w:tc>
        <w:tc>
          <w:tcPr/>
          <w:p>
            <w:pPr>
              <w:pStyle w:val="Compact"/>
            </w:pPr>
          </w:p>
        </w:tc>
      </w:tr>
    </w:tbl>
    <w:bookmarkEnd w:id="45"/>
    <w:bookmarkStart w:id="46" w:name="X14645c4fc455aa869d360436ce8a09dc7493dfe"/>
    <w:p>
      <w:pPr>
        <w:pStyle w:val="Heading3"/>
      </w:pPr>
      <w:r>
        <w:t xml:space="preserve">8.3 Licencias, herramientas y servicios de terceros</w:t>
      </w:r>
    </w:p>
    <w:p>
      <w:pPr>
        <w:pStyle w:val="FirstParagraph"/>
      </w:pPr>
      <w:r>
        <w:rPr>
          <w:b/>
          <w:bCs/>
        </w:rPr>
        <w:t xml:space="preserve">Tabla 23</w:t>
      </w:r>
      <w:r>
        <w:t xml:space="preserve"> </w:t>
      </w:r>
      <w:r>
        <w:rPr>
          <w:i/>
          <w:iCs/>
        </w:rPr>
        <w:t xml:space="preserve">Licencias, Herramientas y Servicios de Terceros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Rubro</w:t>
            </w:r>
          </w:p>
        </w:tc>
        <w:tc>
          <w:tcPr/>
          <w:p>
            <w:pPr>
              <w:pStyle w:val="Compact"/>
            </w:pPr>
            <w:r>
              <w:t xml:space="preserve">Cantidad</w:t>
            </w:r>
          </w:p>
        </w:tc>
        <w:tc>
          <w:tcPr/>
          <w:p>
            <w:pPr>
              <w:pStyle w:val="Compact"/>
            </w:pPr>
            <w:r>
              <w:t xml:space="preserve">Supuesto</w:t>
            </w:r>
          </w:p>
        </w:tc>
        <w:tc>
          <w:tcPr/>
          <w:p>
            <w:pPr>
              <w:pStyle w:val="Compact"/>
            </w:pPr>
            <w:r>
              <w:t xml:space="preserve">Valor unitario</w:t>
            </w:r>
          </w:p>
        </w:tc>
        <w:tc>
          <w:tcPr/>
          <w:p>
            <w:pPr>
              <w:pStyle w:val="Compact"/>
            </w:pPr>
            <w:r>
              <w:t xml:space="preserve">Costo (COP)</w:t>
            </w:r>
          </w:p>
        </w:tc>
        <w:tc>
          <w:tcPr/>
          <w:p>
            <w:pPr>
              <w:pStyle w:val="Compact"/>
            </w:pPr>
            <w:r>
              <w:t xml:space="preserve">Fuente o criterio</w:t>
            </w:r>
          </w:p>
        </w:tc>
      </w:tr>
      <w:tr>
        <w:tc>
          <w:tcPr/>
          <w:p>
            <w:pPr>
              <w:pStyle w:val="Compact"/>
            </w:pPr>
            <w:r>
              <w:t xml:space="preserve">SQL Server 2022 Express</w:t>
            </w:r>
          </w:p>
        </w:tc>
        <w:tc>
          <w:tcPr/>
          <w:p>
            <w:pPr>
              <w:pStyle w:val="Compact"/>
            </w:pPr>
            <w:r>
              <w:t xml:space="preserve">1 instancia</w:t>
            </w:r>
          </w:p>
        </w:tc>
        <w:tc>
          <w:tcPr/>
          <w:p>
            <w:pPr>
              <w:pStyle w:val="Compact"/>
            </w:pPr>
            <w:r>
              <w:t xml:space="preserve">Corre en el servidor de producción</w:t>
            </w:r>
          </w:p>
        </w:tc>
        <w:tc>
          <w:tcPr/>
          <w:p>
            <w:pPr>
              <w:pStyle w:val="Compact"/>
            </w:pPr>
            <w:r>
              <w:t xml:space="preserve">Gratis</w:t>
            </w:r>
          </w:p>
        </w:tc>
        <w:tc>
          <w:tcPr/>
          <w:p>
            <w:pPr>
              <w:pStyle w:val="Compact"/>
            </w:pPr>
            <w:r>
              <w:t xml:space="preserve">0</w:t>
            </w:r>
          </w:p>
        </w:tc>
        <w:tc>
          <w:tcPr/>
          <w:p>
            <w:pPr>
              <w:pStyle w:val="Compact"/>
            </w:pPr>
            <w:r>
              <w:t xml:space="preserve">Edición gratuita con máximo 10 GB por base de datos (Microsoft); la edición Developer del entorno local no se puede usar en producción</w:t>
            </w:r>
          </w:p>
        </w:tc>
      </w:tr>
      <w:tr>
        <w:tc>
          <w:tcPr/>
          <w:p>
            <w:pPr>
              <w:pStyle w:val="Compact"/>
            </w:pPr>
            <w:r>
              <w:t xml:space="preserve">Docker Engine (servidores) y Docker Desktop (equipos)</w:t>
            </w:r>
          </w:p>
        </w:tc>
        <w:tc>
          <w:tcPr/>
          <w:p>
            <w:pPr>
              <w:pStyle w:val="Compact"/>
            </w:pPr>
            <w:r>
              <w:t xml:space="preserve">2 servidores y 7 puestos</w:t>
            </w:r>
          </w:p>
        </w:tc>
        <w:tc>
          <w:tcPr/>
          <w:p>
            <w:pPr>
              <w:pStyle w:val="Compact"/>
            </w:pPr>
            <w:r>
              <w:t xml:space="preserve">Empresa con menos de 250 empleados y menos de USD 10 M de ingresos anuales</w:t>
            </w:r>
          </w:p>
        </w:tc>
        <w:tc>
          <w:tcPr/>
          <w:p>
            <w:pPr>
              <w:pStyle w:val="Compact"/>
            </w:pPr>
            <w:r>
              <w:t xml:space="preserve">Gratis</w:t>
            </w:r>
          </w:p>
        </w:tc>
        <w:tc>
          <w:tcPr/>
          <w:p>
            <w:pPr>
              <w:pStyle w:val="Compact"/>
            </w:pPr>
            <w:r>
              <w:t xml:space="preserve">0</w:t>
            </w:r>
          </w:p>
        </w:tc>
        <w:tc>
          <w:tcPr/>
          <w:p>
            <w:pPr>
              <w:pStyle w:val="Compact"/>
            </w:pPr>
            <w:r>
              <w:t xml:space="preserve">Términos de uso de Docker</w:t>
            </w:r>
          </w:p>
        </w:tc>
      </w:tr>
      <w:tr>
        <w:tc>
          <w:tcPr/>
          <w:p>
            <w:pPr>
              <w:pStyle w:val="Compact"/>
            </w:pPr>
            <w:r>
              <w:t xml:space="preserve">Java 21 (OpenJDK), Spring Boot, .NET 8, Angular, React Native y Expo SDK</w:t>
            </w:r>
          </w:p>
        </w:tc>
        <w:tc>
          <w:tcPr/>
          <w:p>
            <w:pPr>
              <w:pStyle w:val="Compact"/>
            </w:pPr>
            <w:r>
              <w:t xml:space="preserve">—</w:t>
            </w:r>
          </w:p>
        </w:tc>
        <w:tc>
          <w:tcPr/>
          <w:p>
            <w:pPr>
              <w:pStyle w:val="Compact"/>
            </w:pPr>
            <w:r>
              <w:t xml:space="preserve">Licencias de código abierto</w:t>
            </w:r>
          </w:p>
        </w:tc>
        <w:tc>
          <w:tcPr/>
          <w:p>
            <w:pPr>
              <w:pStyle w:val="Compact"/>
            </w:pPr>
            <w:r>
              <w:t xml:space="preserve">Gratis</w:t>
            </w:r>
          </w:p>
        </w:tc>
        <w:tc>
          <w:tcPr/>
          <w:p>
            <w:pPr>
              <w:pStyle w:val="Compact"/>
            </w:pPr>
            <w:r>
              <w:t xml:space="preserve">0</w:t>
            </w:r>
          </w:p>
        </w:tc>
        <w:tc>
          <w:tcPr/>
          <w:p>
            <w:pPr>
              <w:pStyle w:val="Compact"/>
            </w:pPr>
            <w:r>
              <w:t xml:space="preserve">Licencia de cada proyecto</w:t>
            </w:r>
          </w:p>
        </w:tc>
      </w:tr>
      <w:tr>
        <w:tc>
          <w:tcPr/>
          <w:p>
            <w:pPr>
              <w:pStyle w:val="Compact"/>
            </w:pPr>
            <w:r>
              <w:t xml:space="preserve">RabbitMQ, Liquibase Community, Nginx, Jenkins y Ubuntu Server</w:t>
            </w:r>
          </w:p>
        </w:tc>
        <w:tc>
          <w:tcPr/>
          <w:p>
            <w:pPr>
              <w:pStyle w:val="Compact"/>
            </w:pPr>
            <w:r>
              <w:t xml:space="preserve">—</w:t>
            </w:r>
          </w:p>
        </w:tc>
        <w:tc>
          <w:tcPr/>
          <w:p>
            <w:pPr>
              <w:pStyle w:val="Compact"/>
            </w:pPr>
            <w:r>
              <w:t xml:space="preserve">Software de código abierto; Jenkins corre en el servidor de pruebas</w:t>
            </w:r>
          </w:p>
        </w:tc>
        <w:tc>
          <w:tcPr/>
          <w:p>
            <w:pPr>
              <w:pStyle w:val="Compact"/>
            </w:pPr>
            <w:r>
              <w:t xml:space="preserve">Gratis</w:t>
            </w:r>
          </w:p>
        </w:tc>
        <w:tc>
          <w:tcPr/>
          <w:p>
            <w:pPr>
              <w:pStyle w:val="Compact"/>
            </w:pPr>
            <w:r>
              <w:t xml:space="preserve">0</w:t>
            </w:r>
          </w:p>
        </w:tc>
        <w:tc>
          <w:tcPr/>
          <w:p>
            <w:pPr>
              <w:pStyle w:val="Compact"/>
            </w:pPr>
            <w:r>
              <w:t xml:space="preserve">Licencia de cada proyecto</w:t>
            </w:r>
          </w:p>
        </w:tc>
      </w:tr>
      <w:tr>
        <w:tc>
          <w:tcPr/>
          <w:p>
            <w:pPr>
              <w:pStyle w:val="Compact"/>
            </w:pPr>
            <w:r>
              <w:t xml:space="preserve">GitHub, Figma, Visual Studio Code, Git y Postman</w:t>
            </w:r>
          </w:p>
        </w:tc>
        <w:tc>
          <w:tcPr/>
          <w:p>
            <w:pPr>
              <w:pStyle w:val="Compact"/>
            </w:pPr>
            <w:r>
              <w:t xml:space="preserve">—</w:t>
            </w:r>
          </w:p>
        </w:tc>
        <w:tc>
          <w:tcPr/>
          <w:p>
            <w:pPr>
              <w:pStyle w:val="Compact"/>
            </w:pPr>
            <w:r>
              <w:t xml:space="preserve">Planes gratuitos, ya en uso</w:t>
            </w:r>
          </w:p>
        </w:tc>
        <w:tc>
          <w:tcPr/>
          <w:p>
            <w:pPr>
              <w:pStyle w:val="Compact"/>
            </w:pPr>
            <w:r>
              <w:t xml:space="preserve">Gratis</w:t>
            </w:r>
          </w:p>
        </w:tc>
        <w:tc>
          <w:tcPr/>
          <w:p>
            <w:pPr>
              <w:pStyle w:val="Compact"/>
            </w:pPr>
            <w:r>
              <w:t xml:space="preserve">0</w:t>
            </w:r>
          </w:p>
        </w:tc>
        <w:tc>
          <w:tcPr/>
          <w:p>
            <w:pPr>
              <w:pStyle w:val="Compact"/>
            </w:pPr>
            <w:r>
              <w:t xml:space="preserve">Ya los usamos</w:t>
            </w:r>
          </w:p>
        </w:tc>
      </w:tr>
      <w:tr>
        <w:tc>
          <w:tcPr/>
          <w:p>
            <w:pPr>
              <w:pStyle w:val="Compact"/>
            </w:pPr>
            <w:r>
              <w:t xml:space="preserve">Cuenta de desarrollador de Google Play</w:t>
            </w:r>
          </w:p>
        </w:tc>
        <w:tc>
          <w:tcPr/>
          <w:p>
            <w:pPr>
              <w:pStyle w:val="Compact"/>
            </w:pPr>
            <w:r>
              <w:t xml:space="preserve">1</w:t>
            </w:r>
          </w:p>
        </w:tc>
        <w:tc>
          <w:tcPr/>
          <w:p>
            <w:pPr>
              <w:pStyle w:val="Compact"/>
            </w:pPr>
            <w:r>
              <w:t xml:space="preserve">Pago único</w:t>
            </w:r>
          </w:p>
        </w:tc>
        <w:tc>
          <w:tcPr/>
          <w:p>
            <w:pPr>
              <w:pStyle w:val="Compact"/>
            </w:pPr>
            <w:r>
              <w:t xml:space="preserve">USD 25</w:t>
            </w:r>
          </w:p>
        </w:tc>
        <w:tc>
          <w:tcPr/>
          <w:p>
            <w:pPr>
              <w:pStyle w:val="Compact"/>
            </w:pPr>
            <w:r>
              <w:t xml:space="preserve">98.200</w:t>
            </w:r>
          </w:p>
        </w:tc>
        <w:tc>
          <w:tcPr/>
          <w:p>
            <w:pPr>
              <w:pStyle w:val="Compact"/>
            </w:pPr>
            <w:r>
              <w:t xml:space="preserve">Ayuda de Play Console</w:t>
            </w:r>
          </w:p>
        </w:tc>
      </w:tr>
      <w:tr>
        <w:tc>
          <w:tcPr/>
          <w:p>
            <w:pPr>
              <w:pStyle w:val="Compact"/>
            </w:pPr>
            <w:r>
              <w:t xml:space="preserve">Compilación de la app (Expo EAS)</w:t>
            </w:r>
          </w:p>
        </w:tc>
        <w:tc>
          <w:tcPr/>
          <w:p>
            <w:pPr>
              <w:pStyle w:val="Compact"/>
            </w:pPr>
            <w:r>
              <w:t xml:space="preserve">Hasta 15 compilaciones Android al mes</w:t>
            </w:r>
          </w:p>
        </w:tc>
        <w:tc>
          <w:tcPr/>
          <w:p>
            <w:pPr>
              <w:pStyle w:val="Compact"/>
            </w:pPr>
            <w:r>
              <w:t xml:space="preserve">Plan Free</w:t>
            </w:r>
          </w:p>
        </w:tc>
        <w:tc>
          <w:tcPr/>
          <w:p>
            <w:pPr>
              <w:pStyle w:val="Compact"/>
            </w:pPr>
            <w:r>
              <w:t xml:space="preserve">Gratis</w:t>
            </w:r>
          </w:p>
        </w:tc>
        <w:tc>
          <w:tcPr/>
          <w:p>
            <w:pPr>
              <w:pStyle w:val="Compact"/>
            </w:pPr>
            <w:r>
              <w:t xml:space="preserve">0</w:t>
            </w:r>
          </w:p>
        </w:tc>
        <w:tc>
          <w:tcPr/>
          <w:p>
            <w:pPr>
              <w:pStyle w:val="Compact"/>
            </w:pPr>
            <w:r>
              <w:t xml:space="preserve">Planes de Expo</w:t>
            </w:r>
          </w:p>
        </w:tc>
      </w:tr>
      <w:tr>
        <w:tc>
          <w:tcPr/>
          <w:p>
            <w:pPr>
              <w:pStyle w:val="Compact"/>
            </w:pPr>
            <w:r>
              <w:t xml:space="preserve">Notificaciones push (Expo Push)</w:t>
            </w:r>
          </w:p>
        </w:tc>
        <w:tc>
          <w:tcPr/>
          <w:p>
            <w:pPr>
              <w:pStyle w:val="Compact"/>
            </w:pPr>
            <w:r>
              <w:t xml:space="preserve">—</w:t>
            </w:r>
          </w:p>
        </w:tc>
        <w:tc>
          <w:tcPr/>
          <w:p>
            <w:pPr>
              <w:pStyle w:val="Compact"/>
            </w:pPr>
            <w:r>
              <w:t xml:space="preserve">Servicio de Expo sin cobro por mensaje</w:t>
            </w:r>
          </w:p>
        </w:tc>
        <w:tc>
          <w:tcPr/>
          <w:p>
            <w:pPr>
              <w:pStyle w:val="Compact"/>
            </w:pPr>
            <w:r>
              <w:t xml:space="preserve">Gratis</w:t>
            </w:r>
          </w:p>
        </w:tc>
        <w:tc>
          <w:tcPr/>
          <w:p>
            <w:pPr>
              <w:pStyle w:val="Compact"/>
            </w:pPr>
            <w:r>
              <w:t xml:space="preserve">0</w:t>
            </w:r>
          </w:p>
        </w:tc>
        <w:tc>
          <w:tcPr/>
          <w:p>
            <w:pPr>
              <w:pStyle w:val="Compact"/>
            </w:pPr>
            <w:r>
              <w:t xml:space="preserve">Planes de Expo</w:t>
            </w:r>
          </w:p>
        </w:tc>
      </w:tr>
      <w:tr>
        <w:tc>
          <w:tcPr/>
          <w:p>
            <w:pPr>
              <w:pStyle w:val="Compact"/>
            </w:pPr>
            <w:r>
              <w:t xml:space="preserve">Correo transaccional (Amazon SES)</w:t>
            </w:r>
          </w:p>
        </w:tc>
        <w:tc>
          <w:tcPr/>
          <w:p>
            <w:pPr>
              <w:pStyle w:val="Compact"/>
            </w:pPr>
            <w:r>
              <w:t xml:space="preserve">3.000 correos al mes × 2,5 meses</w:t>
            </w:r>
          </w:p>
        </w:tc>
        <w:tc>
          <w:tcPr/>
          <w:p>
            <w:pPr>
              <w:pStyle w:val="Compact"/>
            </w:pPr>
            <w:r>
              <w:t xml:space="preserve">Bienvenida, reservas, recordatorios y recuperación de contraseña (volumen supuesto)</w:t>
            </w:r>
          </w:p>
        </w:tc>
        <w:tc>
          <w:tcPr/>
          <w:p>
            <w:pPr>
              <w:pStyle w:val="Compact"/>
            </w:pPr>
            <w:r>
              <w:t xml:space="preserve">USD 0,10 por 1.000 correos</w:t>
            </w:r>
          </w:p>
        </w:tc>
        <w:tc>
          <w:tcPr/>
          <w:p>
            <w:pPr>
              <w:pStyle w:val="Compact"/>
            </w:pPr>
            <w:r>
              <w:t xml:space="preserve">2.900</w:t>
            </w:r>
          </w:p>
        </w:tc>
        <w:tc>
          <w:tcPr/>
          <w:p>
            <w:pPr>
              <w:pStyle w:val="Compact"/>
            </w:pPr>
            <w:r>
              <w:t xml:space="preserve">Precios de Amazon SES</w:t>
            </w:r>
          </w:p>
        </w:tc>
      </w:tr>
      <w:tr>
        <w:tc>
          <w:tcPr/>
          <w:p>
            <w:pPr>
              <w:pStyle w:val="Compact"/>
            </w:pPr>
            <w:r>
              <w:t xml:space="preserve">Monitoreo de disponibilidad (UptimeRobot)</w:t>
            </w:r>
          </w:p>
        </w:tc>
        <w:tc>
          <w:tcPr/>
          <w:p>
            <w:pPr>
              <w:pStyle w:val="Compact"/>
            </w:pPr>
            <w:r>
              <w:t xml:space="preserve">Hasta 50 monitores, cada 5 minutos</w:t>
            </w:r>
          </w:p>
        </w:tc>
        <w:tc>
          <w:tcPr/>
          <w:p>
            <w:pPr>
              <w:pStyle w:val="Compact"/>
            </w:pPr>
            <w:r>
              <w:t xml:space="preserve">Plan gratuito; permite uso comercial</w:t>
            </w:r>
          </w:p>
        </w:tc>
        <w:tc>
          <w:tcPr/>
          <w:p>
            <w:pPr>
              <w:pStyle w:val="Compact"/>
            </w:pPr>
            <w:r>
              <w:t xml:space="preserve">Gratis</w:t>
            </w:r>
          </w:p>
        </w:tc>
        <w:tc>
          <w:tcPr/>
          <w:p>
            <w:pPr>
              <w:pStyle w:val="Compact"/>
            </w:pPr>
            <w:r>
              <w:t xml:space="preserve">0</w:t>
            </w:r>
          </w:p>
        </w:tc>
        <w:tc>
          <w:tcPr/>
          <w:p>
            <w:pPr>
              <w:pStyle w:val="Compact"/>
            </w:pPr>
            <w:r>
              <w:t xml:space="preserve">Términos de UptimeRobot</w:t>
            </w:r>
          </w:p>
        </w:tc>
      </w:tr>
      <w:tr>
        <w:tc>
          <w:tcPr/>
          <w:p>
            <w:pPr>
              <w:pStyle w:val="Compact"/>
            </w:pPr>
            <w:r>
              <w:rPr>
                <w:b/>
                <w:bCs/>
              </w:rPr>
              <w:t xml:space="preserve">Subtotal</w:t>
            </w:r>
          </w:p>
        </w:tc>
        <w:tc>
          <w:tcPr/>
          <w:p>
            <w:pPr>
              <w:pStyle w:val="Compact"/>
            </w:pPr>
          </w:p>
        </w:tc>
        <w:tc>
          <w:tcPr/>
          <w:p>
            <w:pPr>
              <w:pStyle w:val="Compact"/>
            </w:pPr>
          </w:p>
        </w:tc>
        <w:tc>
          <w:tcPr/>
          <w:p>
            <w:pPr>
              <w:pStyle w:val="Compact"/>
            </w:pPr>
          </w:p>
        </w:tc>
        <w:tc>
          <w:tcPr/>
          <w:p>
            <w:pPr>
              <w:pStyle w:val="Compact"/>
            </w:pPr>
            <w:r>
              <w:rPr>
                <w:b/>
                <w:bCs/>
              </w:rPr>
              <w:t xml:space="preserve">101.100</w:t>
            </w:r>
          </w:p>
        </w:tc>
        <w:tc>
          <w:tcPr/>
          <w:p>
            <w:pPr>
              <w:pStyle w:val="Compact"/>
            </w:pPr>
          </w:p>
        </w:tc>
      </w:tr>
    </w:tbl>
    <w:bookmarkEnd w:id="46"/>
    <w:bookmarkStart w:id="47" w:name="X8d9ff439f69491054ad3f8c68c551edb224b01d"/>
    <w:p>
      <w:pPr>
        <w:pStyle w:val="Heading3"/>
      </w:pPr>
      <w:r>
        <w:t xml:space="preserve">8.4 Equipos y otros gastos</w:t>
      </w:r>
    </w:p>
    <w:p>
      <w:pPr>
        <w:pStyle w:val="FirstParagraph"/>
      </w:pPr>
      <w:r>
        <w:rPr>
          <w:b/>
          <w:bCs/>
        </w:rPr>
        <w:t xml:space="preserve">Tabla 24</w:t>
      </w:r>
      <w:r>
        <w:t xml:space="preserve"> </w:t>
      </w:r>
      <w:r>
        <w:rPr>
          <w:i/>
          <w:iCs/>
        </w:rPr>
        <w:t xml:space="preserve">Equipos y Otros Gastos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Rubro</w:t>
            </w:r>
          </w:p>
        </w:tc>
        <w:tc>
          <w:tcPr/>
          <w:p>
            <w:pPr>
              <w:pStyle w:val="Compact"/>
            </w:pPr>
            <w:r>
              <w:t xml:space="preserve">Cantidad</w:t>
            </w:r>
          </w:p>
        </w:tc>
        <w:tc>
          <w:tcPr/>
          <w:p>
            <w:pPr>
              <w:pStyle w:val="Compact"/>
            </w:pPr>
            <w:r>
              <w:t xml:space="preserve">Supuesto</w:t>
            </w:r>
          </w:p>
        </w:tc>
        <w:tc>
          <w:tcPr/>
          <w:p>
            <w:pPr>
              <w:pStyle w:val="Compact"/>
            </w:pPr>
            <w:r>
              <w:t xml:space="preserve">Valor unitario (COP)</w:t>
            </w:r>
          </w:p>
        </w:tc>
        <w:tc>
          <w:tcPr/>
          <w:p>
            <w:pPr>
              <w:pStyle w:val="Compact"/>
            </w:pPr>
            <w:r>
              <w:t xml:space="preserve">Costo (COP)</w:t>
            </w:r>
          </w:p>
        </w:tc>
        <w:tc>
          <w:tcPr/>
          <w:p>
            <w:pPr>
              <w:pStyle w:val="Compact"/>
            </w:pPr>
            <w:r>
              <w:t xml:space="preserve">Fuente o criterio</w:t>
            </w:r>
          </w:p>
        </w:tc>
      </w:tr>
      <w:tr>
        <w:tc>
          <w:tcPr/>
          <w:p>
            <w:pPr>
              <w:pStyle w:val="Compact"/>
            </w:pPr>
            <w:r>
              <w:t xml:space="preserve">Portátiles de desarrollo</w:t>
            </w:r>
          </w:p>
        </w:tc>
        <w:tc>
          <w:tcPr/>
          <w:p>
            <w:pPr>
              <w:pStyle w:val="Compact"/>
            </w:pPr>
            <w:r>
              <w:t xml:space="preserve">3</w:t>
            </w:r>
          </w:p>
        </w:tc>
        <w:tc>
          <w:tcPr/>
          <w:p>
            <w:pPr>
              <w:pStyle w:val="Compact"/>
            </w:pPr>
            <w:r>
              <w:t xml:space="preserve">Del equipo base; los contratistas trabajan con su propio equipo (supuesto)</w:t>
            </w:r>
          </w:p>
        </w:tc>
        <w:tc>
          <w:tcPr/>
          <w:p>
            <w:pPr>
              <w:pStyle w:val="Compact"/>
            </w:pPr>
            <w:r>
              <w:t xml:space="preserve">—</w:t>
            </w:r>
          </w:p>
        </w:tc>
        <w:tc>
          <w:tcPr/>
          <w:p>
            <w:pPr>
              <w:pStyle w:val="Compact"/>
            </w:pPr>
            <w:r>
              <w:t xml:space="preserve">0</w:t>
            </w:r>
          </w:p>
        </w:tc>
        <w:tc>
          <w:tcPr/>
          <w:p>
            <w:pPr>
              <w:pStyle w:val="Compact"/>
            </w:pPr>
            <w:r>
              <w:t xml:space="preserve">Ya los tenemos</w:t>
            </w:r>
          </w:p>
        </w:tc>
      </w:tr>
      <w:tr>
        <w:tc>
          <w:tcPr/>
          <w:p>
            <w:pPr>
              <w:pStyle w:val="Compact"/>
            </w:pPr>
            <w:r>
              <w:t xml:space="preserve">Teléfono Android de pruebas</w:t>
            </w:r>
          </w:p>
        </w:tc>
        <w:tc>
          <w:tcPr/>
          <w:p>
            <w:pPr>
              <w:pStyle w:val="Compact"/>
            </w:pPr>
            <w:r>
              <w:t xml:space="preserve">1</w:t>
            </w:r>
          </w:p>
        </w:tc>
        <w:tc>
          <w:tcPr/>
          <w:p>
            <w:pPr>
              <w:pStyle w:val="Compact"/>
            </w:pPr>
            <w:r>
              <w:t xml:space="preserve">Gama de entrada, tipo Samsung Galaxy A06</w:t>
            </w:r>
          </w:p>
        </w:tc>
        <w:tc>
          <w:tcPr/>
          <w:p>
            <w:pPr>
              <w:pStyle w:val="Compact"/>
            </w:pPr>
            <w:r>
              <w:t xml:space="preserve">450.000</w:t>
            </w:r>
          </w:p>
        </w:tc>
        <w:tc>
          <w:tcPr/>
          <w:p>
            <w:pPr>
              <w:pStyle w:val="Compact"/>
            </w:pPr>
            <w:r>
              <w:t xml:space="preserve">450.000</w:t>
            </w:r>
          </w:p>
        </w:tc>
        <w:tc>
          <w:tcPr/>
          <w:p>
            <w:pPr>
              <w:pStyle w:val="Compact"/>
            </w:pPr>
            <w:r>
              <w:t xml:space="preserve">Precio de lanzamiento en Colombia (Samsung, 2024)</w:t>
            </w:r>
          </w:p>
        </w:tc>
      </w:tr>
      <w:tr>
        <w:tc>
          <w:tcPr/>
          <w:p>
            <w:pPr>
              <w:pStyle w:val="Compact"/>
            </w:pPr>
            <w:r>
              <w:t xml:space="preserve">Desplazamientos al lavadero</w:t>
            </w:r>
          </w:p>
        </w:tc>
        <w:tc>
          <w:tcPr/>
          <w:p>
            <w:pPr>
              <w:pStyle w:val="Compact"/>
            </w:pPr>
            <w:r>
              <w:t xml:space="preserve">8 visitas</w:t>
            </w:r>
          </w:p>
        </w:tc>
        <w:tc>
          <w:tcPr/>
          <w:p>
            <w:pPr>
              <w:pStyle w:val="Compact"/>
            </w:pPr>
            <w:r>
              <w:t xml:space="preserve">Levantamiento, validaciones, aceptación, capacitación y salida a producción; transporte local en Neiva (supuesto)</w:t>
            </w:r>
          </w:p>
        </w:tc>
        <w:tc>
          <w:tcPr/>
          <w:p>
            <w:pPr>
              <w:pStyle w:val="Compact"/>
            </w:pPr>
            <w:r>
              <w:t xml:space="preserve">30.000</w:t>
            </w:r>
          </w:p>
        </w:tc>
        <w:tc>
          <w:tcPr/>
          <w:p>
            <w:pPr>
              <w:pStyle w:val="Compact"/>
            </w:pPr>
            <w:r>
              <w:t xml:space="preserve">240.000</w:t>
            </w:r>
          </w:p>
        </w:tc>
        <w:tc>
          <w:tcPr/>
          <w:p>
            <w:pPr>
              <w:pStyle w:val="Compact"/>
            </w:pPr>
            <w:r>
              <w:t xml:space="preserve">Supuesto</w:t>
            </w:r>
          </w:p>
        </w:tc>
      </w:tr>
      <w:tr>
        <w:tc>
          <w:tcPr/>
          <w:p>
            <w:pPr>
              <w:pStyle w:val="Compact"/>
            </w:pPr>
            <w:r>
              <w:t xml:space="preserve">Impresión</w:t>
            </w:r>
          </w:p>
        </w:tc>
        <w:tc>
          <w:tcPr/>
          <w:p>
            <w:pPr>
              <w:pStyle w:val="Compact"/>
            </w:pPr>
            <w:r>
              <w:t xml:space="preserve">1 lote</w:t>
            </w:r>
          </w:p>
        </w:tc>
        <w:tc>
          <w:tcPr/>
          <w:p>
            <w:pPr>
              <w:pStyle w:val="Compact"/>
            </w:pPr>
            <w:r>
              <w:t xml:space="preserve">Código QR de pago para el local y material de capacitación (supuesto)</w:t>
            </w:r>
          </w:p>
        </w:tc>
        <w:tc>
          <w:tcPr/>
          <w:p>
            <w:pPr>
              <w:pStyle w:val="Compact"/>
            </w:pPr>
            <w:r>
              <w:t xml:space="preserve">120.000</w:t>
            </w:r>
          </w:p>
        </w:tc>
        <w:tc>
          <w:tcPr/>
          <w:p>
            <w:pPr>
              <w:pStyle w:val="Compact"/>
            </w:pPr>
            <w:r>
              <w:t xml:space="preserve">120.000</w:t>
            </w:r>
          </w:p>
        </w:tc>
        <w:tc>
          <w:tcPr/>
          <w:p>
            <w:pPr>
              <w:pStyle w:val="Compact"/>
            </w:pPr>
            <w:r>
              <w:t xml:space="preserve">Supuesto</w:t>
            </w:r>
          </w:p>
        </w:tc>
      </w:tr>
      <w:tr>
        <w:tc>
          <w:tcPr/>
          <w:p>
            <w:pPr>
              <w:pStyle w:val="Compact"/>
            </w:pPr>
            <w:r>
              <w:rPr>
                <w:b/>
                <w:bCs/>
              </w:rPr>
              <w:t xml:space="preserve">Subtotal</w:t>
            </w:r>
          </w:p>
        </w:tc>
        <w:tc>
          <w:tcPr/>
          <w:p>
            <w:pPr>
              <w:pStyle w:val="Compact"/>
            </w:pPr>
          </w:p>
        </w:tc>
        <w:tc>
          <w:tcPr/>
          <w:p>
            <w:pPr>
              <w:pStyle w:val="Compact"/>
            </w:pPr>
          </w:p>
        </w:tc>
        <w:tc>
          <w:tcPr/>
          <w:p>
            <w:pPr>
              <w:pStyle w:val="Compact"/>
            </w:pPr>
          </w:p>
        </w:tc>
        <w:tc>
          <w:tcPr/>
          <w:p>
            <w:pPr>
              <w:pStyle w:val="Compact"/>
            </w:pPr>
            <w:r>
              <w:rPr>
                <w:b/>
                <w:bCs/>
              </w:rPr>
              <w:t xml:space="preserve">810.000</w:t>
            </w:r>
          </w:p>
        </w:tc>
        <w:tc>
          <w:tcPr/>
          <w:p>
            <w:pPr>
              <w:pStyle w:val="Compact"/>
            </w:pPr>
          </w:p>
        </w:tc>
      </w:tr>
    </w:tbl>
    <w:bookmarkEnd w:id="47"/>
    <w:bookmarkStart w:id="48" w:name="Xdaff2d0ad8e23cc2a6ee21735b1d8782d632187"/>
    <w:p>
      <w:pPr>
        <w:pStyle w:val="Heading3"/>
      </w:pPr>
      <w:r>
        <w:t xml:space="preserve">8.5 Resumen del presupuesto</w:t>
      </w:r>
    </w:p>
    <w:p>
      <w:pPr>
        <w:pStyle w:val="FirstParagraph"/>
      </w:pPr>
      <w:r>
        <w:rPr>
          <w:b/>
          <w:bCs/>
        </w:rPr>
        <w:t xml:space="preserve">Tabla 25</w:t>
      </w:r>
      <w:r>
        <w:t xml:space="preserve"> </w:t>
      </w:r>
      <w:r>
        <w:rPr>
          <w:i/>
          <w:iCs/>
        </w:rPr>
        <w:t xml:space="preserve">Presupuesto Total del Proyecto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Rubro</w:t>
            </w:r>
          </w:p>
        </w:tc>
        <w:tc>
          <w:tcPr/>
          <w:p>
            <w:pPr>
              <w:pStyle w:val="Compact"/>
            </w:pPr>
            <w:r>
              <w:t xml:space="preserve">Costo (COP)</w:t>
            </w:r>
          </w:p>
        </w:tc>
      </w:tr>
      <w:tr>
        <w:tc>
          <w:tcPr/>
          <w:p>
            <w:pPr>
              <w:pStyle w:val="Compact"/>
            </w:pPr>
            <w:r>
              <w:t xml:space="preserve">Recursos humanos (Tabla 21)</w:t>
            </w:r>
          </w:p>
        </w:tc>
        <w:tc>
          <w:tcPr/>
          <w:p>
            <w:pPr>
              <w:pStyle w:val="Compact"/>
            </w:pPr>
            <w:r>
              <w:t xml:space="preserve">190.806.000</w:t>
            </w:r>
          </w:p>
        </w:tc>
      </w:tr>
      <w:tr>
        <w:tc>
          <w:tcPr/>
          <w:p>
            <w:pPr>
              <w:pStyle w:val="Compact"/>
            </w:pPr>
            <w:r>
              <w:t xml:space="preserve">Infraestructura y hosting (Tabla 22)</w:t>
            </w:r>
          </w:p>
        </w:tc>
        <w:tc>
          <w:tcPr/>
          <w:p>
            <w:pPr>
              <w:pStyle w:val="Compact"/>
            </w:pPr>
            <w:r>
              <w:t xml:space="preserve">1.851.300</w:t>
            </w:r>
          </w:p>
        </w:tc>
      </w:tr>
      <w:tr>
        <w:tc>
          <w:tcPr/>
          <w:p>
            <w:pPr>
              <w:pStyle w:val="Compact"/>
            </w:pPr>
            <w:r>
              <w:t xml:space="preserve">Licencias, herramientas y servicios de terceros (Tabla 23)</w:t>
            </w:r>
          </w:p>
        </w:tc>
        <w:tc>
          <w:tcPr/>
          <w:p>
            <w:pPr>
              <w:pStyle w:val="Compact"/>
            </w:pPr>
            <w:r>
              <w:t xml:space="preserve">101.100</w:t>
            </w:r>
          </w:p>
        </w:tc>
      </w:tr>
      <w:tr>
        <w:tc>
          <w:tcPr/>
          <w:p>
            <w:pPr>
              <w:pStyle w:val="Compact"/>
            </w:pPr>
            <w:r>
              <w:t xml:space="preserve">Equipos y otros gastos (Tabla 24)</w:t>
            </w:r>
          </w:p>
        </w:tc>
        <w:tc>
          <w:tcPr/>
          <w:p>
            <w:pPr>
              <w:pStyle w:val="Compact"/>
            </w:pPr>
            <w:r>
              <w:t xml:space="preserve">810.000</w:t>
            </w:r>
          </w:p>
        </w:tc>
      </w:tr>
      <w:tr>
        <w:tc>
          <w:tcPr/>
          <w:p>
            <w:pPr>
              <w:pStyle w:val="Compact"/>
            </w:pPr>
            <w:r>
              <w:rPr>
                <w:b/>
                <w:bCs/>
              </w:rPr>
              <w:t xml:space="preserve">Costo directo</w:t>
            </w:r>
          </w:p>
        </w:tc>
        <w:tc>
          <w:tcPr/>
          <w:p>
            <w:pPr>
              <w:pStyle w:val="Compact"/>
            </w:pPr>
            <w:r>
              <w:rPr>
                <w:b/>
                <w:bCs/>
              </w:rPr>
              <w:t xml:space="preserve">193.568.400</w:t>
            </w:r>
          </w:p>
        </w:tc>
      </w:tr>
      <w:tr>
        <w:tc>
          <w:tcPr/>
          <w:p>
            <w:pPr>
              <w:pStyle w:val="Compact"/>
            </w:pPr>
            <w:r>
              <w:t xml:space="preserve">Contingencia: 10 % del costo directo (Tabla 20)</w:t>
            </w:r>
          </w:p>
        </w:tc>
        <w:tc>
          <w:tcPr/>
          <w:p>
            <w:pPr>
              <w:pStyle w:val="Compact"/>
            </w:pPr>
            <w:r>
              <w:t xml:space="preserve">19.356.840</w:t>
            </w:r>
          </w:p>
        </w:tc>
      </w:tr>
      <w:tr>
        <w:tc>
          <w:tcPr/>
          <w:p>
            <w:pPr>
              <w:pStyle w:val="Compact"/>
            </w:pPr>
            <w:r>
              <w:rPr>
                <w:b/>
                <w:bCs/>
              </w:rPr>
              <w:t xml:space="preserve">Total del proyecto</w:t>
            </w:r>
          </w:p>
        </w:tc>
        <w:tc>
          <w:tcPr/>
          <w:p>
            <w:pPr>
              <w:pStyle w:val="Compact"/>
            </w:pPr>
            <w:r>
              <w:rPr>
                <w:b/>
                <w:bCs/>
              </w:rPr>
              <w:t xml:space="preserve">212.925.240</w:t>
            </w:r>
          </w:p>
        </w:tc>
      </w:tr>
    </w:tbl>
    <w:p>
      <w:r>
        <w:pict>
          <v:rect style="width:0;height:1.5pt" o:hralign="center" o:hrstd="t" o:hr="t"/>
        </w:pict>
      </w:r>
    </w:p>
    <w:bookmarkEnd w:id="48"/>
    <w:bookmarkEnd w:id="49"/>
    <w:bookmarkStart w:id="50" w:name="Xf08170111e135d34cabff4c5ce42c78a3f22e94"/>
    <w:p>
      <w:pPr>
        <w:pStyle w:val="Heading2"/>
      </w:pPr>
      <w:r>
        <w:t xml:space="preserve">9. Costo Mensual de Operación</w:t>
      </w:r>
    </w:p>
    <w:p>
      <w:pPr>
        <w:pStyle w:val="FirstParagraph"/>
      </w:pPr>
      <w:r>
        <w:rPr>
          <w:b/>
          <w:bCs/>
        </w:rPr>
        <w:t xml:space="preserve">Tabla 26</w:t>
      </w:r>
      <w:r>
        <w:t xml:space="preserve"> </w:t>
      </w:r>
      <w:r>
        <w:rPr>
          <w:i/>
          <w:iCs/>
        </w:rPr>
        <w:t xml:space="preserve">Operación, Soporte y Mantenimiento Después del Cierre (desde S29)</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Rubro</w:t>
            </w:r>
          </w:p>
        </w:tc>
        <w:tc>
          <w:tcPr/>
          <w:p>
            <w:pPr>
              <w:pStyle w:val="Compact"/>
            </w:pPr>
            <w:r>
              <w:t xml:space="preserve">Cantidad</w:t>
            </w:r>
          </w:p>
        </w:tc>
        <w:tc>
          <w:tcPr/>
          <w:p>
            <w:pPr>
              <w:pStyle w:val="Compact"/>
            </w:pPr>
            <w:r>
              <w:t xml:space="preserve">Supuesto</w:t>
            </w:r>
          </w:p>
        </w:tc>
        <w:tc>
          <w:tcPr/>
          <w:p>
            <w:pPr>
              <w:pStyle w:val="Compact"/>
            </w:pPr>
            <w:r>
              <w:t xml:space="preserve">Valor unitario</w:t>
            </w:r>
          </w:p>
        </w:tc>
        <w:tc>
          <w:tcPr/>
          <w:p>
            <w:pPr>
              <w:pStyle w:val="Compact"/>
            </w:pPr>
            <w:r>
              <w:t xml:space="preserve">Costo mensual (COP)</w:t>
            </w:r>
          </w:p>
        </w:tc>
        <w:tc>
          <w:tcPr/>
          <w:p>
            <w:pPr>
              <w:pStyle w:val="Compact"/>
            </w:pPr>
            <w:r>
              <w:t xml:space="preserve">Fuente o criterio</w:t>
            </w:r>
          </w:p>
        </w:tc>
      </w:tr>
      <w:tr>
        <w:tc>
          <w:tcPr/>
          <w:p>
            <w:pPr>
              <w:pStyle w:val="Compact"/>
            </w:pPr>
            <w:r>
              <w:t xml:space="preserve">Servidor de producción</w:t>
            </w:r>
          </w:p>
        </w:tc>
        <w:tc>
          <w:tcPr/>
          <w:p>
            <w:pPr>
              <w:pStyle w:val="Compact"/>
            </w:pPr>
            <w:r>
              <w:t xml:space="preserve">1</w:t>
            </w:r>
          </w:p>
        </w:tc>
        <w:tc>
          <w:tcPr/>
          <w:p>
            <w:pPr>
              <w:pStyle w:val="Compact"/>
            </w:pPr>
            <w:r>
              <w:t xml:space="preserve">AWS Lightsail Linux: 4 vCPU, 16 GB de RAM, 320 GB SSD</w:t>
            </w:r>
          </w:p>
        </w:tc>
        <w:tc>
          <w:tcPr/>
          <w:p>
            <w:pPr>
              <w:pStyle w:val="Compact"/>
            </w:pPr>
            <w:r>
              <w:t xml:space="preserve">USD 84 al mes</w:t>
            </w:r>
          </w:p>
        </w:tc>
        <w:tc>
          <w:tcPr/>
          <w:p>
            <w:pPr>
              <w:pStyle w:val="Compact"/>
            </w:pPr>
            <w:r>
              <w:t xml:space="preserve">329.900</w:t>
            </w:r>
          </w:p>
        </w:tc>
        <w:tc>
          <w:tcPr/>
          <w:p>
            <w:pPr>
              <w:pStyle w:val="Compact"/>
            </w:pPr>
            <w:r>
              <w:t xml:space="preserve">Precios de AWS Lightsail</w:t>
            </w:r>
          </w:p>
        </w:tc>
      </w:tr>
      <w:tr>
        <w:tc>
          <w:tcPr/>
          <w:p>
            <w:pPr>
              <w:pStyle w:val="Compact"/>
            </w:pPr>
            <w:r>
              <w:t xml:space="preserve">Respaldos automáticos</w:t>
            </w:r>
          </w:p>
        </w:tc>
        <w:tc>
          <w:tcPr/>
          <w:p>
            <w:pPr>
              <w:pStyle w:val="Compact"/>
            </w:pPr>
            <w:r>
              <w:t xml:space="preserve">60 GB</w:t>
            </w:r>
          </w:p>
        </w:tc>
        <w:tc>
          <w:tcPr/>
          <w:p>
            <w:pPr>
              <w:pStyle w:val="Compact"/>
            </w:pPr>
            <w:r>
              <w:t xml:space="preserve">Instantáneas diarias (supuesto)</w:t>
            </w:r>
          </w:p>
        </w:tc>
        <w:tc>
          <w:tcPr/>
          <w:p>
            <w:pPr>
              <w:pStyle w:val="Compact"/>
            </w:pPr>
            <w:r>
              <w:t xml:space="preserve">USD 0,05 por GB al mes</w:t>
            </w:r>
          </w:p>
        </w:tc>
        <w:tc>
          <w:tcPr/>
          <w:p>
            <w:pPr>
              <w:pStyle w:val="Compact"/>
            </w:pPr>
            <w:r>
              <w:t xml:space="preserve">11.800</w:t>
            </w:r>
          </w:p>
        </w:tc>
        <w:tc>
          <w:tcPr/>
          <w:p>
            <w:pPr>
              <w:pStyle w:val="Compact"/>
            </w:pPr>
            <w:r>
              <w:t xml:space="preserve">Precios de AWS Lightsail</w:t>
            </w:r>
          </w:p>
        </w:tc>
      </w:tr>
      <w:tr>
        <w:tc>
          <w:tcPr/>
          <w:p>
            <w:pPr>
              <w:pStyle w:val="Compact"/>
            </w:pPr>
            <w:r>
              <w:t xml:space="preserve">Correo transaccional</w:t>
            </w:r>
          </w:p>
        </w:tc>
        <w:tc>
          <w:tcPr/>
          <w:p>
            <w:pPr>
              <w:pStyle w:val="Compact"/>
            </w:pPr>
            <w:r>
              <w:t xml:space="preserve">3.000 correos</w:t>
            </w:r>
          </w:p>
        </w:tc>
        <w:tc>
          <w:tcPr/>
          <w:p>
            <w:pPr>
              <w:pStyle w:val="Compact"/>
            </w:pPr>
            <w:r>
              <w:t xml:space="preserve">Volumen supuesto</w:t>
            </w:r>
          </w:p>
        </w:tc>
        <w:tc>
          <w:tcPr/>
          <w:p>
            <w:pPr>
              <w:pStyle w:val="Compact"/>
            </w:pPr>
            <w:r>
              <w:t xml:space="preserve">USD 0,10 por 1.000 correos</w:t>
            </w:r>
          </w:p>
        </w:tc>
        <w:tc>
          <w:tcPr/>
          <w:p>
            <w:pPr>
              <w:pStyle w:val="Compact"/>
            </w:pPr>
            <w:r>
              <w:t xml:space="preserve">1.200</w:t>
            </w:r>
          </w:p>
        </w:tc>
        <w:tc>
          <w:tcPr/>
          <w:p>
            <w:pPr>
              <w:pStyle w:val="Compact"/>
            </w:pPr>
            <w:r>
              <w:t xml:space="preserve">Precios de Amazon SES</w:t>
            </w:r>
          </w:p>
        </w:tc>
      </w:tr>
      <w:tr>
        <w:tc>
          <w:tcPr/>
          <w:p>
            <w:pPr>
              <w:pStyle w:val="Compact"/>
            </w:pPr>
            <w:r>
              <w:t xml:space="preserve">Dominio .com.co</w:t>
            </w:r>
          </w:p>
        </w:tc>
        <w:tc>
          <w:tcPr/>
          <w:p>
            <w:pPr>
              <w:pStyle w:val="Compact"/>
            </w:pPr>
            <w:r>
              <w:t xml:space="preserve">1/12 del registro anual</w:t>
            </w:r>
          </w:p>
        </w:tc>
        <w:tc>
          <w:tcPr/>
          <w:p>
            <w:pPr>
              <w:pStyle w:val="Compact"/>
            </w:pPr>
            <w:r>
              <w:t xml:space="preserve">—</w:t>
            </w:r>
          </w:p>
        </w:tc>
        <w:tc>
          <w:tcPr/>
          <w:p>
            <w:pPr>
              <w:pStyle w:val="Compact"/>
            </w:pPr>
            <w:r>
              <w:t xml:space="preserve">USD 20,70 al año</w:t>
            </w:r>
          </w:p>
        </w:tc>
        <w:tc>
          <w:tcPr/>
          <w:p>
            <w:pPr>
              <w:pStyle w:val="Compact"/>
            </w:pPr>
            <w:r>
              <w:t xml:space="preserve">6.800</w:t>
            </w:r>
          </w:p>
        </w:tc>
        <w:tc>
          <w:tcPr/>
          <w:p>
            <w:pPr>
              <w:pStyle w:val="Compact"/>
            </w:pPr>
            <w:r>
              <w:t xml:space="preserve">Precio de registro en Dynadot</w:t>
            </w:r>
          </w:p>
        </w:tc>
      </w:tr>
      <w:tr>
        <w:tc>
          <w:tcPr/>
          <w:p>
            <w:pPr>
              <w:pStyle w:val="Compact"/>
            </w:pPr>
            <w:r>
              <w:t xml:space="preserve">HTTPS, notificaciones push, monitoreo y compilaciones</w:t>
            </w:r>
          </w:p>
        </w:tc>
        <w:tc>
          <w:tcPr/>
          <w:p>
            <w:pPr>
              <w:pStyle w:val="Compact"/>
            </w:pPr>
            <w:r>
              <w:t xml:space="preserve">—</w:t>
            </w:r>
          </w:p>
        </w:tc>
        <w:tc>
          <w:tcPr/>
          <w:p>
            <w:pPr>
              <w:pStyle w:val="Compact"/>
            </w:pPr>
            <w:r>
              <w:t xml:space="preserve">Planes gratuitos</w:t>
            </w:r>
          </w:p>
        </w:tc>
        <w:tc>
          <w:tcPr/>
          <w:p>
            <w:pPr>
              <w:pStyle w:val="Compact"/>
            </w:pPr>
            <w:r>
              <w:t xml:space="preserve">Gratis</w:t>
            </w:r>
          </w:p>
        </w:tc>
        <w:tc>
          <w:tcPr/>
          <w:p>
            <w:pPr>
              <w:pStyle w:val="Compact"/>
            </w:pPr>
            <w:r>
              <w:t xml:space="preserve">0</w:t>
            </w:r>
          </w:p>
        </w:tc>
        <w:tc>
          <w:tcPr/>
          <w:p>
            <w:pPr>
              <w:pStyle w:val="Compact"/>
            </w:pPr>
            <w:r>
              <w:t xml:space="preserve">Tablas 22 y 23</w:t>
            </w:r>
          </w:p>
        </w:tc>
      </w:tr>
      <w:tr>
        <w:tc>
          <w:tcPr/>
          <w:p>
            <w:pPr>
              <w:pStyle w:val="Compact"/>
            </w:pPr>
            <w:r>
              <w:t xml:space="preserve">Soporte y mantenimiento</w:t>
            </w:r>
          </w:p>
        </w:tc>
        <w:tc>
          <w:tcPr/>
          <w:p>
            <w:pPr>
              <w:pStyle w:val="Compact"/>
            </w:pPr>
            <w:r>
              <w:t xml:space="preserve">32 h</w:t>
            </w:r>
          </w:p>
        </w:tc>
        <w:tc>
          <w:tcPr/>
          <w:p>
            <w:pPr>
              <w:pStyle w:val="Compact"/>
            </w:pPr>
            <w:r>
              <w:t xml:space="preserve">Actividades de la Tabla 27</w:t>
            </w:r>
          </w:p>
        </w:tc>
        <w:tc>
          <w:tcPr/>
          <w:p>
            <w:pPr>
              <w:pStyle w:val="Compact"/>
            </w:pPr>
            <w:r>
              <w:t xml:space="preserve">COP 57.000 por hora</w:t>
            </w:r>
          </w:p>
        </w:tc>
        <w:tc>
          <w:tcPr/>
          <w:p>
            <w:pPr>
              <w:pStyle w:val="Compact"/>
            </w:pPr>
            <w:r>
              <w:t xml:space="preserve">1.824.000</w:t>
            </w:r>
          </w:p>
        </w:tc>
        <w:tc>
          <w:tcPr/>
          <w:p>
            <w:pPr>
              <w:pStyle w:val="Compact"/>
            </w:pPr>
            <w:r>
              <w:t xml:space="preserve">Tarifa del backend (Tabla 21)</w:t>
            </w:r>
          </w:p>
        </w:tc>
      </w:tr>
      <w:tr>
        <w:tc>
          <w:tcPr/>
          <w:p>
            <w:pPr>
              <w:pStyle w:val="Compact"/>
            </w:pPr>
            <w:r>
              <w:t xml:space="preserve">Reserva de operación</w:t>
            </w:r>
          </w:p>
        </w:tc>
        <w:tc>
          <w:tcPr/>
          <w:p>
            <w:pPr>
              <w:pStyle w:val="Compact"/>
            </w:pPr>
            <w:r>
              <w:t xml:space="preserve">10 %</w:t>
            </w:r>
          </w:p>
        </w:tc>
        <w:tc>
          <w:tcPr/>
          <w:p>
            <w:pPr>
              <w:pStyle w:val="Compact"/>
            </w:pPr>
            <w:r>
              <w:t xml:space="preserve">Picos de soporte o un servidor más grande (supuesto)</w:t>
            </w:r>
          </w:p>
        </w:tc>
        <w:tc>
          <w:tcPr/>
          <w:p>
            <w:pPr>
              <w:pStyle w:val="Compact"/>
            </w:pPr>
            <w:r>
              <w:t xml:space="preserve">—</w:t>
            </w:r>
          </w:p>
        </w:tc>
        <w:tc>
          <w:tcPr/>
          <w:p>
            <w:pPr>
              <w:pStyle w:val="Compact"/>
            </w:pPr>
            <w:r>
              <w:t xml:space="preserve">217.370</w:t>
            </w:r>
          </w:p>
        </w:tc>
        <w:tc>
          <w:tcPr/>
          <w:p>
            <w:pPr>
              <w:pStyle w:val="Compact"/>
            </w:pPr>
            <w:r>
              <w:t xml:space="preserve">10 % de los rubros anteriores</w:t>
            </w:r>
          </w:p>
        </w:tc>
      </w:tr>
      <w:tr>
        <w:tc>
          <w:tcPr/>
          <w:p>
            <w:pPr>
              <w:pStyle w:val="Compact"/>
            </w:pPr>
            <w:r>
              <w:rPr>
                <w:b/>
                <w:bCs/>
              </w:rPr>
              <w:t xml:space="preserve">Total mensual</w:t>
            </w:r>
          </w:p>
        </w:tc>
        <w:tc>
          <w:tcPr/>
          <w:p>
            <w:pPr>
              <w:pStyle w:val="Compact"/>
            </w:pPr>
          </w:p>
        </w:tc>
        <w:tc>
          <w:tcPr/>
          <w:p>
            <w:pPr>
              <w:pStyle w:val="Compact"/>
            </w:pPr>
          </w:p>
        </w:tc>
        <w:tc>
          <w:tcPr/>
          <w:p>
            <w:pPr>
              <w:pStyle w:val="Compact"/>
            </w:pPr>
          </w:p>
        </w:tc>
        <w:tc>
          <w:tcPr/>
          <w:p>
            <w:pPr>
              <w:pStyle w:val="Compact"/>
            </w:pPr>
            <w:r>
              <w:rPr>
                <w:b/>
                <w:bCs/>
              </w:rPr>
              <w:t xml:space="preserve">2.391.070</w:t>
            </w:r>
          </w:p>
        </w:tc>
        <w:tc>
          <w:tcPr/>
          <w:p>
            <w:pPr>
              <w:pStyle w:val="Compact"/>
            </w:pPr>
          </w:p>
        </w:tc>
      </w:tr>
      <w:tr>
        <w:tc>
          <w:tcPr/>
          <w:p>
            <w:pPr>
              <w:pStyle w:val="Compact"/>
            </w:pPr>
            <w:r>
              <w:rPr>
                <w:b/>
                <w:bCs/>
              </w:rPr>
              <w:t xml:space="preserve">Total anual</w:t>
            </w:r>
          </w:p>
        </w:tc>
        <w:tc>
          <w:tcPr/>
          <w:p>
            <w:pPr>
              <w:pStyle w:val="Compact"/>
            </w:pPr>
            <w:r>
              <w:t xml:space="preserve">12 meses</w:t>
            </w:r>
          </w:p>
        </w:tc>
        <w:tc>
          <w:tcPr/>
          <w:p>
            <w:pPr>
              <w:pStyle w:val="Compact"/>
            </w:pPr>
          </w:p>
        </w:tc>
        <w:tc>
          <w:tcPr/>
          <w:p>
            <w:pPr>
              <w:pStyle w:val="Compact"/>
            </w:pPr>
          </w:p>
        </w:tc>
        <w:tc>
          <w:tcPr/>
          <w:p>
            <w:pPr>
              <w:pStyle w:val="Compact"/>
            </w:pPr>
            <w:r>
              <w:rPr>
                <w:b/>
                <w:bCs/>
              </w:rPr>
              <w:t xml:space="preserve">28.692.840</w:t>
            </w:r>
          </w:p>
        </w:tc>
        <w:tc>
          <w:tcPr/>
          <w:p>
            <w:pPr>
              <w:pStyle w:val="Compact"/>
            </w:pPr>
          </w:p>
        </w:tc>
      </w:tr>
    </w:tbl>
    <w:p>
      <w:r>
        <w:pict>
          <v:rect style="width:0;height:1.5pt" o:hralign="center" o:hrstd="t" o:hr="t"/>
        </w:pict>
      </w:r>
    </w:p>
    <w:bookmarkEnd w:id="50"/>
    <w:bookmarkStart w:id="51" w:name="X459b51028a1ceadc9ab1f78986a799dd582cbce"/>
    <w:p>
      <w:pPr>
        <w:pStyle w:val="Heading2"/>
      </w:pPr>
      <w:r>
        <w:t xml:space="preserve">10. Licencia</w:t>
      </w:r>
    </w:p>
    <w:p>
      <w:pPr>
        <w:pStyle w:val="FirstParagraph"/>
      </w:pPr>
      <w:r>
        <w:t xml:space="preserve">El software desarrollado en este proyecto se licencia bajo una modalidad</w:t>
      </w:r>
      <w:r>
        <w:t xml:space="preserve"> </w:t>
      </w:r>
      <w:r>
        <w:rPr>
          <w:b/>
          <w:bCs/>
        </w:rPr>
        <w:t xml:space="preserve">Open Source con atribución</w:t>
      </w:r>
      <w:r>
        <w:t xml:space="preserve">, que permite la libre distribución y modificación del sistema, manteniendo la obligación de reconocer la propiedad intelectual compartida entre el equipo y el SENA.</w:t>
      </w:r>
    </w:p>
    <w:p>
      <w:pPr>
        <w:pStyle w:val="BodyText"/>
      </w:pPr>
      <w:r>
        <w:rPr>
          <w:b/>
          <w:bCs/>
        </w:rPr>
        <w:t xml:space="preserve">Condiciones de uso</w:t>
      </w:r>
    </w:p>
    <w:p>
      <w:pPr>
        <w:pStyle w:val="Compact"/>
        <w:numPr>
          <w:ilvl w:val="0"/>
          <w:numId w:val="1001"/>
        </w:numPr>
      </w:pPr>
      <w:r>
        <w:t xml:space="preserve">El software puede ser utilizado, copiado, modificado y distribuido libremente, siempre que se reconozca expresamente la autoría del equipo y el SENA.</w:t>
      </w:r>
    </w:p>
    <w:p>
      <w:pPr>
        <w:pStyle w:val="Compact"/>
        <w:numPr>
          <w:ilvl w:val="0"/>
          <w:numId w:val="1001"/>
        </w:numPr>
      </w:pPr>
      <w:r>
        <w:t xml:space="preserve">Cualquier redistribución o publicación de versiones derivadas debe mantener la misma licencia y condiciones de atribución.</w:t>
      </w:r>
    </w:p>
    <w:p>
      <w:pPr>
        <w:pStyle w:val="Compact"/>
        <w:numPr>
          <w:ilvl w:val="0"/>
          <w:numId w:val="1001"/>
        </w:numPr>
      </w:pPr>
      <w:r>
        <w:t xml:space="preserve">La licencia asegura que el software permanecerá abierto y que las mejoras sean accesibles a la comunidad bajo estos mismos términos.</w:t>
      </w:r>
    </w:p>
    <w:p>
      <w:pPr>
        <w:pStyle w:val="Compact"/>
        <w:numPr>
          <w:ilvl w:val="0"/>
          <w:numId w:val="1001"/>
        </w:numPr>
      </w:pPr>
      <w:r>
        <w:t xml:space="preserve">Queda prohibido el uso del software para fines que violen las normativas legales vigentes o que perjudiquen los derechos de los propietarios.</w:t>
      </w:r>
    </w:p>
    <w:p>
      <w:pPr>
        <w:pStyle w:val="FirstParagraph"/>
      </w:pPr>
      <w:r>
        <w:rPr>
          <w:b/>
          <w:bCs/>
        </w:rPr>
        <w:t xml:space="preserve">Tarifa de uso.</w:t>
      </w:r>
      <w:r>
        <w:t xml:space="preserve"> </w:t>
      </w:r>
      <w:r>
        <w:t xml:space="preserve">El uso del software para fines comerciales o productivos está sujeto al pago de una tarifa de uso, cuyo monto se determina mediante acuerdo entre el equipo y el SENA. Esta tarifa incluye soporte técnico, actualizaciones y mantenimiento; su valor de referencia es el costo mensual de operación de la Tabla 26 y el esquema de pagos está en la sección 12.</w:t>
      </w:r>
    </w:p>
    <w:p>
      <w:pPr>
        <w:pStyle w:val="BodyText"/>
      </w:pPr>
      <w:r>
        <w:rPr>
          <w:b/>
          <w:bCs/>
        </w:rPr>
        <w:t xml:space="preserve">Derechos y responsabilidades</w:t>
      </w:r>
    </w:p>
    <w:p>
      <w:pPr>
        <w:pStyle w:val="Compact"/>
        <w:numPr>
          <w:ilvl w:val="0"/>
          <w:numId w:val="1002"/>
        </w:numPr>
      </w:pPr>
      <w:r>
        <w:t xml:space="preserve">El equipo y el SENA mantienen la titularidad del software y sus respectivas contribuciones.</w:t>
      </w:r>
    </w:p>
    <w:p>
      <w:pPr>
        <w:pStyle w:val="Compact"/>
        <w:numPr>
          <w:ilvl w:val="0"/>
          <w:numId w:val="1002"/>
        </w:numPr>
      </w:pPr>
      <w:r>
        <w:t xml:space="preserve">Los usuarios tienen derecho a colaborar y mejorar el sistema dentro del marco de esta licencia.</w:t>
      </w:r>
    </w:p>
    <w:p>
      <w:pPr>
        <w:pStyle w:val="Compact"/>
        <w:numPr>
          <w:ilvl w:val="0"/>
          <w:numId w:val="1002"/>
        </w:numPr>
      </w:pPr>
      <w:r>
        <w:t xml:space="preserve">Cualquier uso comercial o modificatorio debe respetar las condiciones expresadas, asegurando la atribución y la continuidad de la licencia, así como el pago de la tarifa de uso cuando corresponda.</w:t>
      </w:r>
    </w:p>
    <w:p>
      <w:r>
        <w:pict>
          <v:rect style="width:0;height:1.5pt" o:hralign="center" o:hrstd="t" o:hr="t"/>
        </w:pict>
      </w:r>
    </w:p>
    <w:bookmarkEnd w:id="51"/>
    <w:bookmarkStart w:id="52" w:name="Xdcfb31648e3ba5d718cdffdb64f7fb927496fa3"/>
    <w:p>
      <w:pPr>
        <w:pStyle w:val="Heading2"/>
      </w:pPr>
      <w:r>
        <w:t xml:space="preserve">11. Plan de Mantenimiento</w:t>
      </w:r>
    </w:p>
    <w:p>
      <w:pPr>
        <w:pStyle w:val="FirstParagraph"/>
      </w:pPr>
      <w:r>
        <w:rPr>
          <w:b/>
          <w:bCs/>
        </w:rPr>
        <w:t xml:space="preserve">Tabla 27</w:t>
      </w:r>
      <w:r>
        <w:t xml:space="preserve"> </w:t>
      </w:r>
      <w:r>
        <w:rPr>
          <w:i/>
          <w:iCs/>
        </w:rPr>
        <w:t xml:space="preserve">Actividades de Mantenimiento Incluidas en el Plan Mensual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Actividad</w:t>
            </w:r>
          </w:p>
        </w:tc>
        <w:tc>
          <w:tcPr/>
          <w:p>
            <w:pPr>
              <w:pStyle w:val="Compact"/>
            </w:pPr>
            <w:r>
              <w:t xml:space="preserve">Frecuencia</w:t>
            </w:r>
          </w:p>
        </w:tc>
        <w:tc>
          <w:tcPr/>
          <w:p>
            <w:pPr>
              <w:pStyle w:val="Compact"/>
            </w:pPr>
            <w:r>
              <w:t xml:space="preserve">Horas al mes</w:t>
            </w:r>
          </w:p>
        </w:tc>
      </w:tr>
      <w:tr>
        <w:tc>
          <w:tcPr/>
          <w:p>
            <w:pPr>
              <w:pStyle w:val="Compact"/>
            </w:pPr>
            <w:r>
              <w:t xml:space="preserve">Revisión de alertas de monitoreo, uso de CPU y memoria, y tamaño de la base de datos frente al límite de 10 GB de SQL Server Express (los comprobantes y los QR se guardan en la base como imagen)</w:t>
            </w:r>
          </w:p>
        </w:tc>
        <w:tc>
          <w:tcPr/>
          <w:p>
            <w:pPr>
              <w:pStyle w:val="Compact"/>
            </w:pPr>
            <w:r>
              <w:t xml:space="preserve">Semanal</w:t>
            </w:r>
          </w:p>
        </w:tc>
        <w:tc>
          <w:tcPr/>
          <w:p>
            <w:pPr>
              <w:pStyle w:val="Compact"/>
            </w:pPr>
            <w:r>
              <w:t xml:space="preserve">2</w:t>
            </w:r>
          </w:p>
        </w:tc>
      </w:tr>
      <w:tr>
        <w:tc>
          <w:tcPr/>
          <w:p>
            <w:pPr>
              <w:pStyle w:val="Compact"/>
            </w:pPr>
            <w:r>
              <w:t xml:space="preserve">Verificación de respaldos y prueba de restauración</w:t>
            </w:r>
          </w:p>
        </w:tc>
        <w:tc>
          <w:tcPr/>
          <w:p>
            <w:pPr>
              <w:pStyle w:val="Compact"/>
            </w:pPr>
            <w:r>
              <w:t xml:space="preserve">Mensual</w:t>
            </w:r>
          </w:p>
        </w:tc>
        <w:tc>
          <w:tcPr/>
          <w:p>
            <w:pPr>
              <w:pStyle w:val="Compact"/>
            </w:pPr>
            <w:r>
              <w:t xml:space="preserve">2</w:t>
            </w:r>
          </w:p>
        </w:tc>
      </w:tr>
      <w:tr>
        <w:tc>
          <w:tcPr/>
          <w:p>
            <w:pPr>
              <w:pStyle w:val="Compact"/>
            </w:pPr>
            <w:r>
              <w:t xml:space="preserve">Actualizaciones de seguridad del servidor y de las dependencias de los servicios, la web y la app</w:t>
            </w:r>
          </w:p>
        </w:tc>
        <w:tc>
          <w:tcPr/>
          <w:p>
            <w:pPr>
              <w:pStyle w:val="Compact"/>
            </w:pPr>
            <w:r>
              <w:t xml:space="preserve">Mensual</w:t>
            </w:r>
          </w:p>
        </w:tc>
        <w:tc>
          <w:tcPr/>
          <w:p>
            <w:pPr>
              <w:pStyle w:val="Compact"/>
            </w:pPr>
            <w:r>
              <w:t xml:space="preserve">6</w:t>
            </w:r>
          </w:p>
        </w:tc>
      </w:tr>
      <w:tr>
        <w:tc>
          <w:tcPr/>
          <w:p>
            <w:pPr>
              <w:pStyle w:val="Compact"/>
            </w:pPr>
            <w:r>
              <w:t xml:space="preserve">Corrección de errores reportados</w:t>
            </w:r>
          </w:p>
        </w:tc>
        <w:tc>
          <w:tcPr/>
          <w:p>
            <w:pPr>
              <w:pStyle w:val="Compact"/>
            </w:pPr>
            <w:r>
              <w:t xml:space="preserve">Según reporte</w:t>
            </w:r>
          </w:p>
        </w:tc>
        <w:tc>
          <w:tcPr/>
          <w:p>
            <w:pPr>
              <w:pStyle w:val="Compact"/>
            </w:pPr>
            <w:r>
              <w:t xml:space="preserve">12</w:t>
            </w:r>
          </w:p>
        </w:tc>
      </w:tr>
      <w:tr>
        <w:tc>
          <w:tcPr/>
          <w:p>
            <w:pPr>
              <w:pStyle w:val="Compact"/>
            </w:pPr>
            <w:r>
              <w:t xml:space="preserve">Soporte al administrador y a los operarios en horario laboral</w:t>
            </w:r>
          </w:p>
        </w:tc>
        <w:tc>
          <w:tcPr/>
          <w:p>
            <w:pPr>
              <w:pStyle w:val="Compact"/>
            </w:pPr>
            <w:r>
              <w:t xml:space="preserve">Según solicitud</w:t>
            </w:r>
          </w:p>
        </w:tc>
        <w:tc>
          <w:tcPr/>
          <w:p>
            <w:pPr>
              <w:pStyle w:val="Compact"/>
            </w:pPr>
            <w:r>
              <w:t xml:space="preserve">6</w:t>
            </w:r>
          </w:p>
        </w:tc>
      </w:tr>
      <w:tr>
        <w:tc>
          <w:tcPr/>
          <w:p>
            <w:pPr>
              <w:pStyle w:val="Compact"/>
            </w:pPr>
            <w:r>
              <w:t xml:space="preserve">Compatibilidad con nuevas versiones de Android, de los navegadores y de Expo SDK</w:t>
            </w:r>
          </w:p>
        </w:tc>
        <w:tc>
          <w:tcPr/>
          <w:p>
            <w:pPr>
              <w:pStyle w:val="Compact"/>
            </w:pPr>
            <w:r>
              <w:t xml:space="preserve">Según publicación</w:t>
            </w:r>
          </w:p>
        </w:tc>
        <w:tc>
          <w:tcPr/>
          <w:p>
            <w:pPr>
              <w:pStyle w:val="Compact"/>
            </w:pPr>
            <w:r>
              <w:t xml:space="preserve">4</w:t>
            </w:r>
          </w:p>
        </w:tc>
      </w:tr>
      <w:tr>
        <w:tc>
          <w:tcPr/>
          <w:p>
            <w:pPr>
              <w:pStyle w:val="Compact"/>
            </w:pPr>
            <w:r>
              <w:rPr>
                <w:b/>
                <w:bCs/>
              </w:rPr>
              <w:t xml:space="preserve">Total</w:t>
            </w:r>
          </w:p>
        </w:tc>
        <w:tc>
          <w:tcPr/>
          <w:p>
            <w:pPr>
              <w:pStyle w:val="Compact"/>
            </w:pPr>
          </w:p>
        </w:tc>
        <w:tc>
          <w:tcPr/>
          <w:p>
            <w:pPr>
              <w:pStyle w:val="Compact"/>
            </w:pPr>
            <w:r>
              <w:rPr>
                <w:b/>
                <w:bCs/>
              </w:rPr>
              <w:t xml:space="preserve">32</w:t>
            </w:r>
          </w:p>
        </w:tc>
      </w:tr>
    </w:tbl>
    <w:p>
      <w:pPr>
        <w:pStyle w:val="BodyText"/>
      </w:pPr>
      <w:r>
        <w:rPr>
          <w:b/>
          <w:bCs/>
        </w:rPr>
        <w:t xml:space="preserve">Tabla 28</w:t>
      </w:r>
      <w:r>
        <w:t xml:space="preserve"> </w:t>
      </w:r>
      <w:r>
        <w:rPr>
          <w:i/>
          <w:iCs/>
        </w:rPr>
        <w:t xml:space="preserve">Tiempos de Atención de Incidentes (supuesto)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Tipo de incidente</w:t>
            </w:r>
          </w:p>
        </w:tc>
        <w:tc>
          <w:tcPr/>
          <w:p>
            <w:pPr>
              <w:pStyle w:val="Compact"/>
            </w:pPr>
            <w:r>
              <w:t xml:space="preserve">Ejemplo</w:t>
            </w:r>
          </w:p>
        </w:tc>
        <w:tc>
          <w:tcPr/>
          <w:p>
            <w:pPr>
              <w:pStyle w:val="Compact"/>
            </w:pPr>
            <w:r>
              <w:t xml:space="preserve">Primera respuesta</w:t>
            </w:r>
          </w:p>
        </w:tc>
        <w:tc>
          <w:tcPr/>
          <w:p>
            <w:pPr>
              <w:pStyle w:val="Compact"/>
            </w:pPr>
            <w:r>
              <w:t xml:space="preserve">Solución esperada</w:t>
            </w:r>
          </w:p>
        </w:tc>
      </w:tr>
      <w:tr>
        <w:tc>
          <w:tcPr/>
          <w:p>
            <w:pPr>
              <w:pStyle w:val="Compact"/>
            </w:pPr>
            <w:r>
              <w:t xml:space="preserve">Crítico</w:t>
            </w:r>
          </w:p>
        </w:tc>
        <w:tc>
          <w:tcPr/>
          <w:p>
            <w:pPr>
              <w:pStyle w:val="Compact"/>
            </w:pPr>
            <w:r>
              <w:t xml:space="preserve">El sistema no carga o no se pueden hacer reservas ni pagos</w:t>
            </w:r>
          </w:p>
        </w:tc>
        <w:tc>
          <w:tcPr/>
          <w:p>
            <w:pPr>
              <w:pStyle w:val="Compact"/>
            </w:pPr>
            <w:r>
              <w:t xml:space="preserve">4 horas hábiles</w:t>
            </w:r>
          </w:p>
        </w:tc>
        <w:tc>
          <w:tcPr/>
          <w:p>
            <w:pPr>
              <w:pStyle w:val="Compact"/>
            </w:pPr>
            <w:r>
              <w:t xml:space="preserve">1 día hábil</w:t>
            </w:r>
          </w:p>
        </w:tc>
      </w:tr>
      <w:tr>
        <w:tc>
          <w:tcPr/>
          <w:p>
            <w:pPr>
              <w:pStyle w:val="Compact"/>
            </w:pPr>
            <w:r>
              <w:t xml:space="preserve">Medio</w:t>
            </w:r>
          </w:p>
        </w:tc>
        <w:tc>
          <w:tcPr/>
          <w:p>
            <w:pPr>
              <w:pStyle w:val="Compact"/>
            </w:pPr>
            <w:r>
              <w:t xml:space="preserve">Falla una función sin detener la operación, por ejemplo un correo que no llega</w:t>
            </w:r>
          </w:p>
        </w:tc>
        <w:tc>
          <w:tcPr/>
          <w:p>
            <w:pPr>
              <w:pStyle w:val="Compact"/>
            </w:pPr>
            <w:r>
              <w:t xml:space="preserve">1 día hábil</w:t>
            </w:r>
          </w:p>
        </w:tc>
        <w:tc>
          <w:tcPr/>
          <w:p>
            <w:pPr>
              <w:pStyle w:val="Compact"/>
            </w:pPr>
            <w:r>
              <w:t xml:space="preserve">3 días hábiles</w:t>
            </w:r>
          </w:p>
        </w:tc>
      </w:tr>
      <w:tr>
        <w:tc>
          <w:tcPr/>
          <w:p>
            <w:pPr>
              <w:pStyle w:val="Compact"/>
            </w:pPr>
            <w:r>
              <w:t xml:space="preserve">Bajo</w:t>
            </w:r>
          </w:p>
        </w:tc>
        <w:tc>
          <w:tcPr/>
          <w:p>
            <w:pPr>
              <w:pStyle w:val="Compact"/>
            </w:pPr>
            <w:r>
              <w:t xml:space="preserve">Ajuste visual o consulta de uso</w:t>
            </w:r>
          </w:p>
        </w:tc>
        <w:tc>
          <w:tcPr/>
          <w:p>
            <w:pPr>
              <w:pStyle w:val="Compact"/>
            </w:pPr>
            <w:r>
              <w:t xml:space="preserve">2 días hábiles</w:t>
            </w:r>
          </w:p>
        </w:tc>
        <w:tc>
          <w:tcPr/>
          <w:p>
            <w:pPr>
              <w:pStyle w:val="Compact"/>
            </w:pPr>
            <w:r>
              <w:t xml:space="preserve">En la siguiente actualización</w:t>
            </w:r>
          </w:p>
        </w:tc>
      </w:tr>
    </w:tbl>
    <w:p>
      <w:r>
        <w:pict>
          <v:rect style="width:0;height:1.5pt" o:hralign="center" o:hrstd="t" o:hr="t"/>
        </w:pict>
      </w:r>
    </w:p>
    <w:bookmarkEnd w:id="52"/>
    <w:bookmarkStart w:id="53" w:name="X1e876e8012568e4b2b31a890b6c4d4a2624807d"/>
    <w:p>
      <w:pPr>
        <w:pStyle w:val="Heading2"/>
      </w:pPr>
      <w:r>
        <w:t xml:space="preserve">12. Cronograma de Pagos</w:t>
      </w:r>
    </w:p>
    <w:p>
      <w:pPr>
        <w:pStyle w:val="FirstParagraph"/>
      </w:pPr>
      <w:r>
        <w:rPr>
          <w:b/>
          <w:bCs/>
        </w:rPr>
        <w:t xml:space="preserve">Tabla 29</w:t>
      </w:r>
      <w:r>
        <w:t xml:space="preserve"> </w:t>
      </w:r>
      <w:r>
        <w:rPr>
          <w:i/>
          <w:iCs/>
        </w:rPr>
        <w:t xml:space="preserve">Pagos del Proyecto por Hito</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Pago</w:t>
            </w:r>
          </w:p>
        </w:tc>
        <w:tc>
          <w:tcPr/>
          <w:p>
            <w:pPr>
              <w:pStyle w:val="Compact"/>
            </w:pPr>
            <w:r>
              <w:t xml:space="preserve">Hito</w:t>
            </w:r>
          </w:p>
        </w:tc>
        <w:tc>
          <w:tcPr/>
          <w:p>
            <w:pPr>
              <w:pStyle w:val="Compact"/>
            </w:pPr>
            <w:r>
              <w:t xml:space="preserve">Semana</w:t>
            </w:r>
          </w:p>
        </w:tc>
        <w:tc>
          <w:tcPr/>
          <w:p>
            <w:pPr>
              <w:pStyle w:val="Compact"/>
            </w:pPr>
            <w:r>
              <w:t xml:space="preserve">Porcentaje</w:t>
            </w:r>
          </w:p>
        </w:tc>
        <w:tc>
          <w:tcPr/>
          <w:p>
            <w:pPr>
              <w:pStyle w:val="Compact"/>
            </w:pPr>
            <w:r>
              <w:t xml:space="preserve">Valor (COP)</w:t>
            </w:r>
          </w:p>
        </w:tc>
      </w:tr>
      <w:tr>
        <w:tc>
          <w:tcPr/>
          <w:p>
            <w:pPr>
              <w:pStyle w:val="Compact"/>
            </w:pPr>
            <w:r>
              <w:t xml:space="preserve">1</w:t>
            </w:r>
          </w:p>
        </w:tc>
        <w:tc>
          <w:tcPr/>
          <w:p>
            <w:pPr>
              <w:pStyle w:val="Compact"/>
            </w:pPr>
            <w:r>
              <w:t xml:space="preserve">Firma del contrato (anticipo)</w:t>
            </w:r>
          </w:p>
        </w:tc>
        <w:tc>
          <w:tcPr/>
          <w:p>
            <w:pPr>
              <w:pStyle w:val="Compact"/>
            </w:pPr>
            <w:r>
              <w:t xml:space="preserve">S1</w:t>
            </w:r>
          </w:p>
        </w:tc>
        <w:tc>
          <w:tcPr/>
          <w:p>
            <w:pPr>
              <w:pStyle w:val="Compact"/>
            </w:pPr>
            <w:r>
              <w:t xml:space="preserve">30 %</w:t>
            </w:r>
          </w:p>
        </w:tc>
        <w:tc>
          <w:tcPr/>
          <w:p>
            <w:pPr>
              <w:pStyle w:val="Compact"/>
            </w:pPr>
            <w:r>
              <w:t xml:space="preserve">63.877.572</w:t>
            </w:r>
          </w:p>
        </w:tc>
      </w:tr>
      <w:tr>
        <w:tc>
          <w:tcPr/>
          <w:p>
            <w:pPr>
              <w:pStyle w:val="Compact"/>
            </w:pPr>
            <w:r>
              <w:t xml:space="preserve">2</w:t>
            </w:r>
          </w:p>
        </w:tc>
        <w:tc>
          <w:tcPr/>
          <w:p>
            <w:pPr>
              <w:pStyle w:val="Compact"/>
            </w:pPr>
            <w:r>
              <w:t xml:space="preserve">◆ H3 Backend integrado</w:t>
            </w:r>
          </w:p>
        </w:tc>
        <w:tc>
          <w:tcPr/>
          <w:p>
            <w:pPr>
              <w:pStyle w:val="Compact"/>
            </w:pPr>
            <w:r>
              <w:t xml:space="preserve">S17</w:t>
            </w:r>
          </w:p>
        </w:tc>
        <w:tc>
          <w:tcPr/>
          <w:p>
            <w:pPr>
              <w:pStyle w:val="Compact"/>
            </w:pPr>
            <w:r>
              <w:t xml:space="preserve">30 %</w:t>
            </w:r>
          </w:p>
        </w:tc>
        <w:tc>
          <w:tcPr/>
          <w:p>
            <w:pPr>
              <w:pStyle w:val="Compact"/>
            </w:pPr>
            <w:r>
              <w:t xml:space="preserve">63.877.572</w:t>
            </w:r>
          </w:p>
        </w:tc>
      </w:tr>
      <w:tr>
        <w:tc>
          <w:tcPr/>
          <w:p>
            <w:pPr>
              <w:pStyle w:val="Compact"/>
            </w:pPr>
            <w:r>
              <w:t xml:space="preserve">3</w:t>
            </w:r>
          </w:p>
        </w:tc>
        <w:tc>
          <w:tcPr/>
          <w:p>
            <w:pPr>
              <w:pStyle w:val="Compact"/>
            </w:pPr>
            <w:r>
              <w:t xml:space="preserve">◆ H5 Sistema en producción</w:t>
            </w:r>
          </w:p>
        </w:tc>
        <w:tc>
          <w:tcPr/>
          <w:p>
            <w:pPr>
              <w:pStyle w:val="Compact"/>
            </w:pPr>
            <w:r>
              <w:t xml:space="preserve">S23</w:t>
            </w:r>
          </w:p>
        </w:tc>
        <w:tc>
          <w:tcPr/>
          <w:p>
            <w:pPr>
              <w:pStyle w:val="Compact"/>
            </w:pPr>
            <w:r>
              <w:t xml:space="preserve">30 %</w:t>
            </w:r>
          </w:p>
        </w:tc>
        <w:tc>
          <w:tcPr/>
          <w:p>
            <w:pPr>
              <w:pStyle w:val="Compact"/>
            </w:pPr>
            <w:r>
              <w:t xml:space="preserve">63.877.572</w:t>
            </w:r>
          </w:p>
        </w:tc>
      </w:tr>
      <w:tr>
        <w:tc>
          <w:tcPr/>
          <w:p>
            <w:pPr>
              <w:pStyle w:val="Compact"/>
            </w:pPr>
            <w:r>
              <w:t xml:space="preserve">4</w:t>
            </w:r>
          </w:p>
        </w:tc>
        <w:tc>
          <w:tcPr/>
          <w:p>
            <w:pPr>
              <w:pStyle w:val="Compact"/>
            </w:pPr>
            <w:r>
              <w:t xml:space="preserve">◆ H6 Cierre del proyecto</w:t>
            </w:r>
          </w:p>
        </w:tc>
        <w:tc>
          <w:tcPr/>
          <w:p>
            <w:pPr>
              <w:pStyle w:val="Compact"/>
            </w:pPr>
            <w:r>
              <w:t xml:space="preserve">S28</w:t>
            </w:r>
          </w:p>
        </w:tc>
        <w:tc>
          <w:tcPr/>
          <w:p>
            <w:pPr>
              <w:pStyle w:val="Compact"/>
            </w:pPr>
            <w:r>
              <w:t xml:space="preserve">10 %</w:t>
            </w:r>
          </w:p>
        </w:tc>
        <w:tc>
          <w:tcPr/>
          <w:p>
            <w:pPr>
              <w:pStyle w:val="Compact"/>
            </w:pPr>
            <w:r>
              <w:t xml:space="preserve">21.292.524</w:t>
            </w:r>
          </w:p>
        </w:tc>
      </w:tr>
      <w:tr>
        <w:tc>
          <w:tcPr/>
          <w:p>
            <w:pPr>
              <w:pStyle w:val="Compact"/>
            </w:pPr>
            <w:r>
              <w:rPr>
                <w:b/>
                <w:bCs/>
              </w:rPr>
              <w:t xml:space="preserve">Total</w:t>
            </w:r>
          </w:p>
        </w:tc>
        <w:tc>
          <w:tcPr/>
          <w:p>
            <w:pPr>
              <w:pStyle w:val="Compact"/>
            </w:pPr>
          </w:p>
        </w:tc>
        <w:tc>
          <w:tcPr/>
          <w:p>
            <w:pPr>
              <w:pStyle w:val="Compact"/>
            </w:pPr>
          </w:p>
        </w:tc>
        <w:tc>
          <w:tcPr/>
          <w:p>
            <w:pPr>
              <w:pStyle w:val="Compact"/>
            </w:pPr>
            <w:r>
              <w:rPr>
                <w:b/>
                <w:bCs/>
              </w:rPr>
              <w:t xml:space="preserve">100 %</w:t>
            </w:r>
          </w:p>
        </w:tc>
        <w:tc>
          <w:tcPr/>
          <w:p>
            <w:pPr>
              <w:pStyle w:val="Compact"/>
            </w:pPr>
            <w:r>
              <w:rPr>
                <w:b/>
                <w:bCs/>
              </w:rPr>
              <w:t xml:space="preserve">212.925.240</w:t>
            </w:r>
          </w:p>
        </w:tc>
      </w:tr>
    </w:tbl>
    <w:p>
      <w:pPr>
        <w:pStyle w:val="BodyText"/>
      </w:pPr>
      <w:r>
        <w:rPr>
          <w:b/>
          <w:bCs/>
        </w:rPr>
        <w:t xml:space="preserve">Tabla 30</w:t>
      </w:r>
      <w:r>
        <w:t xml:space="preserve"> </w:t>
      </w:r>
      <w:r>
        <w:rPr>
          <w:i/>
          <w:iCs/>
        </w:rPr>
        <w:t xml:space="preserve">Pagos Después de la Salida a Producción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Periodo</w:t>
            </w:r>
          </w:p>
        </w:tc>
        <w:tc>
          <w:tcPr/>
          <w:p>
            <w:pPr>
              <w:pStyle w:val="Compact"/>
            </w:pPr>
            <w:r>
              <w:t xml:space="preserve">Valor mensual (COP)</w:t>
            </w:r>
          </w:p>
        </w:tc>
        <w:tc>
          <w:tcPr/>
          <w:p>
            <w:pPr>
              <w:pStyle w:val="Compact"/>
            </w:pPr>
            <w:r>
              <w:t xml:space="preserve">Qué cubre</w:t>
            </w:r>
          </w:p>
        </w:tc>
      </w:tr>
      <w:tr>
        <w:tc>
          <w:tcPr/>
          <w:p>
            <w:pPr>
              <w:pStyle w:val="Compact"/>
            </w:pPr>
            <w:r>
              <w:t xml:space="preserve">Mes 1 (S24–S28)</w:t>
            </w:r>
          </w:p>
        </w:tc>
        <w:tc>
          <w:tcPr/>
          <w:p>
            <w:pPr>
              <w:pStyle w:val="Compact"/>
            </w:pPr>
            <w:r>
              <w:t xml:space="preserve">0</w:t>
            </w:r>
          </w:p>
        </w:tc>
        <w:tc>
          <w:tcPr/>
          <w:p>
            <w:pPr>
              <w:pStyle w:val="Compact"/>
            </w:pPr>
            <w:r>
              <w:t xml:space="preserve">Estabilización y cierre, ya incluidos en el costo del proyecto (Fase 9)</w:t>
            </w:r>
          </w:p>
        </w:tc>
      </w:tr>
      <w:tr>
        <w:tc>
          <w:tcPr/>
          <w:p>
            <w:pPr>
              <w:pStyle w:val="Compact"/>
            </w:pPr>
            <w:r>
              <w:t xml:space="preserve">Desde el mes 2</w:t>
            </w:r>
          </w:p>
        </w:tc>
        <w:tc>
          <w:tcPr/>
          <w:p>
            <w:pPr>
              <w:pStyle w:val="Compact"/>
            </w:pPr>
            <w:r>
              <w:t xml:space="preserve">2.391.070</w:t>
            </w:r>
          </w:p>
        </w:tc>
        <w:tc>
          <w:tcPr/>
          <w:p>
            <w:pPr>
              <w:pStyle w:val="Compact"/>
            </w:pPr>
            <w:r>
              <w:t xml:space="preserve">Servidor, respaldos, correo, dominio, 32 horas de soporte y mantenimiento, y reserva de operación (Tabla 26)</w:t>
            </w:r>
          </w:p>
        </w:tc>
      </w:tr>
      <w:tr>
        <w:tc>
          <w:tcPr/>
          <w:p>
            <w:pPr>
              <w:pStyle w:val="Compact"/>
            </w:pPr>
            <w:r>
              <w:t xml:space="preserve">Garantía, meses 1 a 3</w:t>
            </w:r>
          </w:p>
        </w:tc>
        <w:tc>
          <w:tcPr/>
          <w:p>
            <w:pPr>
              <w:pStyle w:val="Compact"/>
            </w:pPr>
            <w:r>
              <w:t xml:space="preserve">Sin costo adicional</w:t>
            </w:r>
          </w:p>
        </w:tc>
        <w:tc>
          <w:tcPr/>
          <w:p>
            <w:pPr>
              <w:pStyle w:val="Compact"/>
            </w:pPr>
            <w:r>
              <w:t xml:space="preserve">La corrección de errores del software no consume horas del plan; se cubre con la contingencia del proyecto. No incluye funciones nuevas</w:t>
            </w:r>
          </w:p>
        </w:tc>
      </w:tr>
    </w:tbl>
    <w:p>
      <w:r>
        <w:pict>
          <v:rect style="width:0;height:1.5pt" o:hralign="center" o:hrstd="t" o:hr="t"/>
        </w:pict>
      </w:r>
    </w:p>
    <w:bookmarkEnd w:id="53"/>
    <w:bookmarkStart w:id="71" w:name="referencias"/>
    <w:p>
      <w:pPr>
        <w:pStyle w:val="Heading2"/>
      </w:pPr>
      <w:r>
        <w:t xml:space="preserve">Referencias</w:t>
      </w:r>
    </w:p>
    <w:p>
      <w:pPr>
        <w:pStyle w:val="FirstParagraph"/>
      </w:pPr>
      <w:r>
        <w:t xml:space="preserve">Amazon Web Services. (s. f.-a).</w:t>
      </w:r>
      <w:r>
        <w:t xml:space="preserve"> </w:t>
      </w:r>
      <w:r>
        <w:rPr>
          <w:i/>
          <w:iCs/>
        </w:rPr>
        <w:t xml:space="preserve">Amazon Lightsail pricing</w:t>
      </w:r>
      <w:r>
        <w:t xml:space="preserve">.</w:t>
      </w:r>
      <w:r>
        <w:t xml:space="preserve"> </w:t>
      </w:r>
      <w:hyperlink r:id="rId54">
        <w:r>
          <w:rPr>
            <w:rStyle w:val="Hyperlink"/>
          </w:rPr>
          <w:t xml:space="preserve">https://aws.amazon.com/lightsail/pricing/</w:t>
        </w:r>
      </w:hyperlink>
    </w:p>
    <w:p>
      <w:pPr>
        <w:pStyle w:val="BodyText"/>
      </w:pPr>
      <w:r>
        <w:t xml:space="preserve">Amazon Web Services. (s. f.-b).</w:t>
      </w:r>
      <w:r>
        <w:t xml:space="preserve"> </w:t>
      </w:r>
      <w:r>
        <w:rPr>
          <w:i/>
          <w:iCs/>
        </w:rPr>
        <w:t xml:space="preserve">Amazon SES pricing</w:t>
      </w:r>
      <w:r>
        <w:t xml:space="preserve">.</w:t>
      </w:r>
      <w:r>
        <w:t xml:space="preserve"> </w:t>
      </w:r>
      <w:hyperlink r:id="rId55">
        <w:r>
          <w:rPr>
            <w:rStyle w:val="Hyperlink"/>
          </w:rPr>
          <w:t xml:space="preserve">https://aws.amazon.com/ses/pricing/</w:t>
        </w:r>
      </w:hyperlink>
    </w:p>
    <w:p>
      <w:pPr>
        <w:pStyle w:val="BodyText"/>
      </w:pPr>
      <w:r>
        <w:t xml:space="preserve">Coderhouse. (2025).</w:t>
      </w:r>
      <w:r>
        <w:t xml:space="preserve"> </w:t>
      </w:r>
      <w:r>
        <w:rPr>
          <w:i/>
          <w:iCs/>
        </w:rPr>
        <w:t xml:space="preserve">Sueldo de desarrollador backend en Colombia</w:t>
      </w:r>
      <w:r>
        <w:t xml:space="preserve">.</w:t>
      </w:r>
      <w:r>
        <w:t xml:space="preserve"> </w:t>
      </w:r>
      <w:hyperlink r:id="rId56">
        <w:r>
          <w:rPr>
            <w:rStyle w:val="Hyperlink"/>
          </w:rPr>
          <w:t xml:space="preserve">https://www.coderhouse.com/co/sueldos/sueldo-desarrollador-backend-colombia-2025</w:t>
        </w:r>
      </w:hyperlink>
    </w:p>
    <w:p>
      <w:pPr>
        <w:pStyle w:val="BodyText"/>
      </w:pPr>
      <w:r>
        <w:t xml:space="preserve">Computrabajo. (2026).</w:t>
      </w:r>
      <w:r>
        <w:t xml:space="preserve"> </w:t>
      </w:r>
      <w:r>
        <w:rPr>
          <w:i/>
          <w:iCs/>
        </w:rPr>
        <w:t xml:space="preserve">Analista QA semi senior</w:t>
      </w:r>
      <w:r>
        <w:t xml:space="preserve"> </w:t>
      </w:r>
      <w:r>
        <w:t xml:space="preserve">[Oferta de empleo].</w:t>
      </w:r>
      <w:r>
        <w:t xml:space="preserve"> </w:t>
      </w:r>
      <w:hyperlink r:id="rId57">
        <w:r>
          <w:rPr>
            <w:rStyle w:val="Hyperlink"/>
          </w:rPr>
          <w:t xml:space="preserve">https://co.computrabajo.com/ofertas-de-trabajo/oferta-de-trabajo-de-analista-qa-semi-senior-en-bogota-dc-99727C40459CBF7B61373E686DCF3405</w:t>
        </w:r>
      </w:hyperlink>
    </w:p>
    <w:p>
      <w:pPr>
        <w:pStyle w:val="BodyText"/>
      </w:pPr>
      <w:r>
        <w:t xml:space="preserve">Docker. (s. f.).</w:t>
      </w:r>
      <w:r>
        <w:t xml:space="preserve"> </w:t>
      </w:r>
      <w:r>
        <w:rPr>
          <w:i/>
          <w:iCs/>
        </w:rPr>
        <w:t xml:space="preserve">Docker pricing FAQ</w:t>
      </w:r>
      <w:r>
        <w:t xml:space="preserve">.</w:t>
      </w:r>
      <w:r>
        <w:t xml:space="preserve"> </w:t>
      </w:r>
      <w:hyperlink r:id="rId58">
        <w:r>
          <w:rPr>
            <w:rStyle w:val="Hyperlink"/>
          </w:rPr>
          <w:t xml:space="preserve">https://www.docker.com/pricing/faq</w:t>
        </w:r>
      </w:hyperlink>
    </w:p>
    <w:p>
      <w:pPr>
        <w:pStyle w:val="BodyText"/>
      </w:pPr>
      <w:r>
        <w:t xml:space="preserve">Dynadot. (s. f.).</w:t>
      </w:r>
      <w:r>
        <w:t xml:space="preserve"> </w:t>
      </w:r>
      <w:r>
        <w:rPr>
          <w:i/>
          <w:iCs/>
        </w:rPr>
        <w:t xml:space="preserve">Dominio .com.co</w:t>
      </w:r>
      <w:r>
        <w:t xml:space="preserve">.</w:t>
      </w:r>
      <w:r>
        <w:t xml:space="preserve"> </w:t>
      </w:r>
      <w:hyperlink r:id="rId59">
        <w:r>
          <w:rPr>
            <w:rStyle w:val="Hyperlink"/>
          </w:rPr>
          <w:t xml:space="preserve">https://www.dynadot.com/es/dominio/com.co</w:t>
        </w:r>
      </w:hyperlink>
    </w:p>
    <w:p>
      <w:pPr>
        <w:pStyle w:val="BodyText"/>
      </w:pPr>
      <w:r>
        <w:t xml:space="preserve">elempleo. (2026).</w:t>
      </w:r>
      <w:r>
        <w:t xml:space="preserve"> </w:t>
      </w:r>
      <w:r>
        <w:rPr>
          <w:i/>
          <w:iCs/>
        </w:rPr>
        <w:t xml:space="preserve">Analista de pruebas QA tester</w:t>
      </w:r>
      <w:r>
        <w:t xml:space="preserve"> </w:t>
      </w:r>
      <w:r>
        <w:t xml:space="preserve">[Oferta de empleo].</w:t>
      </w:r>
      <w:r>
        <w:t xml:space="preserve"> </w:t>
      </w:r>
      <w:hyperlink r:id="rId60">
        <w:r>
          <w:rPr>
            <w:rStyle w:val="Hyperlink"/>
          </w:rPr>
          <w:t xml:space="preserve">https://www.elempleo.com/co/ofertas-trabajo/analista-de-pruebas-qa-tester-1886768138</w:t>
        </w:r>
      </w:hyperlink>
    </w:p>
    <w:p>
      <w:pPr>
        <w:pStyle w:val="BodyText"/>
      </w:pPr>
      <w:r>
        <w:t xml:space="preserve">Expo. (s. f.).</w:t>
      </w:r>
      <w:r>
        <w:t xml:space="preserve"> </w:t>
      </w:r>
      <w:r>
        <w:rPr>
          <w:i/>
          <w:iCs/>
        </w:rPr>
        <w:t xml:space="preserve">Plans and billing</w:t>
      </w:r>
      <w:r>
        <w:t xml:space="preserve">.</w:t>
      </w:r>
      <w:r>
        <w:t xml:space="preserve"> </w:t>
      </w:r>
      <w:hyperlink r:id="rId61">
        <w:r>
          <w:rPr>
            <w:rStyle w:val="Hyperlink"/>
          </w:rPr>
          <w:t xml:space="preserve">https://docs.expo.dev/billing/plans/</w:t>
        </w:r>
      </w:hyperlink>
    </w:p>
    <w:p>
      <w:pPr>
        <w:pStyle w:val="BodyText"/>
      </w:pPr>
      <w:r>
        <w:t xml:space="preserve">Google. (s. f.).</w:t>
      </w:r>
      <w:r>
        <w:t xml:space="preserve"> </w:t>
      </w:r>
      <w:r>
        <w:rPr>
          <w:i/>
          <w:iCs/>
        </w:rPr>
        <w:t xml:space="preserve">Cómo registrarse para obtener una cuenta de desarrollador de Google Play</w:t>
      </w:r>
      <w:r>
        <w:t xml:space="preserve">. Ayuda de Play Console.</w:t>
      </w:r>
      <w:r>
        <w:t xml:space="preserve"> </w:t>
      </w:r>
      <w:hyperlink r:id="rId62">
        <w:r>
          <w:rPr>
            <w:rStyle w:val="Hyperlink"/>
          </w:rPr>
          <w:t xml:space="preserve">https://support.google.com/googleplay/android-developer/answer/6112435</w:t>
        </w:r>
      </w:hyperlink>
    </w:p>
    <w:p>
      <w:pPr>
        <w:pStyle w:val="BodyText"/>
      </w:pPr>
      <w:r>
        <w:t xml:space="preserve">Guilombo Osorio, J. C., Patiño Cabrera, B. E. y Urbano Quintero, M. (2026).</w:t>
      </w:r>
      <w:r>
        <w:t xml:space="preserve"> </w:t>
      </w:r>
      <w:r>
        <w:rPr>
          <w:i/>
          <w:iCs/>
        </w:rPr>
        <w:t xml:space="preserve">Documentación técnica del proyecto LavaRápido</w:t>
      </w:r>
      <w:r>
        <w:t xml:space="preserve"> </w:t>
      </w:r>
      <w:r>
        <w:t xml:space="preserve">[Documentación de software no publicada, repositorio vehicle-w-docs]. Servicio Nacional de Aprendizaje. Decisiones de arquitectura citadas: ADR-003, ADR-004, ADR-006, ADR-007, ADR-008, ADR-013.</w:t>
      </w:r>
    </w:p>
    <w:p>
      <w:pPr>
        <w:pStyle w:val="BodyText"/>
      </w:pPr>
      <w:r>
        <w:t xml:space="preserve">Indeed Colombia. (2026).</w:t>
      </w:r>
      <w:r>
        <w:t xml:space="preserve"> </w:t>
      </w:r>
      <w:r>
        <w:rPr>
          <w:i/>
          <w:iCs/>
        </w:rPr>
        <w:t xml:space="preserve">Empleos de frontend developer</w:t>
      </w:r>
      <w:r>
        <w:t xml:space="preserve">.</w:t>
      </w:r>
      <w:r>
        <w:t xml:space="preserve"> </w:t>
      </w:r>
      <w:hyperlink r:id="rId63">
        <w:r>
          <w:rPr>
            <w:rStyle w:val="Hyperlink"/>
          </w:rPr>
          <w:t xml:space="preserve">https://co.indeed.com/q-frontend-developer-empleos.html</w:t>
        </w:r>
      </w:hyperlink>
    </w:p>
    <w:p>
      <w:pPr>
        <w:pStyle w:val="BodyText"/>
      </w:pPr>
      <w:r>
        <w:t xml:space="preserve">Jobrise. (2026).</w:t>
      </w:r>
      <w:r>
        <w:t xml:space="preserve"> </w:t>
      </w:r>
      <w:r>
        <w:rPr>
          <w:i/>
          <w:iCs/>
        </w:rPr>
        <w:t xml:space="preserve">Salario de un DevOps engineer en Bogotá 2026</w:t>
      </w:r>
      <w:r>
        <w:t xml:space="preserve">.</w:t>
      </w:r>
      <w:r>
        <w:t xml:space="preserve"> </w:t>
      </w:r>
      <w:hyperlink r:id="rId64">
        <w:r>
          <w:rPr>
            <w:rStyle w:val="Hyperlink"/>
          </w:rPr>
          <w:t xml:space="preserve">https://jobrise.io/es/blog/salario-devops-engineer-bogota-2026/</w:t>
        </w:r>
      </w:hyperlink>
    </w:p>
    <w:p>
      <w:pPr>
        <w:pStyle w:val="BodyText"/>
      </w:pPr>
      <w:r>
        <w:t xml:space="preserve">KeepCoding. (s. f.).</w:t>
      </w:r>
      <w:r>
        <w:t xml:space="preserve"> </w:t>
      </w:r>
      <w:r>
        <w:rPr>
          <w:i/>
          <w:iCs/>
        </w:rPr>
        <w:t xml:space="preserve">Salario de un DevOps engineer en Colombia</w:t>
      </w:r>
      <w:r>
        <w:t xml:space="preserve">.</w:t>
      </w:r>
      <w:r>
        <w:t xml:space="preserve"> </w:t>
      </w:r>
      <w:hyperlink r:id="rId65">
        <w:r>
          <w:rPr>
            <w:rStyle w:val="Hyperlink"/>
          </w:rPr>
          <w:t xml:space="preserve">https://keepcoding.io/blog/salario-devops-engineer-en-colombia/</w:t>
        </w:r>
      </w:hyperlink>
    </w:p>
    <w:p>
      <w:pPr>
        <w:pStyle w:val="BodyText"/>
      </w:pPr>
      <w:r>
        <w:t xml:space="preserve">Let's Encrypt. (s. f.).</w:t>
      </w:r>
      <w:r>
        <w:t xml:space="preserve"> </w:t>
      </w:r>
      <w:r>
        <w:rPr>
          <w:i/>
          <w:iCs/>
        </w:rPr>
        <w:t xml:space="preserve">Let's Encrypt</w:t>
      </w:r>
      <w:r>
        <w:t xml:space="preserve">.</w:t>
      </w:r>
      <w:r>
        <w:t xml:space="preserve"> </w:t>
      </w:r>
      <w:hyperlink r:id="rId66">
        <w:r>
          <w:rPr>
            <w:rStyle w:val="Hyperlink"/>
          </w:rPr>
          <w:t xml:space="preserve">https://letsencrypt.org/</w:t>
        </w:r>
      </w:hyperlink>
    </w:p>
    <w:p>
      <w:pPr>
        <w:pStyle w:val="BodyText"/>
      </w:pPr>
      <w:r>
        <w:t xml:space="preserve">Microsoft. (s. f.).</w:t>
      </w:r>
      <w:r>
        <w:t xml:space="preserve"> </w:t>
      </w:r>
      <w:r>
        <w:rPr>
          <w:i/>
          <w:iCs/>
        </w:rPr>
        <w:t xml:space="preserve">Editions and supported features of SQL Server 2022</w:t>
      </w:r>
      <w:r>
        <w:t xml:space="preserve">.</w:t>
      </w:r>
      <w:r>
        <w:t xml:space="preserve"> </w:t>
      </w:r>
      <w:hyperlink r:id="rId67">
        <w:r>
          <w:rPr>
            <w:rStyle w:val="Hyperlink"/>
          </w:rPr>
          <w:t xml:space="preserve">https://learn.microsoft.com/sql/sql-server/editions-and-components-of-sql-server-2022</w:t>
        </w:r>
      </w:hyperlink>
    </w:p>
    <w:p>
      <w:pPr>
        <w:pStyle w:val="BodyText"/>
      </w:pPr>
      <w:r>
        <w:t xml:space="preserve">Próximo Trabajo. (2026).</w:t>
      </w:r>
      <w:r>
        <w:t xml:space="preserve"> </w:t>
      </w:r>
      <w:r>
        <w:rPr>
          <w:i/>
          <w:iCs/>
        </w:rPr>
        <w:t xml:space="preserve">SSR React Native developer</w:t>
      </w:r>
      <w:r>
        <w:t xml:space="preserve"> </w:t>
      </w:r>
      <w:r>
        <w:t xml:space="preserve">[Oferta de empleo].</w:t>
      </w:r>
      <w:r>
        <w:t xml:space="preserve"> </w:t>
      </w:r>
      <w:hyperlink r:id="rId68">
        <w:r>
          <w:rPr>
            <w:rStyle w:val="Hyperlink"/>
          </w:rPr>
          <w:t xml:space="preserve">https://dev.proximotrabajo.com/empleos/ssr-react-native-developer-87126838-eca8-4425-8bd6-8a9f3d34482e</w:t>
        </w:r>
      </w:hyperlink>
    </w:p>
    <w:p>
      <w:pPr>
        <w:pStyle w:val="BodyText"/>
      </w:pPr>
      <w:r>
        <w:t xml:space="preserve">Samsung. (2024).</w:t>
      </w:r>
      <w:r>
        <w:t xml:space="preserve"> </w:t>
      </w:r>
      <w:r>
        <w:rPr>
          <w:i/>
          <w:iCs/>
        </w:rPr>
        <w:t xml:space="preserve">Samsung presenta el Galaxy A06 en Colombia</w:t>
      </w:r>
      <w:r>
        <w:t xml:space="preserve">. Samsung Newsroom Colombia.</w:t>
      </w:r>
      <w:r>
        <w:t xml:space="preserve"> </w:t>
      </w:r>
      <w:hyperlink r:id="rId69">
        <w:r>
          <w:rPr>
            <w:rStyle w:val="Hyperlink"/>
          </w:rPr>
          <w:t xml:space="preserve">https://news.samsung.com/co/samsung-presenta-el-galaxy-a06-en-colombia</w:t>
        </w:r>
      </w:hyperlink>
    </w:p>
    <w:p>
      <w:pPr>
        <w:pStyle w:val="BodyText"/>
      </w:pPr>
      <w:r>
        <w:t xml:space="preserve">UptimeRobot. (s. f.).</w:t>
      </w:r>
      <w:r>
        <w:t xml:space="preserve"> </w:t>
      </w:r>
      <w:r>
        <w:rPr>
          <w:i/>
          <w:iCs/>
        </w:rPr>
        <w:t xml:space="preserve">Terms of service</w:t>
      </w:r>
      <w:r>
        <w:t xml:space="preserve">.</w:t>
      </w:r>
      <w:r>
        <w:t xml:space="preserve"> </w:t>
      </w:r>
      <w:hyperlink r:id="rId70">
        <w:r>
          <w:rPr>
            <w:rStyle w:val="Hyperlink"/>
          </w:rPr>
          <w:t xml:space="preserve">https://uptimerobot.com/terms</w:t>
        </w:r>
      </w:hyperlink>
    </w:p>
    <w:bookmarkEnd w:id="71"/>
    <w:bookmarkEnd w:id="7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hyperlink" Id="rId54" Target="https://aws.amazon.com/lightsail/pricing/" TargetMode="External" /><Relationship Type="http://schemas.openxmlformats.org/officeDocument/2006/relationships/hyperlink" Id="rId55" Target="https://aws.amazon.com/ses/pricing/" TargetMode="External" /><Relationship Type="http://schemas.openxmlformats.org/officeDocument/2006/relationships/hyperlink" Id="rId57" Target="https://co.computrabajo.com/ofertas-de-trabajo/oferta-de-trabajo-de-analista-qa-semi-senior-en-bogota-dc-99727C40459CBF7B61373E686DCF3405" TargetMode="External" /><Relationship Type="http://schemas.openxmlformats.org/officeDocument/2006/relationships/hyperlink" Id="rId63" Target="https://co.indeed.com/q-frontend-developer-empleos.html" TargetMode="External" /><Relationship Type="http://schemas.openxmlformats.org/officeDocument/2006/relationships/hyperlink" Id="rId68" Target="https://dev.proximotrabajo.com/empleos/ssr-react-native-developer-87126838-eca8-4425-8bd6-8a9f3d34482e" TargetMode="External" /><Relationship Type="http://schemas.openxmlformats.org/officeDocument/2006/relationships/hyperlink" Id="rId61" Target="https://docs.expo.dev/billing/plans/" TargetMode="External" /><Relationship Type="http://schemas.openxmlformats.org/officeDocument/2006/relationships/hyperlink" Id="rId64" Target="https://jobrise.io/es/blog/salario-devops-engineer-bogota-2026/" TargetMode="External" /><Relationship Type="http://schemas.openxmlformats.org/officeDocument/2006/relationships/hyperlink" Id="rId65" Target="https://keepcoding.io/blog/salario-devops-engineer-en-colombia/" TargetMode="External" /><Relationship Type="http://schemas.openxmlformats.org/officeDocument/2006/relationships/hyperlink" Id="rId67" Target="https://learn.microsoft.com/sql/sql-server/editions-and-components-of-sql-server-2022" TargetMode="External" /><Relationship Type="http://schemas.openxmlformats.org/officeDocument/2006/relationships/hyperlink" Id="rId66" Target="https://letsencrypt.org/" TargetMode="External" /><Relationship Type="http://schemas.openxmlformats.org/officeDocument/2006/relationships/hyperlink" Id="rId69" Target="https://news.samsung.com/co/samsung-presenta-el-galaxy-a06-en-colombia" TargetMode="External" /><Relationship Type="http://schemas.openxmlformats.org/officeDocument/2006/relationships/hyperlink" Id="rId62" Target="https://support.google.com/googleplay/android-developer/answer/6112435" TargetMode="External" /><Relationship Type="http://schemas.openxmlformats.org/officeDocument/2006/relationships/hyperlink" Id="rId70" Target="https://uptimerobot.com/terms" TargetMode="External" /><Relationship Type="http://schemas.openxmlformats.org/officeDocument/2006/relationships/hyperlink" Id="rId56" Target="https://www.coderhouse.com/co/sueldos/sueldo-desarrollador-backend-colombia-2025" TargetMode="External" /><Relationship Type="http://schemas.openxmlformats.org/officeDocument/2006/relationships/hyperlink" Id="rId58" Target="https://www.docker.com/pricing/faq" TargetMode="External" /><Relationship Type="http://schemas.openxmlformats.org/officeDocument/2006/relationships/hyperlink" Id="rId59" Target="https://www.dynadot.com/es/dominio/com.co" TargetMode="External" /><Relationship Type="http://schemas.openxmlformats.org/officeDocument/2006/relationships/hyperlink" Id="rId60" Target="https://www.elempleo.com/co/ofertas-trabajo/analista-de-pruebas-qa-tester-1886768138" TargetMode="External" /></Relationships>
</file>

<file path=word/_rels/footnotes.xml.rels><?xml version="1.0" encoding="UTF-8"?><Relationships xmlns="http://schemas.openxmlformats.org/package/2006/relationships"><Relationship Type="http://schemas.openxmlformats.org/officeDocument/2006/relationships/hyperlink" Id="rId54" Target="https://aws.amazon.com/lightsail/pricing/" TargetMode="External" /><Relationship Type="http://schemas.openxmlformats.org/officeDocument/2006/relationships/hyperlink" Id="rId55" Target="https://aws.amazon.com/ses/pricing/" TargetMode="External" /><Relationship Type="http://schemas.openxmlformats.org/officeDocument/2006/relationships/hyperlink" Id="rId57" Target="https://co.computrabajo.com/ofertas-de-trabajo/oferta-de-trabajo-de-analista-qa-semi-senior-en-bogota-dc-99727C40459CBF7B61373E686DCF3405" TargetMode="External" /><Relationship Type="http://schemas.openxmlformats.org/officeDocument/2006/relationships/hyperlink" Id="rId63" Target="https://co.indeed.com/q-frontend-developer-empleos.html" TargetMode="External" /><Relationship Type="http://schemas.openxmlformats.org/officeDocument/2006/relationships/hyperlink" Id="rId68" Target="https://dev.proximotrabajo.com/empleos/ssr-react-native-developer-87126838-eca8-4425-8bd6-8a9f3d34482e" TargetMode="External" /><Relationship Type="http://schemas.openxmlformats.org/officeDocument/2006/relationships/hyperlink" Id="rId61" Target="https://docs.expo.dev/billing/plans/" TargetMode="External" /><Relationship Type="http://schemas.openxmlformats.org/officeDocument/2006/relationships/hyperlink" Id="rId64" Target="https://jobrise.io/es/blog/salario-devops-engineer-bogota-2026/" TargetMode="External" /><Relationship Type="http://schemas.openxmlformats.org/officeDocument/2006/relationships/hyperlink" Id="rId65" Target="https://keepcoding.io/blog/salario-devops-engineer-en-colombia/" TargetMode="External" /><Relationship Type="http://schemas.openxmlformats.org/officeDocument/2006/relationships/hyperlink" Id="rId67" Target="https://learn.microsoft.com/sql/sql-server/editions-and-components-of-sql-server-2022" TargetMode="External" /><Relationship Type="http://schemas.openxmlformats.org/officeDocument/2006/relationships/hyperlink" Id="rId66" Target="https://letsencrypt.org/" TargetMode="External" /><Relationship Type="http://schemas.openxmlformats.org/officeDocument/2006/relationships/hyperlink" Id="rId69" Target="https://news.samsung.com/co/samsung-presenta-el-galaxy-a06-en-colombia" TargetMode="External" /><Relationship Type="http://schemas.openxmlformats.org/officeDocument/2006/relationships/hyperlink" Id="rId62" Target="https://support.google.com/googleplay/android-developer/answer/6112435" TargetMode="External" /><Relationship Type="http://schemas.openxmlformats.org/officeDocument/2006/relationships/hyperlink" Id="rId70" Target="https://uptimerobot.com/terms" TargetMode="External" /><Relationship Type="http://schemas.openxmlformats.org/officeDocument/2006/relationships/hyperlink" Id="rId56" Target="https://www.coderhouse.com/co/sueldos/sueldo-desarrollador-backend-colombia-2025" TargetMode="External" /><Relationship Type="http://schemas.openxmlformats.org/officeDocument/2006/relationships/hyperlink" Id="rId58" Target="https://www.docker.com/pricing/faq" TargetMode="External" /><Relationship Type="http://schemas.openxmlformats.org/officeDocument/2006/relationships/hyperlink" Id="rId59" Target="https://www.dynadot.com/es/dominio/com.co" TargetMode="External" /><Relationship Type="http://schemas.openxmlformats.org/officeDocument/2006/relationships/hyperlink" Id="rId60" Target="https://www.elempleo.com/co/ofertas-trabajo/analista-de-pruebas-qa-tester-188676813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2026-10-20T20:42:03Z</dcterms:created>
  <dcterms:modified xsi:type="dcterms:W3CDTF">2026-10-20T20:42:03Z</dcterms:modified>
</cp:coreProperties>
</file>

<file path=docProps/custom.xml><?xml version="1.0" encoding="utf-8"?>
<Properties xmlns="http://schemas.openxmlformats.org/officeDocument/2006/custom-properties" xmlns:vt="http://schemas.openxmlformats.org/officeDocument/2006/docPropsVTypes"/>
</file>